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iagrams/data1.xml" ContentType="application/vnd.openxmlformats-officedocument.drawingml.diagramData+xml"/>
  <Override PartName="/word/diagrams/data2.xml" ContentType="application/vnd.openxmlformats-officedocument.drawingml.diagramData+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diagrams/quickStyle2.xml" ContentType="application/vnd.openxmlformats-officedocument.drawingml.diagramStyle+xml"/>
  <Override PartName="/word/diagrams/colors2.xml" ContentType="application/vnd.openxmlformats-officedocument.drawingml.diagramColors+xml"/>
  <Override PartName="/word/diagrams/colors1.xml" ContentType="application/vnd.openxmlformats-officedocument.drawingml.diagramColors+xml"/>
  <Override PartName="/word/diagrams/quickStyle1.xml" ContentType="application/vnd.openxmlformats-officedocument.drawingml.diagramStyle+xml"/>
  <Override PartName="/word/diagrams/layout1.xml" ContentType="application/vnd.openxmlformats-officedocument.drawingml.diagramLayout+xml"/>
  <Override PartName="/word/diagrams/layout2.xml" ContentType="application/vnd.openxmlformats-officedocument.drawingml.diagramLayout+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app.xml" ContentType="application/vnd.openxmlformats-officedocument.extended-properties+xml"/>
  <Override PartName="/word/diagrams/drawing1.xml" ContentType="application/vnd.ms-office.drawingml.diagramDrawing+xml"/>
  <Override PartName="/word/stylesWithEffects0.xml" ContentType="application/vnd.openxmlformats-officedocument.wordprocessingml.stylesWithEffects+xml"/>
  <Override PartName="/word/stylesWithEffects.xml" ContentType="application/vnd.ms-word.stylesWithEffects+xml"/>
  <Override PartName="/word/diagrams/drawing2.xml" ContentType="application/vnd.ms-office.drawingml.diagramDrawing+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0D4" w:rsidRDefault="000460D4" w:rsidP="000460D4">
      <w:pPr>
        <w:jc w:val="right"/>
      </w:pPr>
      <w:r>
        <w:rPr>
          <w:noProof/>
          <w:lang w:bidi="ar-SA"/>
        </w:rPr>
        <w:drawing>
          <wp:inline distT="0" distB="0" distL="0" distR="0">
            <wp:extent cx="2581275" cy="428625"/>
            <wp:effectExtent l="19050" t="0" r="9525" b="0"/>
            <wp:docPr id="20" name="Picture 2" descr="DTP-OptPack-SA_b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P-OptPack-SA_bL"/>
                    <pic:cNvPicPr>
                      <a:picLocks noChangeAspect="1" noChangeArrowheads="1"/>
                    </pic:cNvPicPr>
                  </pic:nvPicPr>
                  <pic:blipFill>
                    <a:blip r:embed="rId9" cstate="print"/>
                    <a:srcRect/>
                    <a:stretch>
                      <a:fillRect/>
                    </a:stretch>
                  </pic:blipFill>
                  <pic:spPr bwMode="auto">
                    <a:xfrm>
                      <a:off x="0" y="0"/>
                      <a:ext cx="2581275" cy="428625"/>
                    </a:xfrm>
                    <a:prstGeom prst="rect">
                      <a:avLst/>
                    </a:prstGeom>
                    <a:noFill/>
                    <a:ln w="9525">
                      <a:noFill/>
                      <a:miter lim="800000"/>
                      <a:headEnd/>
                      <a:tailEnd/>
                    </a:ln>
                  </pic:spPr>
                </pic:pic>
              </a:graphicData>
            </a:graphic>
          </wp:inline>
        </w:drawing>
      </w:r>
    </w:p>
    <w:p w:rsidR="000460D4" w:rsidRPr="00CB6902" w:rsidRDefault="000460D4" w:rsidP="000460D4">
      <w:pPr>
        <w:jc w:val="both"/>
      </w:pPr>
    </w:p>
    <w:p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p>
    <w:p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p>
    <w:p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p>
    <w:p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p>
    <w:p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p>
    <w:p w:rsidR="000460D4" w:rsidRDefault="000460D4" w:rsidP="000460D4">
      <w:pPr>
        <w:spacing w:before="1560" w:after="60" w:line="440" w:lineRule="exact"/>
        <w:contextualSpacing/>
        <w:rPr>
          <w:rFonts w:ascii="Arial" w:eastAsia="Times New Roman" w:hAnsi="Arial" w:cs="Times New Roman"/>
          <w:b/>
          <w:color w:val="000000"/>
          <w:kern w:val="72"/>
          <w:sz w:val="42"/>
          <w:szCs w:val="52"/>
          <w:lang w:bidi="ar-SA"/>
        </w:rPr>
      </w:pPr>
      <w:r w:rsidRPr="000460D4">
        <w:rPr>
          <w:rFonts w:ascii="Arial" w:eastAsia="Times New Roman" w:hAnsi="Arial" w:cs="Times New Roman"/>
          <w:b/>
          <w:color w:val="000000"/>
          <w:kern w:val="72"/>
          <w:sz w:val="42"/>
          <w:szCs w:val="52"/>
          <w:lang w:bidi="ar-SA"/>
        </w:rPr>
        <w:t>Microsoft Application Virtualization 4.</w:t>
      </w:r>
      <w:r w:rsidR="00840D70">
        <w:rPr>
          <w:rFonts w:ascii="Arial" w:eastAsia="Times New Roman" w:hAnsi="Arial" w:cs="Times New Roman"/>
          <w:b/>
          <w:color w:val="000000"/>
          <w:kern w:val="72"/>
          <w:sz w:val="42"/>
          <w:szCs w:val="52"/>
          <w:lang w:bidi="ar-SA"/>
        </w:rPr>
        <w:t>6</w:t>
      </w:r>
      <w:r w:rsidRPr="000460D4">
        <w:rPr>
          <w:rFonts w:ascii="Arial" w:eastAsia="Times New Roman" w:hAnsi="Arial" w:cs="Times New Roman"/>
          <w:b/>
          <w:color w:val="000000"/>
          <w:kern w:val="72"/>
          <w:sz w:val="42"/>
          <w:szCs w:val="52"/>
          <w:lang w:bidi="ar-SA"/>
        </w:rPr>
        <w:t xml:space="preserve"> </w:t>
      </w:r>
    </w:p>
    <w:p w:rsidR="000460D4" w:rsidRDefault="000460D4" w:rsidP="000460D4">
      <w:pPr>
        <w:spacing w:before="1560" w:after="60" w:line="440" w:lineRule="exact"/>
        <w:contextualSpacing/>
      </w:pPr>
      <w:r>
        <w:rPr>
          <w:rFonts w:ascii="Arial" w:eastAsia="Times New Roman" w:hAnsi="Arial" w:cs="Times New Roman"/>
          <w:b/>
          <w:color w:val="000000"/>
          <w:kern w:val="72"/>
          <w:sz w:val="42"/>
          <w:szCs w:val="52"/>
          <w:lang w:bidi="ar-SA"/>
        </w:rPr>
        <w:t>Sequencing Guide</w:t>
      </w:r>
    </w:p>
    <w:p w:rsidR="000460D4" w:rsidRDefault="000460D4" w:rsidP="000460D4">
      <w:pPr>
        <w:pStyle w:val="WhitePaperDescriptor"/>
        <w:spacing w:before="1560" w:after="120"/>
      </w:pPr>
    </w:p>
    <w:p w:rsidR="000460D4" w:rsidRPr="004F38D0" w:rsidRDefault="000460D4" w:rsidP="000460D4">
      <w:pPr>
        <w:pStyle w:val="WhitePaperDescriptor"/>
        <w:spacing w:before="1560" w:after="120"/>
      </w:pPr>
      <w:r>
        <w:t>White Paper Descriptor</w:t>
      </w:r>
    </w:p>
    <w:p w:rsidR="007F0571" w:rsidRPr="007F0571" w:rsidRDefault="007F0571" w:rsidP="007F0571">
      <w:pPr>
        <w:rPr>
          <w:bCs/>
        </w:rPr>
      </w:pPr>
      <w:r>
        <w:t>This whitepaper is</w:t>
      </w:r>
      <w:r w:rsidR="000460D4">
        <w:t xml:space="preserve"> designed to provide administrators with guidance for sequencing applications to create </w:t>
      </w:r>
      <w:r>
        <w:t>virtual</w:t>
      </w:r>
      <w:r w:rsidR="000460D4">
        <w:t xml:space="preserve"> packages that can be delivered to the end user.   </w:t>
      </w:r>
      <w:r w:rsidRPr="007F0571">
        <w:rPr>
          <w:bCs/>
        </w:rPr>
        <w:t xml:space="preserve">This document </w:t>
      </w:r>
      <w:r>
        <w:rPr>
          <w:bCs/>
        </w:rPr>
        <w:t>discusses</w:t>
      </w:r>
      <w:r w:rsidRPr="007F0571">
        <w:rPr>
          <w:bCs/>
        </w:rPr>
        <w:t xml:space="preserve"> setting up the </w:t>
      </w:r>
      <w:r w:rsidR="00B60B7E">
        <w:rPr>
          <w:bCs/>
        </w:rPr>
        <w:t>S</w:t>
      </w:r>
      <w:r w:rsidRPr="007F0571">
        <w:rPr>
          <w:bCs/>
        </w:rPr>
        <w:t>equencer, sequencing best practices, an example of sequencing, important information related to updating packages, and finally</w:t>
      </w:r>
      <w:r w:rsidR="00B60B7E">
        <w:rPr>
          <w:bCs/>
        </w:rPr>
        <w:t>,</w:t>
      </w:r>
      <w:r w:rsidRPr="007F0571">
        <w:rPr>
          <w:bCs/>
        </w:rPr>
        <w:t xml:space="preserve"> examples of advanced OSD scripting.</w:t>
      </w:r>
    </w:p>
    <w:p w:rsidR="007C09F8" w:rsidRPr="0029204A" w:rsidRDefault="007C09F8" w:rsidP="007F0571">
      <w:pPr>
        <w:rPr>
          <w:sz w:val="24"/>
          <w:highlight w:val="black"/>
        </w:rPr>
      </w:pPr>
    </w:p>
    <w:p w:rsidR="007F0571" w:rsidRDefault="000460D4" w:rsidP="007C09F8">
      <w:pPr>
        <w:pStyle w:val="BodyText"/>
        <w:jc w:val="right"/>
        <w:rPr>
          <w:rStyle w:val="PageNumber"/>
          <w:color w:val="000000" w:themeColor="text1"/>
          <w:sz w:val="16"/>
          <w:szCs w:val="16"/>
        </w:rPr>
      </w:pPr>
      <w:r>
        <w:rPr>
          <w:rStyle w:val="PageNumber"/>
          <w:color w:val="000000" w:themeColor="text1"/>
          <w:sz w:val="16"/>
          <w:szCs w:val="16"/>
        </w:rPr>
        <w:br/>
      </w:r>
    </w:p>
    <w:p w:rsidR="007F0571" w:rsidRDefault="007F0571" w:rsidP="007C09F8">
      <w:pPr>
        <w:pStyle w:val="BodyText"/>
        <w:jc w:val="right"/>
        <w:rPr>
          <w:rStyle w:val="PageNumber"/>
          <w:color w:val="000000" w:themeColor="text1"/>
          <w:sz w:val="16"/>
          <w:szCs w:val="16"/>
        </w:rPr>
      </w:pPr>
    </w:p>
    <w:p w:rsidR="007F0571" w:rsidRDefault="007F0571" w:rsidP="007C09F8">
      <w:pPr>
        <w:pStyle w:val="BodyText"/>
        <w:jc w:val="right"/>
        <w:rPr>
          <w:rStyle w:val="PageNumber"/>
          <w:color w:val="000000" w:themeColor="text1"/>
          <w:sz w:val="16"/>
          <w:szCs w:val="16"/>
        </w:rPr>
      </w:pPr>
    </w:p>
    <w:p w:rsidR="007C09F8" w:rsidRPr="0029204A" w:rsidRDefault="000460D4" w:rsidP="007C09F8">
      <w:pPr>
        <w:pStyle w:val="BodyText"/>
        <w:jc w:val="right"/>
        <w:rPr>
          <w:color w:val="000000" w:themeColor="text1"/>
          <w:sz w:val="16"/>
          <w:szCs w:val="16"/>
        </w:rPr>
      </w:pPr>
      <w:r>
        <w:rPr>
          <w:rStyle w:val="PageNumber"/>
          <w:color w:val="000000" w:themeColor="text1"/>
          <w:sz w:val="16"/>
          <w:szCs w:val="16"/>
        </w:rPr>
        <w:t>Copyright © 2008</w:t>
      </w:r>
      <w:r w:rsidR="007C09F8" w:rsidRPr="0029204A">
        <w:rPr>
          <w:rStyle w:val="PageNumber"/>
          <w:color w:val="000000" w:themeColor="text1"/>
          <w:sz w:val="16"/>
          <w:szCs w:val="16"/>
        </w:rPr>
        <w:t xml:space="preserve"> MICROSOFT CORPORATION</w:t>
      </w:r>
    </w:p>
    <w:p w:rsidR="00586CC6" w:rsidRPr="0029204A" w:rsidRDefault="00586CC6" w:rsidP="0051126A">
      <w:pPr>
        <w:pStyle w:val="BodyText"/>
        <w:ind w:left="0"/>
        <w:rPr>
          <w:sz w:val="24"/>
        </w:rPr>
      </w:pPr>
    </w:p>
    <w:p w:rsidR="00586CC6" w:rsidRPr="0029204A" w:rsidRDefault="00586CC6">
      <w:pPr>
        <w:rPr>
          <w:rFonts w:eastAsia="Times New Roman" w:cs="Arial"/>
          <w:sz w:val="24"/>
          <w:szCs w:val="20"/>
          <w:lang w:val="en-GB"/>
        </w:rPr>
      </w:pPr>
      <w:r w:rsidRPr="0029204A">
        <w:rPr>
          <w:sz w:val="24"/>
        </w:rPr>
        <w:br w:type="page"/>
      </w:r>
    </w:p>
    <w:p w:rsidR="007C09F8" w:rsidRPr="0029204A" w:rsidRDefault="007C09F8" w:rsidP="0051126A">
      <w:pPr>
        <w:pStyle w:val="BodyText"/>
        <w:ind w:left="0"/>
        <w:rPr>
          <w:sz w:val="24"/>
        </w:rPr>
        <w:sectPr w:rsidR="007C09F8" w:rsidRPr="0029204A" w:rsidSect="007C09F8">
          <w:headerReference w:type="default" r:id="rId10"/>
          <w:footerReference w:type="default" r:id="rId11"/>
          <w:pgSz w:w="12240" w:h="15840"/>
          <w:pgMar w:top="1440" w:right="1440" w:bottom="1440" w:left="1440" w:header="720" w:footer="720" w:gutter="0"/>
          <w:pgNumType w:start="1"/>
          <w:cols w:space="720"/>
          <w:docGrid w:linePitch="360"/>
        </w:sectPr>
      </w:pPr>
    </w:p>
    <w:sdt>
      <w:sdtPr>
        <w:rPr>
          <w:rFonts w:asciiTheme="minorHAnsi" w:eastAsiaTheme="minorEastAsia" w:hAnsiTheme="minorHAnsi" w:cstheme="minorBidi"/>
          <w:b w:val="0"/>
          <w:bCs w:val="0"/>
          <w:color w:val="auto"/>
          <w:sz w:val="20"/>
          <w:szCs w:val="22"/>
        </w:rPr>
        <w:id w:val="23074396"/>
        <w:docPartObj>
          <w:docPartGallery w:val="Table of Contents"/>
          <w:docPartUnique/>
        </w:docPartObj>
      </w:sdtPr>
      <w:sdtContent>
        <w:p w:rsidR="00367402" w:rsidRDefault="00367402" w:rsidP="00135E7D">
          <w:pPr>
            <w:pStyle w:val="TOCHeading"/>
            <w:numPr>
              <w:ilvl w:val="0"/>
              <w:numId w:val="0"/>
            </w:numPr>
          </w:pPr>
          <w:r>
            <w:t>Contents</w:t>
          </w:r>
        </w:p>
        <w:p w:rsidR="004433F7" w:rsidRDefault="009006AC">
          <w:pPr>
            <w:pStyle w:val="TOC1"/>
            <w:tabs>
              <w:tab w:val="left" w:pos="3686"/>
            </w:tabs>
            <w:rPr>
              <w:rFonts w:asciiTheme="minorHAnsi" w:eastAsiaTheme="minorEastAsia" w:hAnsiTheme="minorHAnsi" w:cstheme="minorBidi"/>
              <w:b w:val="0"/>
              <w:bCs w:val="0"/>
              <w:sz w:val="22"/>
              <w:lang w:val="en-US" w:bidi="ar-SA"/>
            </w:rPr>
          </w:pPr>
          <w:r w:rsidRPr="009006AC">
            <w:fldChar w:fldCharType="begin"/>
          </w:r>
          <w:r w:rsidR="00367402">
            <w:instrText xml:space="preserve"> TOC \o "1-3" \h \z \u </w:instrText>
          </w:r>
          <w:r w:rsidRPr="009006AC">
            <w:fldChar w:fldCharType="separate"/>
          </w:r>
          <w:hyperlink w:anchor="_Toc253150976" w:history="1">
            <w:r w:rsidR="004433F7" w:rsidRPr="00AC25BF">
              <w:rPr>
                <w:rStyle w:val="Hyperlink"/>
              </w:rPr>
              <w:t>1</w:t>
            </w:r>
            <w:r w:rsidR="004433F7">
              <w:rPr>
                <w:rFonts w:asciiTheme="minorHAnsi" w:eastAsiaTheme="minorEastAsia" w:hAnsiTheme="minorHAnsi" w:cstheme="minorBidi"/>
                <w:b w:val="0"/>
                <w:bCs w:val="0"/>
                <w:sz w:val="22"/>
                <w:lang w:val="en-US" w:bidi="ar-SA"/>
              </w:rPr>
              <w:tab/>
            </w:r>
            <w:r w:rsidR="004433F7" w:rsidRPr="00AC25BF">
              <w:rPr>
                <w:rStyle w:val="Hyperlink"/>
              </w:rPr>
              <w:t>Introduction to Application Sequencing</w:t>
            </w:r>
            <w:r w:rsidR="004433F7">
              <w:rPr>
                <w:webHidden/>
              </w:rPr>
              <w:tab/>
            </w:r>
            <w:r w:rsidR="004433F7">
              <w:rPr>
                <w:webHidden/>
              </w:rPr>
              <w:fldChar w:fldCharType="begin"/>
            </w:r>
            <w:r w:rsidR="004433F7">
              <w:rPr>
                <w:webHidden/>
              </w:rPr>
              <w:instrText xml:space="preserve"> PAGEREF _Toc253150976 \h </w:instrText>
            </w:r>
            <w:r w:rsidR="004433F7">
              <w:rPr>
                <w:webHidden/>
              </w:rPr>
            </w:r>
            <w:r w:rsidR="004433F7">
              <w:rPr>
                <w:webHidden/>
              </w:rPr>
              <w:fldChar w:fldCharType="separate"/>
            </w:r>
            <w:r w:rsidR="004433F7">
              <w:rPr>
                <w:webHidden/>
              </w:rPr>
              <w:t>5</w:t>
            </w:r>
            <w:r w:rsidR="004433F7">
              <w:rPr>
                <w:webHidden/>
              </w:rPr>
              <w:fldChar w:fldCharType="end"/>
            </w:r>
          </w:hyperlink>
        </w:p>
        <w:p w:rsidR="004433F7" w:rsidRDefault="004433F7">
          <w:pPr>
            <w:pStyle w:val="TOC1"/>
            <w:tabs>
              <w:tab w:val="left" w:pos="3686"/>
            </w:tabs>
            <w:rPr>
              <w:rFonts w:asciiTheme="minorHAnsi" w:eastAsiaTheme="minorEastAsia" w:hAnsiTheme="minorHAnsi" w:cstheme="minorBidi"/>
              <w:b w:val="0"/>
              <w:bCs w:val="0"/>
              <w:sz w:val="22"/>
              <w:lang w:val="en-US" w:bidi="ar-SA"/>
            </w:rPr>
          </w:pPr>
          <w:hyperlink w:anchor="_Toc253150977" w:history="1">
            <w:r w:rsidRPr="00AC25BF">
              <w:rPr>
                <w:rStyle w:val="Hyperlink"/>
              </w:rPr>
              <w:t>2</w:t>
            </w:r>
            <w:r>
              <w:rPr>
                <w:rFonts w:asciiTheme="minorHAnsi" w:eastAsiaTheme="minorEastAsia" w:hAnsiTheme="minorHAnsi" w:cstheme="minorBidi"/>
                <w:b w:val="0"/>
                <w:bCs w:val="0"/>
                <w:sz w:val="22"/>
                <w:lang w:val="en-US" w:bidi="ar-SA"/>
              </w:rPr>
              <w:tab/>
            </w:r>
            <w:r w:rsidRPr="00AC25BF">
              <w:rPr>
                <w:rStyle w:val="Hyperlink"/>
              </w:rPr>
              <w:t>Sequencer Workstation Configuration</w:t>
            </w:r>
            <w:r>
              <w:rPr>
                <w:webHidden/>
              </w:rPr>
              <w:tab/>
            </w:r>
            <w:r>
              <w:rPr>
                <w:webHidden/>
              </w:rPr>
              <w:fldChar w:fldCharType="begin"/>
            </w:r>
            <w:r>
              <w:rPr>
                <w:webHidden/>
              </w:rPr>
              <w:instrText xml:space="preserve"> PAGEREF _Toc253150977 \h </w:instrText>
            </w:r>
            <w:r>
              <w:rPr>
                <w:webHidden/>
              </w:rPr>
            </w:r>
            <w:r>
              <w:rPr>
                <w:webHidden/>
              </w:rPr>
              <w:fldChar w:fldCharType="separate"/>
            </w:r>
            <w:r>
              <w:rPr>
                <w:webHidden/>
              </w:rPr>
              <w:t>6</w:t>
            </w:r>
            <w:r>
              <w:rPr>
                <w:webHidden/>
              </w:rPr>
              <w:fldChar w:fldCharType="end"/>
            </w:r>
          </w:hyperlink>
        </w:p>
        <w:p w:rsidR="004433F7" w:rsidRDefault="004433F7">
          <w:pPr>
            <w:pStyle w:val="TOC1"/>
            <w:tabs>
              <w:tab w:val="left" w:pos="3686"/>
            </w:tabs>
            <w:rPr>
              <w:rFonts w:asciiTheme="minorHAnsi" w:eastAsiaTheme="minorEastAsia" w:hAnsiTheme="minorHAnsi" w:cstheme="minorBidi"/>
              <w:b w:val="0"/>
              <w:bCs w:val="0"/>
              <w:sz w:val="22"/>
              <w:lang w:val="en-US" w:bidi="ar-SA"/>
            </w:rPr>
          </w:pPr>
          <w:hyperlink w:anchor="_Toc253150978" w:history="1">
            <w:r w:rsidRPr="00AC25BF">
              <w:rPr>
                <w:rStyle w:val="Hyperlink"/>
              </w:rPr>
              <w:t>3</w:t>
            </w:r>
            <w:r>
              <w:rPr>
                <w:rFonts w:asciiTheme="minorHAnsi" w:eastAsiaTheme="minorEastAsia" w:hAnsiTheme="minorHAnsi" w:cstheme="minorBidi"/>
                <w:b w:val="0"/>
                <w:bCs w:val="0"/>
                <w:sz w:val="22"/>
                <w:lang w:val="en-US" w:bidi="ar-SA"/>
              </w:rPr>
              <w:tab/>
            </w:r>
            <w:r w:rsidRPr="00AC25BF">
              <w:rPr>
                <w:rStyle w:val="Hyperlink"/>
              </w:rPr>
              <w:t>New features of App-V 4.6 Sequencer</w:t>
            </w:r>
            <w:r>
              <w:rPr>
                <w:webHidden/>
              </w:rPr>
              <w:tab/>
            </w:r>
            <w:r>
              <w:rPr>
                <w:webHidden/>
              </w:rPr>
              <w:fldChar w:fldCharType="begin"/>
            </w:r>
            <w:r>
              <w:rPr>
                <w:webHidden/>
              </w:rPr>
              <w:instrText xml:space="preserve"> PAGEREF _Toc253150978 \h </w:instrText>
            </w:r>
            <w:r>
              <w:rPr>
                <w:webHidden/>
              </w:rPr>
            </w:r>
            <w:r>
              <w:rPr>
                <w:webHidden/>
              </w:rPr>
              <w:fldChar w:fldCharType="separate"/>
            </w:r>
            <w:r>
              <w:rPr>
                <w:webHidden/>
              </w:rPr>
              <w:t>8</w:t>
            </w:r>
            <w:r>
              <w:rPr>
                <w:webHidden/>
              </w:rPr>
              <w:fldChar w:fldCharType="end"/>
            </w:r>
          </w:hyperlink>
        </w:p>
        <w:p w:rsidR="004433F7" w:rsidRDefault="004433F7">
          <w:pPr>
            <w:pStyle w:val="TOC2"/>
            <w:tabs>
              <w:tab w:val="left" w:pos="4145"/>
            </w:tabs>
            <w:rPr>
              <w:rFonts w:asciiTheme="minorHAnsi" w:eastAsiaTheme="minorEastAsia" w:hAnsiTheme="minorHAnsi" w:cstheme="minorBidi"/>
              <w:sz w:val="22"/>
              <w:szCs w:val="22"/>
              <w:lang w:val="en-US" w:bidi="ar-SA"/>
            </w:rPr>
          </w:pPr>
          <w:hyperlink w:anchor="_Toc253150979" w:history="1">
            <w:r w:rsidRPr="00AC25BF">
              <w:rPr>
                <w:rStyle w:val="Hyperlink"/>
              </w:rPr>
              <w:t>3.1</w:t>
            </w:r>
            <w:r>
              <w:rPr>
                <w:rFonts w:asciiTheme="minorHAnsi" w:eastAsiaTheme="minorEastAsia" w:hAnsiTheme="minorHAnsi" w:cstheme="minorBidi"/>
                <w:sz w:val="22"/>
                <w:szCs w:val="22"/>
                <w:lang w:val="en-US" w:bidi="ar-SA"/>
              </w:rPr>
              <w:tab/>
            </w:r>
            <w:r w:rsidRPr="00AC25BF">
              <w:rPr>
                <w:rStyle w:val="Hyperlink"/>
              </w:rPr>
              <w:t>Changes to the Sequencer in 4.6</w:t>
            </w:r>
            <w:r>
              <w:rPr>
                <w:webHidden/>
              </w:rPr>
              <w:tab/>
            </w:r>
            <w:r>
              <w:rPr>
                <w:webHidden/>
              </w:rPr>
              <w:fldChar w:fldCharType="begin"/>
            </w:r>
            <w:r>
              <w:rPr>
                <w:webHidden/>
              </w:rPr>
              <w:instrText xml:space="preserve"> PAGEREF _Toc253150979 \h </w:instrText>
            </w:r>
            <w:r>
              <w:rPr>
                <w:webHidden/>
              </w:rPr>
            </w:r>
            <w:r>
              <w:rPr>
                <w:webHidden/>
              </w:rPr>
              <w:fldChar w:fldCharType="separate"/>
            </w:r>
            <w:r>
              <w:rPr>
                <w:webHidden/>
              </w:rPr>
              <w:t>8</w:t>
            </w:r>
            <w:r>
              <w:rPr>
                <w:webHidden/>
              </w:rPr>
              <w:fldChar w:fldCharType="end"/>
            </w:r>
          </w:hyperlink>
        </w:p>
        <w:p w:rsidR="004433F7" w:rsidRDefault="004433F7">
          <w:pPr>
            <w:pStyle w:val="TOC3"/>
            <w:tabs>
              <w:tab w:val="left" w:pos="4714"/>
            </w:tabs>
            <w:rPr>
              <w:rFonts w:asciiTheme="minorHAnsi" w:eastAsiaTheme="minorEastAsia" w:hAnsiTheme="minorHAnsi" w:cstheme="minorBidi"/>
              <w:sz w:val="22"/>
              <w:szCs w:val="22"/>
              <w:lang w:val="en-US" w:bidi="ar-SA"/>
            </w:rPr>
          </w:pPr>
          <w:hyperlink w:anchor="_Toc253150980" w:history="1">
            <w:r w:rsidRPr="00AC25BF">
              <w:rPr>
                <w:rStyle w:val="Hyperlink"/>
              </w:rPr>
              <w:t>3.1.1</w:t>
            </w:r>
            <w:r>
              <w:rPr>
                <w:rFonts w:asciiTheme="minorHAnsi" w:eastAsiaTheme="minorEastAsia" w:hAnsiTheme="minorHAnsi" w:cstheme="minorBidi"/>
                <w:sz w:val="22"/>
                <w:szCs w:val="22"/>
                <w:lang w:val="en-US" w:bidi="ar-SA"/>
              </w:rPr>
              <w:tab/>
            </w:r>
            <w:r w:rsidRPr="00AC25BF">
              <w:rPr>
                <w:rStyle w:val="Hyperlink"/>
              </w:rPr>
              <w:t>Improved UI</w:t>
            </w:r>
            <w:r>
              <w:rPr>
                <w:webHidden/>
              </w:rPr>
              <w:tab/>
            </w:r>
            <w:r>
              <w:rPr>
                <w:webHidden/>
              </w:rPr>
              <w:fldChar w:fldCharType="begin"/>
            </w:r>
            <w:r>
              <w:rPr>
                <w:webHidden/>
              </w:rPr>
              <w:instrText xml:space="preserve"> PAGEREF _Toc253150980 \h </w:instrText>
            </w:r>
            <w:r>
              <w:rPr>
                <w:webHidden/>
              </w:rPr>
            </w:r>
            <w:r>
              <w:rPr>
                <w:webHidden/>
              </w:rPr>
              <w:fldChar w:fldCharType="separate"/>
            </w:r>
            <w:r>
              <w:rPr>
                <w:webHidden/>
              </w:rPr>
              <w:t>8</w:t>
            </w:r>
            <w:r>
              <w:rPr>
                <w:webHidden/>
              </w:rPr>
              <w:fldChar w:fldCharType="end"/>
            </w:r>
          </w:hyperlink>
        </w:p>
        <w:p w:rsidR="004433F7" w:rsidRDefault="004433F7">
          <w:pPr>
            <w:pStyle w:val="TOC3"/>
            <w:tabs>
              <w:tab w:val="left" w:pos="4714"/>
            </w:tabs>
            <w:rPr>
              <w:rFonts w:asciiTheme="minorHAnsi" w:eastAsiaTheme="minorEastAsia" w:hAnsiTheme="minorHAnsi" w:cstheme="minorBidi"/>
              <w:sz w:val="22"/>
              <w:szCs w:val="22"/>
              <w:lang w:val="en-US" w:bidi="ar-SA"/>
            </w:rPr>
          </w:pPr>
          <w:hyperlink w:anchor="_Toc253150981" w:history="1">
            <w:r w:rsidRPr="00AC25BF">
              <w:rPr>
                <w:rStyle w:val="Hyperlink"/>
              </w:rPr>
              <w:t>3.1.2</w:t>
            </w:r>
            <w:r>
              <w:rPr>
                <w:rFonts w:asciiTheme="minorHAnsi" w:eastAsiaTheme="minorEastAsia" w:hAnsiTheme="minorHAnsi" w:cstheme="minorBidi"/>
                <w:sz w:val="22"/>
                <w:szCs w:val="22"/>
                <w:lang w:val="en-US" w:bidi="ar-SA"/>
              </w:rPr>
              <w:tab/>
            </w:r>
            <w:r w:rsidRPr="00AC25BF">
              <w:rPr>
                <w:rStyle w:val="Hyperlink"/>
              </w:rPr>
              <w:t>Support for 64-bit Applications and 64-bit Operating Systems</w:t>
            </w:r>
            <w:r>
              <w:rPr>
                <w:webHidden/>
              </w:rPr>
              <w:tab/>
            </w:r>
            <w:r>
              <w:rPr>
                <w:webHidden/>
              </w:rPr>
              <w:fldChar w:fldCharType="begin"/>
            </w:r>
            <w:r>
              <w:rPr>
                <w:webHidden/>
              </w:rPr>
              <w:instrText xml:space="preserve"> PAGEREF _Toc253150981 \h </w:instrText>
            </w:r>
            <w:r>
              <w:rPr>
                <w:webHidden/>
              </w:rPr>
            </w:r>
            <w:r>
              <w:rPr>
                <w:webHidden/>
              </w:rPr>
              <w:fldChar w:fldCharType="separate"/>
            </w:r>
            <w:r>
              <w:rPr>
                <w:webHidden/>
              </w:rPr>
              <w:t>8</w:t>
            </w:r>
            <w:r>
              <w:rPr>
                <w:webHidden/>
              </w:rPr>
              <w:fldChar w:fldCharType="end"/>
            </w:r>
          </w:hyperlink>
        </w:p>
        <w:p w:rsidR="004433F7" w:rsidRDefault="004433F7">
          <w:pPr>
            <w:pStyle w:val="TOC3"/>
            <w:tabs>
              <w:tab w:val="left" w:pos="4714"/>
            </w:tabs>
            <w:rPr>
              <w:rFonts w:asciiTheme="minorHAnsi" w:eastAsiaTheme="minorEastAsia" w:hAnsiTheme="minorHAnsi" w:cstheme="minorBidi"/>
              <w:sz w:val="22"/>
              <w:szCs w:val="22"/>
              <w:lang w:val="en-US" w:bidi="ar-SA"/>
            </w:rPr>
          </w:pPr>
          <w:hyperlink w:anchor="_Toc253150982" w:history="1">
            <w:r w:rsidRPr="00AC25BF">
              <w:rPr>
                <w:rStyle w:val="Hyperlink"/>
              </w:rPr>
              <w:t>3.1.3</w:t>
            </w:r>
            <w:r>
              <w:rPr>
                <w:rFonts w:asciiTheme="minorHAnsi" w:eastAsiaTheme="minorEastAsia" w:hAnsiTheme="minorHAnsi" w:cstheme="minorBidi"/>
                <w:sz w:val="22"/>
                <w:szCs w:val="22"/>
                <w:lang w:val="en-US" w:bidi="ar-SA"/>
              </w:rPr>
              <w:tab/>
            </w:r>
            <w:r w:rsidRPr="00AC25BF">
              <w:rPr>
                <w:rStyle w:val="Hyperlink"/>
              </w:rPr>
              <w:t>New and Existing App-V Sequenced Packages</w:t>
            </w:r>
            <w:r>
              <w:rPr>
                <w:webHidden/>
              </w:rPr>
              <w:tab/>
            </w:r>
            <w:r>
              <w:rPr>
                <w:webHidden/>
              </w:rPr>
              <w:fldChar w:fldCharType="begin"/>
            </w:r>
            <w:r>
              <w:rPr>
                <w:webHidden/>
              </w:rPr>
              <w:instrText xml:space="preserve"> PAGEREF _Toc253150982 \h </w:instrText>
            </w:r>
            <w:r>
              <w:rPr>
                <w:webHidden/>
              </w:rPr>
            </w:r>
            <w:r>
              <w:rPr>
                <w:webHidden/>
              </w:rPr>
              <w:fldChar w:fldCharType="separate"/>
            </w:r>
            <w:r>
              <w:rPr>
                <w:webHidden/>
              </w:rPr>
              <w:t>9</w:t>
            </w:r>
            <w:r>
              <w:rPr>
                <w:webHidden/>
              </w:rPr>
              <w:fldChar w:fldCharType="end"/>
            </w:r>
          </w:hyperlink>
        </w:p>
        <w:p w:rsidR="004433F7" w:rsidRDefault="004433F7">
          <w:pPr>
            <w:pStyle w:val="TOC3"/>
            <w:tabs>
              <w:tab w:val="left" w:pos="4714"/>
            </w:tabs>
            <w:rPr>
              <w:rFonts w:asciiTheme="minorHAnsi" w:eastAsiaTheme="minorEastAsia" w:hAnsiTheme="minorHAnsi" w:cstheme="minorBidi"/>
              <w:sz w:val="22"/>
              <w:szCs w:val="22"/>
              <w:lang w:val="en-US" w:bidi="ar-SA"/>
            </w:rPr>
          </w:pPr>
          <w:hyperlink w:anchor="_Toc253150983" w:history="1">
            <w:r w:rsidRPr="00AC25BF">
              <w:rPr>
                <w:rStyle w:val="Hyperlink"/>
              </w:rPr>
              <w:t>3.1.4</w:t>
            </w:r>
            <w:r>
              <w:rPr>
                <w:rFonts w:asciiTheme="minorHAnsi" w:eastAsiaTheme="minorEastAsia" w:hAnsiTheme="minorHAnsi" w:cstheme="minorBidi"/>
                <w:sz w:val="22"/>
                <w:szCs w:val="22"/>
                <w:lang w:val="en-US" w:bidi="ar-SA"/>
              </w:rPr>
              <w:tab/>
            </w:r>
            <w:r w:rsidRPr="00AC25BF">
              <w:rPr>
                <w:rStyle w:val="Hyperlink"/>
              </w:rPr>
              <w:t>New OS Value Tags to Support 64-bit Operating Systems</w:t>
            </w:r>
            <w:r>
              <w:rPr>
                <w:webHidden/>
              </w:rPr>
              <w:tab/>
            </w:r>
            <w:r>
              <w:rPr>
                <w:webHidden/>
              </w:rPr>
              <w:fldChar w:fldCharType="begin"/>
            </w:r>
            <w:r>
              <w:rPr>
                <w:webHidden/>
              </w:rPr>
              <w:instrText xml:space="preserve"> PAGEREF _Toc253150983 \h </w:instrText>
            </w:r>
            <w:r>
              <w:rPr>
                <w:webHidden/>
              </w:rPr>
            </w:r>
            <w:r>
              <w:rPr>
                <w:webHidden/>
              </w:rPr>
              <w:fldChar w:fldCharType="separate"/>
            </w:r>
            <w:r>
              <w:rPr>
                <w:webHidden/>
              </w:rPr>
              <w:t>10</w:t>
            </w:r>
            <w:r>
              <w:rPr>
                <w:webHidden/>
              </w:rPr>
              <w:fldChar w:fldCharType="end"/>
            </w:r>
          </w:hyperlink>
        </w:p>
        <w:p w:rsidR="004433F7" w:rsidRDefault="004433F7">
          <w:pPr>
            <w:pStyle w:val="TOC3"/>
            <w:tabs>
              <w:tab w:val="left" w:pos="4714"/>
            </w:tabs>
            <w:rPr>
              <w:rFonts w:asciiTheme="minorHAnsi" w:eastAsiaTheme="minorEastAsia" w:hAnsiTheme="minorHAnsi" w:cstheme="minorBidi"/>
              <w:sz w:val="22"/>
              <w:szCs w:val="22"/>
              <w:lang w:val="en-US" w:bidi="ar-SA"/>
            </w:rPr>
          </w:pPr>
          <w:hyperlink w:anchor="_Toc253150984" w:history="1">
            <w:r w:rsidRPr="00AC25BF">
              <w:rPr>
                <w:rStyle w:val="Hyperlink"/>
              </w:rPr>
              <w:t>3.1.5</w:t>
            </w:r>
            <w:r>
              <w:rPr>
                <w:rFonts w:asciiTheme="minorHAnsi" w:eastAsiaTheme="minorEastAsia" w:hAnsiTheme="minorHAnsi" w:cstheme="minorBidi"/>
                <w:sz w:val="22"/>
                <w:szCs w:val="22"/>
                <w:lang w:val="en-US" w:bidi="ar-SA"/>
              </w:rPr>
              <w:tab/>
            </w:r>
            <w:r w:rsidRPr="00AC25BF">
              <w:rPr>
                <w:rStyle w:val="Hyperlink"/>
              </w:rPr>
              <w:t>Removal of Block Size Selection</w:t>
            </w:r>
            <w:r>
              <w:rPr>
                <w:webHidden/>
              </w:rPr>
              <w:tab/>
            </w:r>
            <w:r>
              <w:rPr>
                <w:webHidden/>
              </w:rPr>
              <w:fldChar w:fldCharType="begin"/>
            </w:r>
            <w:r>
              <w:rPr>
                <w:webHidden/>
              </w:rPr>
              <w:instrText xml:space="preserve"> PAGEREF _Toc253150984 \h </w:instrText>
            </w:r>
            <w:r>
              <w:rPr>
                <w:webHidden/>
              </w:rPr>
            </w:r>
            <w:r>
              <w:rPr>
                <w:webHidden/>
              </w:rPr>
              <w:fldChar w:fldCharType="separate"/>
            </w:r>
            <w:r>
              <w:rPr>
                <w:webHidden/>
              </w:rPr>
              <w:t>10</w:t>
            </w:r>
            <w:r>
              <w:rPr>
                <w:webHidden/>
              </w:rPr>
              <w:fldChar w:fldCharType="end"/>
            </w:r>
          </w:hyperlink>
        </w:p>
        <w:p w:rsidR="004433F7" w:rsidRDefault="004433F7">
          <w:pPr>
            <w:pStyle w:val="TOC2"/>
            <w:tabs>
              <w:tab w:val="left" w:pos="4145"/>
            </w:tabs>
            <w:rPr>
              <w:rFonts w:asciiTheme="minorHAnsi" w:eastAsiaTheme="minorEastAsia" w:hAnsiTheme="minorHAnsi" w:cstheme="minorBidi"/>
              <w:sz w:val="22"/>
              <w:szCs w:val="22"/>
              <w:lang w:val="en-US" w:bidi="ar-SA"/>
            </w:rPr>
          </w:pPr>
          <w:hyperlink w:anchor="_Toc253150985" w:history="1">
            <w:r w:rsidRPr="00AC25BF">
              <w:rPr>
                <w:rStyle w:val="Hyperlink"/>
              </w:rPr>
              <w:t>3.2</w:t>
            </w:r>
            <w:r>
              <w:rPr>
                <w:rFonts w:asciiTheme="minorHAnsi" w:eastAsiaTheme="minorEastAsia" w:hAnsiTheme="minorHAnsi" w:cstheme="minorBidi"/>
                <w:sz w:val="22"/>
                <w:szCs w:val="22"/>
                <w:lang w:val="en-US" w:bidi="ar-SA"/>
              </w:rPr>
              <w:tab/>
            </w:r>
            <w:r w:rsidRPr="00AC25BF">
              <w:rPr>
                <w:rStyle w:val="Hyperlink"/>
              </w:rPr>
              <w:t>App-V 64-bit Sequencing and SxS Conflict Detection</w:t>
            </w:r>
            <w:r>
              <w:rPr>
                <w:webHidden/>
              </w:rPr>
              <w:tab/>
            </w:r>
            <w:r>
              <w:rPr>
                <w:webHidden/>
              </w:rPr>
              <w:fldChar w:fldCharType="begin"/>
            </w:r>
            <w:r>
              <w:rPr>
                <w:webHidden/>
              </w:rPr>
              <w:instrText xml:space="preserve"> PAGEREF _Toc253150985 \h </w:instrText>
            </w:r>
            <w:r>
              <w:rPr>
                <w:webHidden/>
              </w:rPr>
            </w:r>
            <w:r>
              <w:rPr>
                <w:webHidden/>
              </w:rPr>
              <w:fldChar w:fldCharType="separate"/>
            </w:r>
            <w:r>
              <w:rPr>
                <w:webHidden/>
              </w:rPr>
              <w:t>11</w:t>
            </w:r>
            <w:r>
              <w:rPr>
                <w:webHidden/>
              </w:rPr>
              <w:fldChar w:fldCharType="end"/>
            </w:r>
          </w:hyperlink>
        </w:p>
        <w:p w:rsidR="004433F7" w:rsidRDefault="004433F7">
          <w:pPr>
            <w:pStyle w:val="TOC1"/>
            <w:tabs>
              <w:tab w:val="left" w:pos="3686"/>
            </w:tabs>
            <w:rPr>
              <w:rFonts w:asciiTheme="minorHAnsi" w:eastAsiaTheme="minorEastAsia" w:hAnsiTheme="minorHAnsi" w:cstheme="minorBidi"/>
              <w:b w:val="0"/>
              <w:bCs w:val="0"/>
              <w:sz w:val="22"/>
              <w:lang w:val="en-US" w:bidi="ar-SA"/>
            </w:rPr>
          </w:pPr>
          <w:hyperlink w:anchor="_Toc253150986" w:history="1">
            <w:r w:rsidRPr="00AC25BF">
              <w:rPr>
                <w:rStyle w:val="Hyperlink"/>
              </w:rPr>
              <w:t>4</w:t>
            </w:r>
            <w:r>
              <w:rPr>
                <w:rFonts w:asciiTheme="minorHAnsi" w:eastAsiaTheme="minorEastAsia" w:hAnsiTheme="minorHAnsi" w:cstheme="minorBidi"/>
                <w:b w:val="0"/>
                <w:bCs w:val="0"/>
                <w:sz w:val="22"/>
                <w:lang w:val="en-US" w:bidi="ar-SA"/>
              </w:rPr>
              <w:tab/>
            </w:r>
            <w:r w:rsidRPr="00AC25BF">
              <w:rPr>
                <w:rStyle w:val="Hyperlink"/>
              </w:rPr>
              <w:t>Recommended Best Practices for Sequencing</w:t>
            </w:r>
            <w:r>
              <w:rPr>
                <w:webHidden/>
              </w:rPr>
              <w:tab/>
            </w:r>
            <w:r>
              <w:rPr>
                <w:webHidden/>
              </w:rPr>
              <w:fldChar w:fldCharType="begin"/>
            </w:r>
            <w:r>
              <w:rPr>
                <w:webHidden/>
              </w:rPr>
              <w:instrText xml:space="preserve"> PAGEREF _Toc253150986 \h </w:instrText>
            </w:r>
            <w:r>
              <w:rPr>
                <w:webHidden/>
              </w:rPr>
            </w:r>
            <w:r>
              <w:rPr>
                <w:webHidden/>
              </w:rPr>
              <w:fldChar w:fldCharType="separate"/>
            </w:r>
            <w:r>
              <w:rPr>
                <w:webHidden/>
              </w:rPr>
              <w:t>12</w:t>
            </w:r>
            <w:r>
              <w:rPr>
                <w:webHidden/>
              </w:rPr>
              <w:fldChar w:fldCharType="end"/>
            </w:r>
          </w:hyperlink>
        </w:p>
        <w:p w:rsidR="004433F7" w:rsidRDefault="004433F7">
          <w:pPr>
            <w:pStyle w:val="TOC1"/>
            <w:tabs>
              <w:tab w:val="left" w:pos="3686"/>
            </w:tabs>
            <w:rPr>
              <w:rFonts w:asciiTheme="minorHAnsi" w:eastAsiaTheme="minorEastAsia" w:hAnsiTheme="minorHAnsi" w:cstheme="minorBidi"/>
              <w:b w:val="0"/>
              <w:bCs w:val="0"/>
              <w:sz w:val="22"/>
              <w:lang w:val="en-US" w:bidi="ar-SA"/>
            </w:rPr>
          </w:pPr>
          <w:hyperlink w:anchor="_Toc253150987" w:history="1">
            <w:r w:rsidRPr="00AC25BF">
              <w:rPr>
                <w:rStyle w:val="Hyperlink"/>
              </w:rPr>
              <w:t>5</w:t>
            </w:r>
            <w:r>
              <w:rPr>
                <w:rFonts w:asciiTheme="minorHAnsi" w:eastAsiaTheme="minorEastAsia" w:hAnsiTheme="minorHAnsi" w:cstheme="minorBidi"/>
                <w:b w:val="0"/>
                <w:bCs w:val="0"/>
                <w:sz w:val="22"/>
                <w:lang w:val="en-US" w:bidi="ar-SA"/>
              </w:rPr>
              <w:tab/>
            </w:r>
            <w:r w:rsidRPr="00AC25BF">
              <w:rPr>
                <w:rStyle w:val="Hyperlink"/>
              </w:rPr>
              <w:t>Classifying Applications for Sequencing</w:t>
            </w:r>
            <w:r>
              <w:rPr>
                <w:webHidden/>
              </w:rPr>
              <w:tab/>
            </w:r>
            <w:r>
              <w:rPr>
                <w:webHidden/>
              </w:rPr>
              <w:fldChar w:fldCharType="begin"/>
            </w:r>
            <w:r>
              <w:rPr>
                <w:webHidden/>
              </w:rPr>
              <w:instrText xml:space="preserve"> PAGEREF _Toc253150987 \h </w:instrText>
            </w:r>
            <w:r>
              <w:rPr>
                <w:webHidden/>
              </w:rPr>
            </w:r>
            <w:r>
              <w:rPr>
                <w:webHidden/>
              </w:rPr>
              <w:fldChar w:fldCharType="separate"/>
            </w:r>
            <w:r>
              <w:rPr>
                <w:webHidden/>
              </w:rPr>
              <w:t>14</w:t>
            </w:r>
            <w:r>
              <w:rPr>
                <w:webHidden/>
              </w:rPr>
              <w:fldChar w:fldCharType="end"/>
            </w:r>
          </w:hyperlink>
        </w:p>
        <w:p w:rsidR="004433F7" w:rsidRDefault="004433F7">
          <w:pPr>
            <w:pStyle w:val="TOC1"/>
            <w:tabs>
              <w:tab w:val="left" w:pos="3686"/>
            </w:tabs>
            <w:rPr>
              <w:rFonts w:asciiTheme="minorHAnsi" w:eastAsiaTheme="minorEastAsia" w:hAnsiTheme="minorHAnsi" w:cstheme="minorBidi"/>
              <w:b w:val="0"/>
              <w:bCs w:val="0"/>
              <w:sz w:val="22"/>
              <w:lang w:val="en-US" w:bidi="ar-SA"/>
            </w:rPr>
          </w:pPr>
          <w:hyperlink w:anchor="_Toc253150988" w:history="1">
            <w:r w:rsidRPr="00AC25BF">
              <w:rPr>
                <w:rStyle w:val="Hyperlink"/>
              </w:rPr>
              <w:t>6</w:t>
            </w:r>
            <w:r>
              <w:rPr>
                <w:rFonts w:asciiTheme="minorHAnsi" w:eastAsiaTheme="minorEastAsia" w:hAnsiTheme="minorHAnsi" w:cstheme="minorBidi"/>
                <w:b w:val="0"/>
                <w:bCs w:val="0"/>
                <w:sz w:val="22"/>
                <w:lang w:val="en-US" w:bidi="ar-SA"/>
              </w:rPr>
              <w:tab/>
            </w:r>
            <w:r w:rsidRPr="00AC25BF">
              <w:rPr>
                <w:rStyle w:val="Hyperlink"/>
              </w:rPr>
              <w:t>Sequencing Limitations</w:t>
            </w:r>
            <w:r>
              <w:rPr>
                <w:webHidden/>
              </w:rPr>
              <w:tab/>
            </w:r>
            <w:r>
              <w:rPr>
                <w:webHidden/>
              </w:rPr>
              <w:fldChar w:fldCharType="begin"/>
            </w:r>
            <w:r>
              <w:rPr>
                <w:webHidden/>
              </w:rPr>
              <w:instrText xml:space="preserve"> PAGEREF _Toc253150988 \h </w:instrText>
            </w:r>
            <w:r>
              <w:rPr>
                <w:webHidden/>
              </w:rPr>
            </w:r>
            <w:r>
              <w:rPr>
                <w:webHidden/>
              </w:rPr>
              <w:fldChar w:fldCharType="separate"/>
            </w:r>
            <w:r>
              <w:rPr>
                <w:webHidden/>
              </w:rPr>
              <w:t>15</w:t>
            </w:r>
            <w:r>
              <w:rPr>
                <w:webHidden/>
              </w:rPr>
              <w:fldChar w:fldCharType="end"/>
            </w:r>
          </w:hyperlink>
        </w:p>
        <w:p w:rsidR="004433F7" w:rsidRDefault="004433F7">
          <w:pPr>
            <w:pStyle w:val="TOC1"/>
            <w:tabs>
              <w:tab w:val="left" w:pos="3686"/>
            </w:tabs>
            <w:rPr>
              <w:rFonts w:asciiTheme="minorHAnsi" w:eastAsiaTheme="minorEastAsia" w:hAnsiTheme="minorHAnsi" w:cstheme="minorBidi"/>
              <w:b w:val="0"/>
              <w:bCs w:val="0"/>
              <w:sz w:val="22"/>
              <w:lang w:val="en-US" w:bidi="ar-SA"/>
            </w:rPr>
          </w:pPr>
          <w:hyperlink w:anchor="_Toc253150989" w:history="1">
            <w:r w:rsidRPr="00AC25BF">
              <w:rPr>
                <w:rStyle w:val="Hyperlink"/>
              </w:rPr>
              <w:t>7</w:t>
            </w:r>
            <w:r>
              <w:rPr>
                <w:rFonts w:asciiTheme="minorHAnsi" w:eastAsiaTheme="minorEastAsia" w:hAnsiTheme="minorHAnsi" w:cstheme="minorBidi"/>
                <w:b w:val="0"/>
                <w:bCs w:val="0"/>
                <w:sz w:val="22"/>
                <w:lang w:val="en-US" w:bidi="ar-SA"/>
              </w:rPr>
              <w:tab/>
            </w:r>
            <w:r w:rsidRPr="00AC25BF">
              <w:rPr>
                <w:rStyle w:val="Hyperlink"/>
              </w:rPr>
              <w:t>Sequencing Phases</w:t>
            </w:r>
            <w:r>
              <w:rPr>
                <w:webHidden/>
              </w:rPr>
              <w:tab/>
            </w:r>
            <w:r>
              <w:rPr>
                <w:webHidden/>
              </w:rPr>
              <w:fldChar w:fldCharType="begin"/>
            </w:r>
            <w:r>
              <w:rPr>
                <w:webHidden/>
              </w:rPr>
              <w:instrText xml:space="preserve"> PAGEREF _Toc253150989 \h </w:instrText>
            </w:r>
            <w:r>
              <w:rPr>
                <w:webHidden/>
              </w:rPr>
            </w:r>
            <w:r>
              <w:rPr>
                <w:webHidden/>
              </w:rPr>
              <w:fldChar w:fldCharType="separate"/>
            </w:r>
            <w:r>
              <w:rPr>
                <w:webHidden/>
              </w:rPr>
              <w:t>16</w:t>
            </w:r>
            <w:r>
              <w:rPr>
                <w:webHidden/>
              </w:rPr>
              <w:fldChar w:fldCharType="end"/>
            </w:r>
          </w:hyperlink>
        </w:p>
        <w:p w:rsidR="004433F7" w:rsidRDefault="004433F7">
          <w:pPr>
            <w:pStyle w:val="TOC2"/>
            <w:tabs>
              <w:tab w:val="left" w:pos="4145"/>
            </w:tabs>
            <w:rPr>
              <w:rFonts w:asciiTheme="minorHAnsi" w:eastAsiaTheme="minorEastAsia" w:hAnsiTheme="minorHAnsi" w:cstheme="minorBidi"/>
              <w:sz w:val="22"/>
              <w:szCs w:val="22"/>
              <w:lang w:val="en-US" w:bidi="ar-SA"/>
            </w:rPr>
          </w:pPr>
          <w:hyperlink w:anchor="_Toc253150990" w:history="1">
            <w:r w:rsidRPr="00AC25BF">
              <w:rPr>
                <w:rStyle w:val="Hyperlink"/>
              </w:rPr>
              <w:t>7.1</w:t>
            </w:r>
            <w:r>
              <w:rPr>
                <w:rFonts w:asciiTheme="minorHAnsi" w:eastAsiaTheme="minorEastAsia" w:hAnsiTheme="minorHAnsi" w:cstheme="minorBidi"/>
                <w:sz w:val="22"/>
                <w:szCs w:val="22"/>
                <w:lang w:val="en-US" w:bidi="ar-SA"/>
              </w:rPr>
              <w:tab/>
            </w:r>
            <w:r w:rsidRPr="00AC25BF">
              <w:rPr>
                <w:rStyle w:val="Hyperlink"/>
              </w:rPr>
              <w:t>Installation Phase</w:t>
            </w:r>
            <w:r>
              <w:rPr>
                <w:webHidden/>
              </w:rPr>
              <w:tab/>
            </w:r>
            <w:r>
              <w:rPr>
                <w:webHidden/>
              </w:rPr>
              <w:fldChar w:fldCharType="begin"/>
            </w:r>
            <w:r>
              <w:rPr>
                <w:webHidden/>
              </w:rPr>
              <w:instrText xml:space="preserve"> PAGEREF _Toc253150990 \h </w:instrText>
            </w:r>
            <w:r>
              <w:rPr>
                <w:webHidden/>
              </w:rPr>
            </w:r>
            <w:r>
              <w:rPr>
                <w:webHidden/>
              </w:rPr>
              <w:fldChar w:fldCharType="separate"/>
            </w:r>
            <w:r>
              <w:rPr>
                <w:webHidden/>
              </w:rPr>
              <w:t>16</w:t>
            </w:r>
            <w:r>
              <w:rPr>
                <w:webHidden/>
              </w:rPr>
              <w:fldChar w:fldCharType="end"/>
            </w:r>
          </w:hyperlink>
        </w:p>
        <w:p w:rsidR="004433F7" w:rsidRDefault="004433F7">
          <w:pPr>
            <w:pStyle w:val="TOC2"/>
            <w:tabs>
              <w:tab w:val="left" w:pos="4145"/>
            </w:tabs>
            <w:rPr>
              <w:rFonts w:asciiTheme="minorHAnsi" w:eastAsiaTheme="minorEastAsia" w:hAnsiTheme="minorHAnsi" w:cstheme="minorBidi"/>
              <w:sz w:val="22"/>
              <w:szCs w:val="22"/>
              <w:lang w:val="en-US" w:bidi="ar-SA"/>
            </w:rPr>
          </w:pPr>
          <w:hyperlink w:anchor="_Toc253150991" w:history="1">
            <w:r w:rsidRPr="00AC25BF">
              <w:rPr>
                <w:rStyle w:val="Hyperlink"/>
              </w:rPr>
              <w:t>7.2</w:t>
            </w:r>
            <w:r>
              <w:rPr>
                <w:rFonts w:asciiTheme="minorHAnsi" w:eastAsiaTheme="minorEastAsia" w:hAnsiTheme="minorHAnsi" w:cstheme="minorBidi"/>
                <w:sz w:val="22"/>
                <w:szCs w:val="22"/>
                <w:lang w:val="en-US" w:bidi="ar-SA"/>
              </w:rPr>
              <w:tab/>
            </w:r>
            <w:r w:rsidRPr="00AC25BF">
              <w:rPr>
                <w:rStyle w:val="Hyperlink"/>
              </w:rPr>
              <w:t>Launch Phase</w:t>
            </w:r>
            <w:r>
              <w:rPr>
                <w:webHidden/>
              </w:rPr>
              <w:tab/>
            </w:r>
            <w:r>
              <w:rPr>
                <w:webHidden/>
              </w:rPr>
              <w:fldChar w:fldCharType="begin"/>
            </w:r>
            <w:r>
              <w:rPr>
                <w:webHidden/>
              </w:rPr>
              <w:instrText xml:space="preserve"> PAGEREF _Toc253150991 \h </w:instrText>
            </w:r>
            <w:r>
              <w:rPr>
                <w:webHidden/>
              </w:rPr>
            </w:r>
            <w:r>
              <w:rPr>
                <w:webHidden/>
              </w:rPr>
              <w:fldChar w:fldCharType="separate"/>
            </w:r>
            <w:r>
              <w:rPr>
                <w:webHidden/>
              </w:rPr>
              <w:t>17</w:t>
            </w:r>
            <w:r>
              <w:rPr>
                <w:webHidden/>
              </w:rPr>
              <w:fldChar w:fldCharType="end"/>
            </w:r>
          </w:hyperlink>
        </w:p>
        <w:p w:rsidR="004433F7" w:rsidRDefault="004433F7">
          <w:pPr>
            <w:pStyle w:val="TOC2"/>
            <w:tabs>
              <w:tab w:val="left" w:pos="4145"/>
            </w:tabs>
            <w:rPr>
              <w:rFonts w:asciiTheme="minorHAnsi" w:eastAsiaTheme="minorEastAsia" w:hAnsiTheme="minorHAnsi" w:cstheme="minorBidi"/>
              <w:sz w:val="22"/>
              <w:szCs w:val="22"/>
              <w:lang w:val="en-US" w:bidi="ar-SA"/>
            </w:rPr>
          </w:pPr>
          <w:hyperlink w:anchor="_Toc253150992" w:history="1">
            <w:r w:rsidRPr="00AC25BF">
              <w:rPr>
                <w:rStyle w:val="Hyperlink"/>
              </w:rPr>
              <w:t>7.3</w:t>
            </w:r>
            <w:r>
              <w:rPr>
                <w:rFonts w:asciiTheme="minorHAnsi" w:eastAsiaTheme="minorEastAsia" w:hAnsiTheme="minorHAnsi" w:cstheme="minorBidi"/>
                <w:sz w:val="22"/>
                <w:szCs w:val="22"/>
                <w:lang w:val="en-US" w:bidi="ar-SA"/>
              </w:rPr>
              <w:tab/>
            </w:r>
            <w:r w:rsidRPr="00AC25BF">
              <w:rPr>
                <w:rStyle w:val="Hyperlink"/>
              </w:rPr>
              <w:t>Customization Phase</w:t>
            </w:r>
            <w:r>
              <w:rPr>
                <w:webHidden/>
              </w:rPr>
              <w:tab/>
            </w:r>
            <w:r>
              <w:rPr>
                <w:webHidden/>
              </w:rPr>
              <w:fldChar w:fldCharType="begin"/>
            </w:r>
            <w:r>
              <w:rPr>
                <w:webHidden/>
              </w:rPr>
              <w:instrText xml:space="preserve"> PAGEREF _Toc253150992 \h </w:instrText>
            </w:r>
            <w:r>
              <w:rPr>
                <w:webHidden/>
              </w:rPr>
            </w:r>
            <w:r>
              <w:rPr>
                <w:webHidden/>
              </w:rPr>
              <w:fldChar w:fldCharType="separate"/>
            </w:r>
            <w:r>
              <w:rPr>
                <w:webHidden/>
              </w:rPr>
              <w:t>18</w:t>
            </w:r>
            <w:r>
              <w:rPr>
                <w:webHidden/>
              </w:rPr>
              <w:fldChar w:fldCharType="end"/>
            </w:r>
          </w:hyperlink>
        </w:p>
        <w:p w:rsidR="004433F7" w:rsidRDefault="004433F7">
          <w:pPr>
            <w:pStyle w:val="TOC2"/>
            <w:tabs>
              <w:tab w:val="left" w:pos="4145"/>
            </w:tabs>
            <w:rPr>
              <w:rFonts w:asciiTheme="minorHAnsi" w:eastAsiaTheme="minorEastAsia" w:hAnsiTheme="minorHAnsi" w:cstheme="minorBidi"/>
              <w:sz w:val="22"/>
              <w:szCs w:val="22"/>
              <w:lang w:val="en-US" w:bidi="ar-SA"/>
            </w:rPr>
          </w:pPr>
          <w:hyperlink w:anchor="_Toc253150993" w:history="1">
            <w:r w:rsidRPr="00AC25BF">
              <w:rPr>
                <w:rStyle w:val="Hyperlink"/>
              </w:rPr>
              <w:t>7.4</w:t>
            </w:r>
            <w:r>
              <w:rPr>
                <w:rFonts w:asciiTheme="minorHAnsi" w:eastAsiaTheme="minorEastAsia" w:hAnsiTheme="minorHAnsi" w:cstheme="minorBidi"/>
                <w:sz w:val="22"/>
                <w:szCs w:val="22"/>
                <w:lang w:val="en-US" w:bidi="ar-SA"/>
              </w:rPr>
              <w:tab/>
            </w:r>
            <w:r w:rsidRPr="00AC25BF">
              <w:rPr>
                <w:rStyle w:val="Hyperlink"/>
              </w:rPr>
              <w:t>Save Phase</w:t>
            </w:r>
            <w:r>
              <w:rPr>
                <w:webHidden/>
              </w:rPr>
              <w:tab/>
            </w:r>
            <w:r>
              <w:rPr>
                <w:webHidden/>
              </w:rPr>
              <w:fldChar w:fldCharType="begin"/>
            </w:r>
            <w:r>
              <w:rPr>
                <w:webHidden/>
              </w:rPr>
              <w:instrText xml:space="preserve"> PAGEREF _Toc253150993 \h </w:instrText>
            </w:r>
            <w:r>
              <w:rPr>
                <w:webHidden/>
              </w:rPr>
            </w:r>
            <w:r>
              <w:rPr>
                <w:webHidden/>
              </w:rPr>
              <w:fldChar w:fldCharType="separate"/>
            </w:r>
            <w:r>
              <w:rPr>
                <w:webHidden/>
              </w:rPr>
              <w:t>19</w:t>
            </w:r>
            <w:r>
              <w:rPr>
                <w:webHidden/>
              </w:rPr>
              <w:fldChar w:fldCharType="end"/>
            </w:r>
          </w:hyperlink>
        </w:p>
        <w:p w:rsidR="004433F7" w:rsidRDefault="004433F7">
          <w:pPr>
            <w:pStyle w:val="TOC1"/>
            <w:tabs>
              <w:tab w:val="left" w:pos="3686"/>
            </w:tabs>
            <w:rPr>
              <w:rFonts w:asciiTheme="minorHAnsi" w:eastAsiaTheme="minorEastAsia" w:hAnsiTheme="minorHAnsi" w:cstheme="minorBidi"/>
              <w:b w:val="0"/>
              <w:bCs w:val="0"/>
              <w:sz w:val="22"/>
              <w:lang w:val="en-US" w:bidi="ar-SA"/>
            </w:rPr>
          </w:pPr>
          <w:hyperlink w:anchor="_Toc253150994" w:history="1">
            <w:r w:rsidRPr="00AC25BF">
              <w:rPr>
                <w:rStyle w:val="Hyperlink"/>
              </w:rPr>
              <w:t>8</w:t>
            </w:r>
            <w:r>
              <w:rPr>
                <w:rFonts w:asciiTheme="minorHAnsi" w:eastAsiaTheme="minorEastAsia" w:hAnsiTheme="minorHAnsi" w:cstheme="minorBidi"/>
                <w:b w:val="0"/>
                <w:bCs w:val="0"/>
                <w:sz w:val="22"/>
                <w:lang w:val="en-US" w:bidi="ar-SA"/>
              </w:rPr>
              <w:tab/>
            </w:r>
            <w:r w:rsidRPr="00AC25BF">
              <w:rPr>
                <w:rStyle w:val="Hyperlink"/>
              </w:rPr>
              <w:t>Sample Sequencing</w:t>
            </w:r>
            <w:r>
              <w:rPr>
                <w:webHidden/>
              </w:rPr>
              <w:tab/>
            </w:r>
            <w:r>
              <w:rPr>
                <w:webHidden/>
              </w:rPr>
              <w:fldChar w:fldCharType="begin"/>
            </w:r>
            <w:r>
              <w:rPr>
                <w:webHidden/>
              </w:rPr>
              <w:instrText xml:space="preserve"> PAGEREF _Toc253150994 \h </w:instrText>
            </w:r>
            <w:r>
              <w:rPr>
                <w:webHidden/>
              </w:rPr>
            </w:r>
            <w:r>
              <w:rPr>
                <w:webHidden/>
              </w:rPr>
              <w:fldChar w:fldCharType="separate"/>
            </w:r>
            <w:r>
              <w:rPr>
                <w:webHidden/>
              </w:rPr>
              <w:t>20</w:t>
            </w:r>
            <w:r>
              <w:rPr>
                <w:webHidden/>
              </w:rPr>
              <w:fldChar w:fldCharType="end"/>
            </w:r>
          </w:hyperlink>
        </w:p>
        <w:p w:rsidR="004433F7" w:rsidRDefault="004433F7">
          <w:pPr>
            <w:pStyle w:val="TOC2"/>
            <w:tabs>
              <w:tab w:val="left" w:pos="4145"/>
            </w:tabs>
            <w:rPr>
              <w:rFonts w:asciiTheme="minorHAnsi" w:eastAsiaTheme="minorEastAsia" w:hAnsiTheme="minorHAnsi" w:cstheme="minorBidi"/>
              <w:sz w:val="22"/>
              <w:szCs w:val="22"/>
              <w:lang w:val="en-US" w:bidi="ar-SA"/>
            </w:rPr>
          </w:pPr>
          <w:hyperlink w:anchor="_Toc253150995" w:history="1">
            <w:r w:rsidRPr="00AC25BF">
              <w:rPr>
                <w:rStyle w:val="Hyperlink"/>
              </w:rPr>
              <w:t>8.1</w:t>
            </w:r>
            <w:r>
              <w:rPr>
                <w:rFonts w:asciiTheme="minorHAnsi" w:eastAsiaTheme="minorEastAsia" w:hAnsiTheme="minorHAnsi" w:cstheme="minorBidi"/>
                <w:sz w:val="22"/>
                <w:szCs w:val="22"/>
                <w:lang w:val="en-US" w:bidi="ar-SA"/>
              </w:rPr>
              <w:tab/>
            </w:r>
            <w:r w:rsidRPr="00AC25BF">
              <w:rPr>
                <w:rStyle w:val="Hyperlink"/>
              </w:rPr>
              <w:t>Welcome Screen</w:t>
            </w:r>
            <w:r>
              <w:rPr>
                <w:webHidden/>
              </w:rPr>
              <w:tab/>
            </w:r>
            <w:r>
              <w:rPr>
                <w:webHidden/>
              </w:rPr>
              <w:fldChar w:fldCharType="begin"/>
            </w:r>
            <w:r>
              <w:rPr>
                <w:webHidden/>
              </w:rPr>
              <w:instrText xml:space="preserve"> PAGEREF _Toc253150995 \h </w:instrText>
            </w:r>
            <w:r>
              <w:rPr>
                <w:webHidden/>
              </w:rPr>
            </w:r>
            <w:r>
              <w:rPr>
                <w:webHidden/>
              </w:rPr>
              <w:fldChar w:fldCharType="separate"/>
            </w:r>
            <w:r>
              <w:rPr>
                <w:webHidden/>
              </w:rPr>
              <w:t>20</w:t>
            </w:r>
            <w:r>
              <w:rPr>
                <w:webHidden/>
              </w:rPr>
              <w:fldChar w:fldCharType="end"/>
            </w:r>
          </w:hyperlink>
        </w:p>
        <w:p w:rsidR="004433F7" w:rsidRDefault="004433F7">
          <w:pPr>
            <w:pStyle w:val="TOC2"/>
            <w:tabs>
              <w:tab w:val="left" w:pos="4145"/>
            </w:tabs>
            <w:rPr>
              <w:rFonts w:asciiTheme="minorHAnsi" w:eastAsiaTheme="minorEastAsia" w:hAnsiTheme="minorHAnsi" w:cstheme="minorBidi"/>
              <w:sz w:val="22"/>
              <w:szCs w:val="22"/>
              <w:lang w:val="en-US" w:bidi="ar-SA"/>
            </w:rPr>
          </w:pPr>
          <w:hyperlink w:anchor="_Toc253150996" w:history="1">
            <w:r w:rsidRPr="00AC25BF">
              <w:rPr>
                <w:rStyle w:val="Hyperlink"/>
              </w:rPr>
              <w:t>8.2</w:t>
            </w:r>
            <w:r>
              <w:rPr>
                <w:rFonts w:asciiTheme="minorHAnsi" w:eastAsiaTheme="minorEastAsia" w:hAnsiTheme="minorHAnsi" w:cstheme="minorBidi"/>
                <w:sz w:val="22"/>
                <w:szCs w:val="22"/>
                <w:lang w:val="en-US" w:bidi="ar-SA"/>
              </w:rPr>
              <w:tab/>
            </w:r>
            <w:r w:rsidRPr="00AC25BF">
              <w:rPr>
                <w:rStyle w:val="Hyperlink"/>
              </w:rPr>
              <w:t>Package Information</w:t>
            </w:r>
            <w:r>
              <w:rPr>
                <w:webHidden/>
              </w:rPr>
              <w:tab/>
            </w:r>
            <w:r>
              <w:rPr>
                <w:webHidden/>
              </w:rPr>
              <w:fldChar w:fldCharType="begin"/>
            </w:r>
            <w:r>
              <w:rPr>
                <w:webHidden/>
              </w:rPr>
              <w:instrText xml:space="preserve"> PAGEREF _Toc253150996 \h </w:instrText>
            </w:r>
            <w:r>
              <w:rPr>
                <w:webHidden/>
              </w:rPr>
            </w:r>
            <w:r>
              <w:rPr>
                <w:webHidden/>
              </w:rPr>
              <w:fldChar w:fldCharType="separate"/>
            </w:r>
            <w:r>
              <w:rPr>
                <w:webHidden/>
              </w:rPr>
              <w:t>21</w:t>
            </w:r>
            <w:r>
              <w:rPr>
                <w:webHidden/>
              </w:rPr>
              <w:fldChar w:fldCharType="end"/>
            </w:r>
          </w:hyperlink>
        </w:p>
        <w:p w:rsidR="004433F7" w:rsidRDefault="004433F7">
          <w:pPr>
            <w:pStyle w:val="TOC2"/>
            <w:tabs>
              <w:tab w:val="left" w:pos="4145"/>
            </w:tabs>
            <w:rPr>
              <w:rFonts w:asciiTheme="minorHAnsi" w:eastAsiaTheme="minorEastAsia" w:hAnsiTheme="minorHAnsi" w:cstheme="minorBidi"/>
              <w:sz w:val="22"/>
              <w:szCs w:val="22"/>
              <w:lang w:val="en-US" w:bidi="ar-SA"/>
            </w:rPr>
          </w:pPr>
          <w:hyperlink w:anchor="_Toc253150997" w:history="1">
            <w:r w:rsidRPr="00AC25BF">
              <w:rPr>
                <w:rStyle w:val="Hyperlink"/>
              </w:rPr>
              <w:t>8.3</w:t>
            </w:r>
            <w:r>
              <w:rPr>
                <w:rFonts w:asciiTheme="minorHAnsi" w:eastAsiaTheme="minorEastAsia" w:hAnsiTheme="minorHAnsi" w:cstheme="minorBidi"/>
                <w:sz w:val="22"/>
                <w:szCs w:val="22"/>
                <w:lang w:val="en-US" w:bidi="ar-SA"/>
              </w:rPr>
              <w:tab/>
            </w:r>
            <w:r w:rsidRPr="00AC25BF">
              <w:rPr>
                <w:rStyle w:val="Hyperlink"/>
              </w:rPr>
              <w:t>Advanced Options</w:t>
            </w:r>
            <w:r>
              <w:rPr>
                <w:webHidden/>
              </w:rPr>
              <w:tab/>
            </w:r>
            <w:r>
              <w:rPr>
                <w:webHidden/>
              </w:rPr>
              <w:fldChar w:fldCharType="begin"/>
            </w:r>
            <w:r>
              <w:rPr>
                <w:webHidden/>
              </w:rPr>
              <w:instrText xml:space="preserve"> PAGEREF _Toc253150997 \h </w:instrText>
            </w:r>
            <w:r>
              <w:rPr>
                <w:webHidden/>
              </w:rPr>
            </w:r>
            <w:r>
              <w:rPr>
                <w:webHidden/>
              </w:rPr>
              <w:fldChar w:fldCharType="separate"/>
            </w:r>
            <w:r>
              <w:rPr>
                <w:webHidden/>
              </w:rPr>
              <w:t>22</w:t>
            </w:r>
            <w:r>
              <w:rPr>
                <w:webHidden/>
              </w:rPr>
              <w:fldChar w:fldCharType="end"/>
            </w:r>
          </w:hyperlink>
        </w:p>
        <w:p w:rsidR="004433F7" w:rsidRDefault="004433F7">
          <w:pPr>
            <w:pStyle w:val="TOC2"/>
            <w:tabs>
              <w:tab w:val="left" w:pos="4145"/>
            </w:tabs>
            <w:rPr>
              <w:rFonts w:asciiTheme="minorHAnsi" w:eastAsiaTheme="minorEastAsia" w:hAnsiTheme="minorHAnsi" w:cstheme="minorBidi"/>
              <w:sz w:val="22"/>
              <w:szCs w:val="22"/>
              <w:lang w:val="en-US" w:bidi="ar-SA"/>
            </w:rPr>
          </w:pPr>
          <w:hyperlink w:anchor="_Toc253150998" w:history="1">
            <w:r w:rsidRPr="00AC25BF">
              <w:rPr>
                <w:rStyle w:val="Hyperlink"/>
              </w:rPr>
              <w:t>8.4</w:t>
            </w:r>
            <w:r>
              <w:rPr>
                <w:rFonts w:asciiTheme="minorHAnsi" w:eastAsiaTheme="minorEastAsia" w:hAnsiTheme="minorHAnsi" w:cstheme="minorBidi"/>
                <w:sz w:val="22"/>
                <w:szCs w:val="22"/>
                <w:lang w:val="en-US" w:bidi="ar-SA"/>
              </w:rPr>
              <w:tab/>
            </w:r>
            <w:r w:rsidRPr="00AC25BF">
              <w:rPr>
                <w:rStyle w:val="Hyperlink"/>
              </w:rPr>
              <w:t>Monitor Installation</w:t>
            </w:r>
            <w:r>
              <w:rPr>
                <w:webHidden/>
              </w:rPr>
              <w:tab/>
            </w:r>
            <w:r>
              <w:rPr>
                <w:webHidden/>
              </w:rPr>
              <w:fldChar w:fldCharType="begin"/>
            </w:r>
            <w:r>
              <w:rPr>
                <w:webHidden/>
              </w:rPr>
              <w:instrText xml:space="preserve"> PAGEREF _Toc253150998 \h </w:instrText>
            </w:r>
            <w:r>
              <w:rPr>
                <w:webHidden/>
              </w:rPr>
            </w:r>
            <w:r>
              <w:rPr>
                <w:webHidden/>
              </w:rPr>
              <w:fldChar w:fldCharType="separate"/>
            </w:r>
            <w:r>
              <w:rPr>
                <w:webHidden/>
              </w:rPr>
              <w:t>23</w:t>
            </w:r>
            <w:r>
              <w:rPr>
                <w:webHidden/>
              </w:rPr>
              <w:fldChar w:fldCharType="end"/>
            </w:r>
          </w:hyperlink>
        </w:p>
        <w:p w:rsidR="004433F7" w:rsidRDefault="004433F7">
          <w:pPr>
            <w:pStyle w:val="TOC3"/>
            <w:tabs>
              <w:tab w:val="left" w:pos="4714"/>
            </w:tabs>
            <w:rPr>
              <w:rFonts w:asciiTheme="minorHAnsi" w:eastAsiaTheme="minorEastAsia" w:hAnsiTheme="minorHAnsi" w:cstheme="minorBidi"/>
              <w:sz w:val="22"/>
              <w:szCs w:val="22"/>
              <w:lang w:val="en-US" w:bidi="ar-SA"/>
            </w:rPr>
          </w:pPr>
          <w:hyperlink w:anchor="_Toc253150999" w:history="1">
            <w:r w:rsidRPr="00AC25BF">
              <w:rPr>
                <w:rStyle w:val="Hyperlink"/>
              </w:rPr>
              <w:t>8.4.1</w:t>
            </w:r>
            <w:r>
              <w:rPr>
                <w:rFonts w:asciiTheme="minorHAnsi" w:eastAsiaTheme="minorEastAsia" w:hAnsiTheme="minorHAnsi" w:cstheme="minorBidi"/>
                <w:sz w:val="22"/>
                <w:szCs w:val="22"/>
                <w:lang w:val="en-US" w:bidi="ar-SA"/>
              </w:rPr>
              <w:tab/>
            </w:r>
            <w:r w:rsidRPr="00AC25BF">
              <w:rPr>
                <w:rStyle w:val="Hyperlink"/>
              </w:rPr>
              <w:t>Applications that Require a Reboot</w:t>
            </w:r>
            <w:r>
              <w:rPr>
                <w:webHidden/>
              </w:rPr>
              <w:tab/>
            </w:r>
            <w:r>
              <w:rPr>
                <w:webHidden/>
              </w:rPr>
              <w:fldChar w:fldCharType="begin"/>
            </w:r>
            <w:r>
              <w:rPr>
                <w:webHidden/>
              </w:rPr>
              <w:instrText xml:space="preserve"> PAGEREF _Toc253150999 \h </w:instrText>
            </w:r>
            <w:r>
              <w:rPr>
                <w:webHidden/>
              </w:rPr>
            </w:r>
            <w:r>
              <w:rPr>
                <w:webHidden/>
              </w:rPr>
              <w:fldChar w:fldCharType="separate"/>
            </w:r>
            <w:r>
              <w:rPr>
                <w:webHidden/>
              </w:rPr>
              <w:t>23</w:t>
            </w:r>
            <w:r>
              <w:rPr>
                <w:webHidden/>
              </w:rPr>
              <w:fldChar w:fldCharType="end"/>
            </w:r>
          </w:hyperlink>
        </w:p>
        <w:p w:rsidR="004433F7" w:rsidRDefault="004433F7">
          <w:pPr>
            <w:pStyle w:val="TOC2"/>
            <w:tabs>
              <w:tab w:val="left" w:pos="4145"/>
            </w:tabs>
            <w:rPr>
              <w:rFonts w:asciiTheme="minorHAnsi" w:eastAsiaTheme="minorEastAsia" w:hAnsiTheme="minorHAnsi" w:cstheme="minorBidi"/>
              <w:sz w:val="22"/>
              <w:szCs w:val="22"/>
              <w:lang w:val="en-US" w:bidi="ar-SA"/>
            </w:rPr>
          </w:pPr>
          <w:hyperlink w:anchor="_Toc253151000" w:history="1">
            <w:r w:rsidRPr="00AC25BF">
              <w:rPr>
                <w:rStyle w:val="Hyperlink"/>
              </w:rPr>
              <w:t>8.5</w:t>
            </w:r>
            <w:r>
              <w:rPr>
                <w:rFonts w:asciiTheme="minorHAnsi" w:eastAsiaTheme="minorEastAsia" w:hAnsiTheme="minorHAnsi" w:cstheme="minorBidi"/>
                <w:sz w:val="22"/>
                <w:szCs w:val="22"/>
                <w:lang w:val="en-US" w:bidi="ar-SA"/>
              </w:rPr>
              <w:tab/>
            </w:r>
            <w:r w:rsidRPr="00AC25BF">
              <w:rPr>
                <w:rStyle w:val="Hyperlink"/>
              </w:rPr>
              <w:t>Configure Applications</w:t>
            </w:r>
            <w:r>
              <w:rPr>
                <w:webHidden/>
              </w:rPr>
              <w:tab/>
            </w:r>
            <w:r>
              <w:rPr>
                <w:webHidden/>
              </w:rPr>
              <w:fldChar w:fldCharType="begin"/>
            </w:r>
            <w:r>
              <w:rPr>
                <w:webHidden/>
              </w:rPr>
              <w:instrText xml:space="preserve"> PAGEREF _Toc253151000 \h </w:instrText>
            </w:r>
            <w:r>
              <w:rPr>
                <w:webHidden/>
              </w:rPr>
            </w:r>
            <w:r>
              <w:rPr>
                <w:webHidden/>
              </w:rPr>
              <w:fldChar w:fldCharType="separate"/>
            </w:r>
            <w:r>
              <w:rPr>
                <w:webHidden/>
              </w:rPr>
              <w:t>25</w:t>
            </w:r>
            <w:r>
              <w:rPr>
                <w:webHidden/>
              </w:rPr>
              <w:fldChar w:fldCharType="end"/>
            </w:r>
          </w:hyperlink>
        </w:p>
        <w:p w:rsidR="004433F7" w:rsidRDefault="004433F7">
          <w:pPr>
            <w:pStyle w:val="TOC2"/>
            <w:tabs>
              <w:tab w:val="left" w:pos="4145"/>
            </w:tabs>
            <w:rPr>
              <w:rFonts w:asciiTheme="minorHAnsi" w:eastAsiaTheme="minorEastAsia" w:hAnsiTheme="minorHAnsi" w:cstheme="minorBidi"/>
              <w:sz w:val="22"/>
              <w:szCs w:val="22"/>
              <w:lang w:val="en-US" w:bidi="ar-SA"/>
            </w:rPr>
          </w:pPr>
          <w:hyperlink w:anchor="_Toc253151001" w:history="1">
            <w:r w:rsidRPr="00AC25BF">
              <w:rPr>
                <w:rStyle w:val="Hyperlink"/>
              </w:rPr>
              <w:t>8.6</w:t>
            </w:r>
            <w:r>
              <w:rPr>
                <w:rFonts w:asciiTheme="minorHAnsi" w:eastAsiaTheme="minorEastAsia" w:hAnsiTheme="minorHAnsi" w:cstheme="minorBidi"/>
                <w:sz w:val="22"/>
                <w:szCs w:val="22"/>
                <w:lang w:val="en-US" w:bidi="ar-SA"/>
              </w:rPr>
              <w:tab/>
            </w:r>
            <w:r w:rsidRPr="00AC25BF">
              <w:rPr>
                <w:rStyle w:val="Hyperlink"/>
              </w:rPr>
              <w:t>Launch Applications</w:t>
            </w:r>
            <w:r>
              <w:rPr>
                <w:webHidden/>
              </w:rPr>
              <w:tab/>
            </w:r>
            <w:r>
              <w:rPr>
                <w:webHidden/>
              </w:rPr>
              <w:fldChar w:fldCharType="begin"/>
            </w:r>
            <w:r>
              <w:rPr>
                <w:webHidden/>
              </w:rPr>
              <w:instrText xml:space="preserve"> PAGEREF _Toc253151001 \h </w:instrText>
            </w:r>
            <w:r>
              <w:rPr>
                <w:webHidden/>
              </w:rPr>
            </w:r>
            <w:r>
              <w:rPr>
                <w:webHidden/>
              </w:rPr>
              <w:fldChar w:fldCharType="separate"/>
            </w:r>
            <w:r>
              <w:rPr>
                <w:webHidden/>
              </w:rPr>
              <w:t>26</w:t>
            </w:r>
            <w:r>
              <w:rPr>
                <w:webHidden/>
              </w:rPr>
              <w:fldChar w:fldCharType="end"/>
            </w:r>
          </w:hyperlink>
        </w:p>
        <w:p w:rsidR="004433F7" w:rsidRDefault="004433F7">
          <w:pPr>
            <w:pStyle w:val="TOC2"/>
            <w:tabs>
              <w:tab w:val="left" w:pos="4145"/>
            </w:tabs>
            <w:rPr>
              <w:rFonts w:asciiTheme="minorHAnsi" w:eastAsiaTheme="minorEastAsia" w:hAnsiTheme="minorHAnsi" w:cstheme="minorBidi"/>
              <w:sz w:val="22"/>
              <w:szCs w:val="22"/>
              <w:lang w:val="en-US" w:bidi="ar-SA"/>
            </w:rPr>
          </w:pPr>
          <w:hyperlink w:anchor="_Toc253151002" w:history="1">
            <w:r w:rsidRPr="00AC25BF">
              <w:rPr>
                <w:rStyle w:val="Hyperlink"/>
              </w:rPr>
              <w:t>8.7</w:t>
            </w:r>
            <w:r>
              <w:rPr>
                <w:rFonts w:asciiTheme="minorHAnsi" w:eastAsiaTheme="minorEastAsia" w:hAnsiTheme="minorHAnsi" w:cstheme="minorBidi"/>
                <w:sz w:val="22"/>
                <w:szCs w:val="22"/>
                <w:lang w:val="en-US" w:bidi="ar-SA"/>
              </w:rPr>
              <w:tab/>
            </w:r>
            <w:r w:rsidRPr="00AC25BF">
              <w:rPr>
                <w:rStyle w:val="Hyperlink"/>
              </w:rPr>
              <w:t>Package Deployment</w:t>
            </w:r>
            <w:r>
              <w:rPr>
                <w:webHidden/>
              </w:rPr>
              <w:tab/>
            </w:r>
            <w:r>
              <w:rPr>
                <w:webHidden/>
              </w:rPr>
              <w:fldChar w:fldCharType="begin"/>
            </w:r>
            <w:r>
              <w:rPr>
                <w:webHidden/>
              </w:rPr>
              <w:instrText xml:space="preserve"> PAGEREF _Toc253151002 \h </w:instrText>
            </w:r>
            <w:r>
              <w:rPr>
                <w:webHidden/>
              </w:rPr>
            </w:r>
            <w:r>
              <w:rPr>
                <w:webHidden/>
              </w:rPr>
              <w:fldChar w:fldCharType="separate"/>
            </w:r>
            <w:r>
              <w:rPr>
                <w:webHidden/>
              </w:rPr>
              <w:t>27</w:t>
            </w:r>
            <w:r>
              <w:rPr>
                <w:webHidden/>
              </w:rPr>
              <w:fldChar w:fldCharType="end"/>
            </w:r>
          </w:hyperlink>
        </w:p>
        <w:p w:rsidR="004433F7" w:rsidRDefault="004433F7">
          <w:pPr>
            <w:pStyle w:val="TOC2"/>
            <w:tabs>
              <w:tab w:val="left" w:pos="4145"/>
            </w:tabs>
            <w:rPr>
              <w:rFonts w:asciiTheme="minorHAnsi" w:eastAsiaTheme="minorEastAsia" w:hAnsiTheme="minorHAnsi" w:cstheme="minorBidi"/>
              <w:sz w:val="22"/>
              <w:szCs w:val="22"/>
              <w:lang w:val="en-US" w:bidi="ar-SA"/>
            </w:rPr>
          </w:pPr>
          <w:hyperlink w:anchor="_Toc253151003" w:history="1">
            <w:r w:rsidRPr="00AC25BF">
              <w:rPr>
                <w:rStyle w:val="Hyperlink"/>
              </w:rPr>
              <w:t>8.8</w:t>
            </w:r>
            <w:r>
              <w:rPr>
                <w:rFonts w:asciiTheme="minorHAnsi" w:eastAsiaTheme="minorEastAsia" w:hAnsiTheme="minorHAnsi" w:cstheme="minorBidi"/>
                <w:sz w:val="22"/>
                <w:szCs w:val="22"/>
                <w:lang w:val="en-US" w:bidi="ar-SA"/>
              </w:rPr>
              <w:tab/>
            </w:r>
            <w:r w:rsidRPr="00AC25BF">
              <w:rPr>
                <w:rStyle w:val="Hyperlink"/>
              </w:rPr>
              <w:t>Saving the Package</w:t>
            </w:r>
            <w:r>
              <w:rPr>
                <w:webHidden/>
              </w:rPr>
              <w:tab/>
            </w:r>
            <w:r>
              <w:rPr>
                <w:webHidden/>
              </w:rPr>
              <w:fldChar w:fldCharType="begin"/>
            </w:r>
            <w:r>
              <w:rPr>
                <w:webHidden/>
              </w:rPr>
              <w:instrText xml:space="preserve"> PAGEREF _Toc253151003 \h </w:instrText>
            </w:r>
            <w:r>
              <w:rPr>
                <w:webHidden/>
              </w:rPr>
            </w:r>
            <w:r>
              <w:rPr>
                <w:webHidden/>
              </w:rPr>
              <w:fldChar w:fldCharType="separate"/>
            </w:r>
            <w:r>
              <w:rPr>
                <w:webHidden/>
              </w:rPr>
              <w:t>28</w:t>
            </w:r>
            <w:r>
              <w:rPr>
                <w:webHidden/>
              </w:rPr>
              <w:fldChar w:fldCharType="end"/>
            </w:r>
          </w:hyperlink>
        </w:p>
        <w:p w:rsidR="004433F7" w:rsidRDefault="004433F7">
          <w:pPr>
            <w:pStyle w:val="TOC1"/>
            <w:tabs>
              <w:tab w:val="left" w:pos="3686"/>
            </w:tabs>
            <w:rPr>
              <w:rFonts w:asciiTheme="minorHAnsi" w:eastAsiaTheme="minorEastAsia" w:hAnsiTheme="minorHAnsi" w:cstheme="minorBidi"/>
              <w:b w:val="0"/>
              <w:bCs w:val="0"/>
              <w:sz w:val="22"/>
              <w:lang w:val="en-US" w:bidi="ar-SA"/>
            </w:rPr>
          </w:pPr>
          <w:hyperlink w:anchor="_Toc253151004" w:history="1">
            <w:r w:rsidRPr="00AC25BF">
              <w:rPr>
                <w:rStyle w:val="Hyperlink"/>
              </w:rPr>
              <w:t>9</w:t>
            </w:r>
            <w:r>
              <w:rPr>
                <w:rFonts w:asciiTheme="minorHAnsi" w:eastAsiaTheme="minorEastAsia" w:hAnsiTheme="minorHAnsi" w:cstheme="minorBidi"/>
                <w:b w:val="0"/>
                <w:bCs w:val="0"/>
                <w:sz w:val="22"/>
                <w:lang w:val="en-US" w:bidi="ar-SA"/>
              </w:rPr>
              <w:tab/>
            </w:r>
            <w:r w:rsidRPr="00AC25BF">
              <w:rPr>
                <w:rStyle w:val="Hyperlink"/>
              </w:rPr>
              <w:t>Application Package Upgrade</w:t>
            </w:r>
            <w:r>
              <w:rPr>
                <w:webHidden/>
              </w:rPr>
              <w:tab/>
            </w:r>
            <w:r>
              <w:rPr>
                <w:webHidden/>
              </w:rPr>
              <w:fldChar w:fldCharType="begin"/>
            </w:r>
            <w:r>
              <w:rPr>
                <w:webHidden/>
              </w:rPr>
              <w:instrText xml:space="preserve"> PAGEREF _Toc253151004 \h </w:instrText>
            </w:r>
            <w:r>
              <w:rPr>
                <w:webHidden/>
              </w:rPr>
            </w:r>
            <w:r>
              <w:rPr>
                <w:webHidden/>
              </w:rPr>
              <w:fldChar w:fldCharType="separate"/>
            </w:r>
            <w:r>
              <w:rPr>
                <w:webHidden/>
              </w:rPr>
              <w:t>29</w:t>
            </w:r>
            <w:r>
              <w:rPr>
                <w:webHidden/>
              </w:rPr>
              <w:fldChar w:fldCharType="end"/>
            </w:r>
          </w:hyperlink>
        </w:p>
        <w:p w:rsidR="004433F7" w:rsidRDefault="004433F7">
          <w:pPr>
            <w:pStyle w:val="TOC2"/>
            <w:tabs>
              <w:tab w:val="left" w:pos="4145"/>
            </w:tabs>
            <w:rPr>
              <w:rFonts w:asciiTheme="minorHAnsi" w:eastAsiaTheme="minorEastAsia" w:hAnsiTheme="minorHAnsi" w:cstheme="minorBidi"/>
              <w:sz w:val="22"/>
              <w:szCs w:val="22"/>
              <w:lang w:val="en-US" w:bidi="ar-SA"/>
            </w:rPr>
          </w:pPr>
          <w:hyperlink w:anchor="_Toc253151005" w:history="1">
            <w:r w:rsidRPr="00AC25BF">
              <w:rPr>
                <w:rStyle w:val="Hyperlink"/>
              </w:rPr>
              <w:t>9.1</w:t>
            </w:r>
            <w:r>
              <w:rPr>
                <w:rFonts w:asciiTheme="minorHAnsi" w:eastAsiaTheme="minorEastAsia" w:hAnsiTheme="minorHAnsi" w:cstheme="minorBidi"/>
                <w:sz w:val="22"/>
                <w:szCs w:val="22"/>
                <w:lang w:val="en-US" w:bidi="ar-SA"/>
              </w:rPr>
              <w:tab/>
            </w:r>
            <w:r w:rsidRPr="00AC25BF">
              <w:rPr>
                <w:rStyle w:val="Hyperlink"/>
              </w:rPr>
              <w:t>Updating a Package that will Replace the Existing Package</w:t>
            </w:r>
            <w:r>
              <w:rPr>
                <w:webHidden/>
              </w:rPr>
              <w:tab/>
            </w:r>
            <w:r>
              <w:rPr>
                <w:webHidden/>
              </w:rPr>
              <w:fldChar w:fldCharType="begin"/>
            </w:r>
            <w:r>
              <w:rPr>
                <w:webHidden/>
              </w:rPr>
              <w:instrText xml:space="preserve"> PAGEREF _Toc253151005 \h </w:instrText>
            </w:r>
            <w:r>
              <w:rPr>
                <w:webHidden/>
              </w:rPr>
            </w:r>
            <w:r>
              <w:rPr>
                <w:webHidden/>
              </w:rPr>
              <w:fldChar w:fldCharType="separate"/>
            </w:r>
            <w:r>
              <w:rPr>
                <w:webHidden/>
              </w:rPr>
              <w:t>29</w:t>
            </w:r>
            <w:r>
              <w:rPr>
                <w:webHidden/>
              </w:rPr>
              <w:fldChar w:fldCharType="end"/>
            </w:r>
          </w:hyperlink>
        </w:p>
        <w:p w:rsidR="004433F7" w:rsidRDefault="004433F7">
          <w:pPr>
            <w:pStyle w:val="TOC2"/>
            <w:tabs>
              <w:tab w:val="left" w:pos="4145"/>
            </w:tabs>
            <w:rPr>
              <w:rFonts w:asciiTheme="minorHAnsi" w:eastAsiaTheme="minorEastAsia" w:hAnsiTheme="minorHAnsi" w:cstheme="minorBidi"/>
              <w:sz w:val="22"/>
              <w:szCs w:val="22"/>
              <w:lang w:val="en-US" w:bidi="ar-SA"/>
            </w:rPr>
          </w:pPr>
          <w:hyperlink w:anchor="_Toc253151006" w:history="1">
            <w:r w:rsidRPr="00AC25BF">
              <w:rPr>
                <w:rStyle w:val="Hyperlink"/>
              </w:rPr>
              <w:t>9.2</w:t>
            </w:r>
            <w:r>
              <w:rPr>
                <w:rFonts w:asciiTheme="minorHAnsi" w:eastAsiaTheme="minorEastAsia" w:hAnsiTheme="minorHAnsi" w:cstheme="minorBidi"/>
                <w:sz w:val="22"/>
                <w:szCs w:val="22"/>
                <w:lang w:val="en-US" w:bidi="ar-SA"/>
              </w:rPr>
              <w:tab/>
            </w:r>
            <w:r w:rsidRPr="00AC25BF">
              <w:rPr>
                <w:rStyle w:val="Hyperlink"/>
              </w:rPr>
              <w:t>Updating a Package that will Run at the Same Time as the Existing Package</w:t>
            </w:r>
            <w:r>
              <w:rPr>
                <w:webHidden/>
              </w:rPr>
              <w:tab/>
            </w:r>
            <w:r>
              <w:rPr>
                <w:webHidden/>
              </w:rPr>
              <w:fldChar w:fldCharType="begin"/>
            </w:r>
            <w:r>
              <w:rPr>
                <w:webHidden/>
              </w:rPr>
              <w:instrText xml:space="preserve"> PAGEREF _Toc253151006 \h </w:instrText>
            </w:r>
            <w:r>
              <w:rPr>
                <w:webHidden/>
              </w:rPr>
            </w:r>
            <w:r>
              <w:rPr>
                <w:webHidden/>
              </w:rPr>
              <w:fldChar w:fldCharType="separate"/>
            </w:r>
            <w:r>
              <w:rPr>
                <w:webHidden/>
              </w:rPr>
              <w:t>30</w:t>
            </w:r>
            <w:r>
              <w:rPr>
                <w:webHidden/>
              </w:rPr>
              <w:fldChar w:fldCharType="end"/>
            </w:r>
          </w:hyperlink>
        </w:p>
        <w:p w:rsidR="004433F7" w:rsidRDefault="004433F7">
          <w:pPr>
            <w:pStyle w:val="TOC1"/>
            <w:tabs>
              <w:tab w:val="left" w:pos="3686"/>
            </w:tabs>
            <w:rPr>
              <w:rFonts w:asciiTheme="minorHAnsi" w:eastAsiaTheme="minorEastAsia" w:hAnsiTheme="minorHAnsi" w:cstheme="minorBidi"/>
              <w:b w:val="0"/>
              <w:bCs w:val="0"/>
              <w:sz w:val="22"/>
              <w:lang w:val="en-US" w:bidi="ar-SA"/>
            </w:rPr>
          </w:pPr>
          <w:hyperlink w:anchor="_Toc253151007" w:history="1">
            <w:r w:rsidRPr="00AC25BF">
              <w:rPr>
                <w:rStyle w:val="Hyperlink"/>
              </w:rPr>
              <w:t>10</w:t>
            </w:r>
            <w:r>
              <w:rPr>
                <w:rFonts w:asciiTheme="minorHAnsi" w:eastAsiaTheme="minorEastAsia" w:hAnsiTheme="minorHAnsi" w:cstheme="minorBidi"/>
                <w:b w:val="0"/>
                <w:bCs w:val="0"/>
                <w:sz w:val="22"/>
                <w:lang w:val="en-US" w:bidi="ar-SA"/>
              </w:rPr>
              <w:tab/>
            </w:r>
            <w:r w:rsidRPr="00AC25BF">
              <w:rPr>
                <w:rStyle w:val="Hyperlink"/>
              </w:rPr>
              <w:t>Dynamic Suite Composition</w:t>
            </w:r>
            <w:r>
              <w:rPr>
                <w:webHidden/>
              </w:rPr>
              <w:tab/>
            </w:r>
            <w:r>
              <w:rPr>
                <w:webHidden/>
              </w:rPr>
              <w:fldChar w:fldCharType="begin"/>
            </w:r>
            <w:r>
              <w:rPr>
                <w:webHidden/>
              </w:rPr>
              <w:instrText xml:space="preserve"> PAGEREF _Toc253151007 \h </w:instrText>
            </w:r>
            <w:r>
              <w:rPr>
                <w:webHidden/>
              </w:rPr>
            </w:r>
            <w:r>
              <w:rPr>
                <w:webHidden/>
              </w:rPr>
              <w:fldChar w:fldCharType="separate"/>
            </w:r>
            <w:r>
              <w:rPr>
                <w:webHidden/>
              </w:rPr>
              <w:t>31</w:t>
            </w:r>
            <w:r>
              <w:rPr>
                <w:webHidden/>
              </w:rPr>
              <w:fldChar w:fldCharType="end"/>
            </w:r>
          </w:hyperlink>
        </w:p>
        <w:p w:rsidR="004433F7" w:rsidRDefault="004433F7">
          <w:pPr>
            <w:pStyle w:val="TOC2"/>
            <w:tabs>
              <w:tab w:val="left" w:pos="4241"/>
            </w:tabs>
            <w:rPr>
              <w:rFonts w:asciiTheme="minorHAnsi" w:eastAsiaTheme="minorEastAsia" w:hAnsiTheme="minorHAnsi" w:cstheme="minorBidi"/>
              <w:sz w:val="22"/>
              <w:szCs w:val="22"/>
              <w:lang w:val="en-US" w:bidi="ar-SA"/>
            </w:rPr>
          </w:pPr>
          <w:hyperlink w:anchor="_Toc253151008" w:history="1">
            <w:r w:rsidRPr="00AC25BF">
              <w:rPr>
                <w:rStyle w:val="Hyperlink"/>
              </w:rPr>
              <w:t>10.1</w:t>
            </w:r>
            <w:r>
              <w:rPr>
                <w:rFonts w:asciiTheme="minorHAnsi" w:eastAsiaTheme="minorEastAsia" w:hAnsiTheme="minorHAnsi" w:cstheme="minorBidi"/>
                <w:sz w:val="22"/>
                <w:szCs w:val="22"/>
                <w:lang w:val="en-US" w:bidi="ar-SA"/>
              </w:rPr>
              <w:tab/>
            </w:r>
            <w:r w:rsidRPr="00AC25BF">
              <w:rPr>
                <w:rStyle w:val="Hyperlink"/>
              </w:rPr>
              <w:t>Advantages</w:t>
            </w:r>
            <w:r>
              <w:rPr>
                <w:webHidden/>
              </w:rPr>
              <w:tab/>
            </w:r>
            <w:r>
              <w:rPr>
                <w:webHidden/>
              </w:rPr>
              <w:fldChar w:fldCharType="begin"/>
            </w:r>
            <w:r>
              <w:rPr>
                <w:webHidden/>
              </w:rPr>
              <w:instrText xml:space="preserve"> PAGEREF _Toc253151008 \h </w:instrText>
            </w:r>
            <w:r>
              <w:rPr>
                <w:webHidden/>
              </w:rPr>
            </w:r>
            <w:r>
              <w:rPr>
                <w:webHidden/>
              </w:rPr>
              <w:fldChar w:fldCharType="separate"/>
            </w:r>
            <w:r>
              <w:rPr>
                <w:webHidden/>
              </w:rPr>
              <w:t>31</w:t>
            </w:r>
            <w:r>
              <w:rPr>
                <w:webHidden/>
              </w:rPr>
              <w:fldChar w:fldCharType="end"/>
            </w:r>
          </w:hyperlink>
        </w:p>
        <w:p w:rsidR="004433F7" w:rsidRDefault="004433F7">
          <w:pPr>
            <w:pStyle w:val="TOC2"/>
            <w:tabs>
              <w:tab w:val="left" w:pos="4241"/>
            </w:tabs>
            <w:rPr>
              <w:rFonts w:asciiTheme="minorHAnsi" w:eastAsiaTheme="minorEastAsia" w:hAnsiTheme="minorHAnsi" w:cstheme="minorBidi"/>
              <w:sz w:val="22"/>
              <w:szCs w:val="22"/>
              <w:lang w:val="en-US" w:bidi="ar-SA"/>
            </w:rPr>
          </w:pPr>
          <w:hyperlink w:anchor="_Toc253151009" w:history="1">
            <w:r w:rsidRPr="00AC25BF">
              <w:rPr>
                <w:rStyle w:val="Hyperlink"/>
              </w:rPr>
              <w:t>10.2</w:t>
            </w:r>
            <w:r>
              <w:rPr>
                <w:rFonts w:asciiTheme="minorHAnsi" w:eastAsiaTheme="minorEastAsia" w:hAnsiTheme="minorHAnsi" w:cstheme="minorBidi"/>
                <w:sz w:val="22"/>
                <w:szCs w:val="22"/>
                <w:lang w:val="en-US" w:bidi="ar-SA"/>
              </w:rPr>
              <w:tab/>
            </w:r>
            <w:r w:rsidRPr="00AC25BF">
              <w:rPr>
                <w:rStyle w:val="Hyperlink"/>
              </w:rPr>
              <w:t>Create a Secondary Package for Shared Base Application using Dynamic Suite Composition</w:t>
            </w:r>
            <w:r>
              <w:rPr>
                <w:webHidden/>
              </w:rPr>
              <w:tab/>
            </w:r>
            <w:r>
              <w:rPr>
                <w:webHidden/>
              </w:rPr>
              <w:fldChar w:fldCharType="begin"/>
            </w:r>
            <w:r>
              <w:rPr>
                <w:webHidden/>
              </w:rPr>
              <w:instrText xml:space="preserve"> PAGEREF _Toc253151009 \h </w:instrText>
            </w:r>
            <w:r>
              <w:rPr>
                <w:webHidden/>
              </w:rPr>
            </w:r>
            <w:r>
              <w:rPr>
                <w:webHidden/>
              </w:rPr>
              <w:fldChar w:fldCharType="separate"/>
            </w:r>
            <w:r>
              <w:rPr>
                <w:webHidden/>
              </w:rPr>
              <w:t>32</w:t>
            </w:r>
            <w:r>
              <w:rPr>
                <w:webHidden/>
              </w:rPr>
              <w:fldChar w:fldCharType="end"/>
            </w:r>
          </w:hyperlink>
        </w:p>
        <w:p w:rsidR="004433F7" w:rsidRDefault="004433F7">
          <w:pPr>
            <w:pStyle w:val="TOC2"/>
            <w:tabs>
              <w:tab w:val="left" w:pos="4241"/>
            </w:tabs>
            <w:rPr>
              <w:rFonts w:asciiTheme="minorHAnsi" w:eastAsiaTheme="minorEastAsia" w:hAnsiTheme="minorHAnsi" w:cstheme="minorBidi"/>
              <w:sz w:val="22"/>
              <w:szCs w:val="22"/>
              <w:lang w:val="en-US" w:bidi="ar-SA"/>
            </w:rPr>
          </w:pPr>
          <w:hyperlink w:anchor="_Toc253151010" w:history="1">
            <w:r w:rsidRPr="00AC25BF">
              <w:rPr>
                <w:rStyle w:val="Hyperlink"/>
              </w:rPr>
              <w:t>10.3</w:t>
            </w:r>
            <w:r>
              <w:rPr>
                <w:rFonts w:asciiTheme="minorHAnsi" w:eastAsiaTheme="minorEastAsia" w:hAnsiTheme="minorHAnsi" w:cstheme="minorBidi"/>
                <w:sz w:val="22"/>
                <w:szCs w:val="22"/>
                <w:lang w:val="en-US" w:bidi="ar-SA"/>
              </w:rPr>
              <w:tab/>
            </w:r>
            <w:r w:rsidRPr="00AC25BF">
              <w:rPr>
                <w:rStyle w:val="Hyperlink"/>
              </w:rPr>
              <w:t>Create a Secondary Package for a Shared Middleware or Utility using Dynamic Suite Composition</w:t>
            </w:r>
            <w:r>
              <w:rPr>
                <w:webHidden/>
              </w:rPr>
              <w:tab/>
            </w:r>
            <w:r>
              <w:rPr>
                <w:webHidden/>
              </w:rPr>
              <w:fldChar w:fldCharType="begin"/>
            </w:r>
            <w:r>
              <w:rPr>
                <w:webHidden/>
              </w:rPr>
              <w:instrText xml:space="preserve"> PAGEREF _Toc253151010 \h </w:instrText>
            </w:r>
            <w:r>
              <w:rPr>
                <w:webHidden/>
              </w:rPr>
            </w:r>
            <w:r>
              <w:rPr>
                <w:webHidden/>
              </w:rPr>
              <w:fldChar w:fldCharType="separate"/>
            </w:r>
            <w:r>
              <w:rPr>
                <w:webHidden/>
              </w:rPr>
              <w:t>32</w:t>
            </w:r>
            <w:r>
              <w:rPr>
                <w:webHidden/>
              </w:rPr>
              <w:fldChar w:fldCharType="end"/>
            </w:r>
          </w:hyperlink>
        </w:p>
        <w:p w:rsidR="004433F7" w:rsidRDefault="004433F7">
          <w:pPr>
            <w:pStyle w:val="TOC2"/>
            <w:tabs>
              <w:tab w:val="left" w:pos="4241"/>
            </w:tabs>
            <w:rPr>
              <w:rFonts w:asciiTheme="minorHAnsi" w:eastAsiaTheme="minorEastAsia" w:hAnsiTheme="minorHAnsi" w:cstheme="minorBidi"/>
              <w:sz w:val="22"/>
              <w:szCs w:val="22"/>
              <w:lang w:val="en-US" w:bidi="ar-SA"/>
            </w:rPr>
          </w:pPr>
          <w:hyperlink w:anchor="_Toc253151011" w:history="1">
            <w:r w:rsidRPr="00AC25BF">
              <w:rPr>
                <w:rStyle w:val="Hyperlink"/>
              </w:rPr>
              <w:t>10.4</w:t>
            </w:r>
            <w:r>
              <w:rPr>
                <w:rFonts w:asciiTheme="minorHAnsi" w:eastAsiaTheme="minorEastAsia" w:hAnsiTheme="minorHAnsi" w:cstheme="minorBidi"/>
                <w:sz w:val="22"/>
                <w:szCs w:val="22"/>
                <w:lang w:val="en-US" w:bidi="ar-SA"/>
              </w:rPr>
              <w:tab/>
            </w:r>
            <w:r w:rsidRPr="00AC25BF">
              <w:rPr>
                <w:rStyle w:val="Hyperlink"/>
              </w:rPr>
              <w:t>Defining the Dependency in the Primary Package</w:t>
            </w:r>
            <w:r>
              <w:rPr>
                <w:webHidden/>
              </w:rPr>
              <w:tab/>
            </w:r>
            <w:r>
              <w:rPr>
                <w:webHidden/>
              </w:rPr>
              <w:fldChar w:fldCharType="begin"/>
            </w:r>
            <w:r>
              <w:rPr>
                <w:webHidden/>
              </w:rPr>
              <w:instrText xml:space="preserve"> PAGEREF _Toc253151011 \h </w:instrText>
            </w:r>
            <w:r>
              <w:rPr>
                <w:webHidden/>
              </w:rPr>
            </w:r>
            <w:r>
              <w:rPr>
                <w:webHidden/>
              </w:rPr>
              <w:fldChar w:fldCharType="separate"/>
            </w:r>
            <w:r>
              <w:rPr>
                <w:webHidden/>
              </w:rPr>
              <w:t>33</w:t>
            </w:r>
            <w:r>
              <w:rPr>
                <w:webHidden/>
              </w:rPr>
              <w:fldChar w:fldCharType="end"/>
            </w:r>
          </w:hyperlink>
        </w:p>
        <w:p w:rsidR="004433F7" w:rsidRDefault="004433F7">
          <w:pPr>
            <w:pStyle w:val="TOC2"/>
            <w:tabs>
              <w:tab w:val="left" w:pos="4241"/>
            </w:tabs>
            <w:rPr>
              <w:rFonts w:asciiTheme="minorHAnsi" w:eastAsiaTheme="minorEastAsia" w:hAnsiTheme="minorHAnsi" w:cstheme="minorBidi"/>
              <w:sz w:val="22"/>
              <w:szCs w:val="22"/>
              <w:lang w:val="en-US" w:bidi="ar-SA"/>
            </w:rPr>
          </w:pPr>
          <w:hyperlink w:anchor="_Toc253151012" w:history="1">
            <w:r w:rsidRPr="00AC25BF">
              <w:rPr>
                <w:rStyle w:val="Hyperlink"/>
              </w:rPr>
              <w:t>10.5</w:t>
            </w:r>
            <w:r>
              <w:rPr>
                <w:rFonts w:asciiTheme="minorHAnsi" w:eastAsiaTheme="minorEastAsia" w:hAnsiTheme="minorHAnsi" w:cstheme="minorBidi"/>
                <w:sz w:val="22"/>
                <w:szCs w:val="22"/>
                <w:lang w:val="en-US" w:bidi="ar-SA"/>
              </w:rPr>
              <w:tab/>
            </w:r>
            <w:r w:rsidRPr="00AC25BF">
              <w:rPr>
                <w:rStyle w:val="Hyperlink"/>
              </w:rPr>
              <w:t>Dynamic Suite Composition Tool</w:t>
            </w:r>
            <w:r>
              <w:rPr>
                <w:webHidden/>
              </w:rPr>
              <w:tab/>
            </w:r>
            <w:r>
              <w:rPr>
                <w:webHidden/>
              </w:rPr>
              <w:fldChar w:fldCharType="begin"/>
            </w:r>
            <w:r>
              <w:rPr>
                <w:webHidden/>
              </w:rPr>
              <w:instrText xml:space="preserve"> PAGEREF _Toc253151012 \h </w:instrText>
            </w:r>
            <w:r>
              <w:rPr>
                <w:webHidden/>
              </w:rPr>
            </w:r>
            <w:r>
              <w:rPr>
                <w:webHidden/>
              </w:rPr>
              <w:fldChar w:fldCharType="separate"/>
            </w:r>
            <w:r>
              <w:rPr>
                <w:webHidden/>
              </w:rPr>
              <w:t>35</w:t>
            </w:r>
            <w:r>
              <w:rPr>
                <w:webHidden/>
              </w:rPr>
              <w:fldChar w:fldCharType="end"/>
            </w:r>
          </w:hyperlink>
        </w:p>
        <w:p w:rsidR="004433F7" w:rsidRDefault="004433F7">
          <w:pPr>
            <w:pStyle w:val="TOC1"/>
            <w:tabs>
              <w:tab w:val="left" w:pos="3686"/>
            </w:tabs>
            <w:rPr>
              <w:rFonts w:asciiTheme="minorHAnsi" w:eastAsiaTheme="minorEastAsia" w:hAnsiTheme="minorHAnsi" w:cstheme="minorBidi"/>
              <w:b w:val="0"/>
              <w:bCs w:val="0"/>
              <w:sz w:val="22"/>
              <w:lang w:val="en-US" w:bidi="ar-SA"/>
            </w:rPr>
          </w:pPr>
          <w:hyperlink w:anchor="_Toc253151013" w:history="1">
            <w:r w:rsidRPr="00AC25BF">
              <w:rPr>
                <w:rStyle w:val="Hyperlink"/>
              </w:rPr>
              <w:t>11</w:t>
            </w:r>
            <w:r>
              <w:rPr>
                <w:rFonts w:asciiTheme="minorHAnsi" w:eastAsiaTheme="minorEastAsia" w:hAnsiTheme="minorHAnsi" w:cstheme="minorBidi"/>
                <w:b w:val="0"/>
                <w:bCs w:val="0"/>
                <w:sz w:val="22"/>
                <w:lang w:val="en-US" w:bidi="ar-SA"/>
              </w:rPr>
              <w:tab/>
            </w:r>
            <w:r w:rsidRPr="00AC25BF">
              <w:rPr>
                <w:rStyle w:val="Hyperlink"/>
              </w:rPr>
              <w:t>Compression of the SFT</w:t>
            </w:r>
            <w:r>
              <w:rPr>
                <w:webHidden/>
              </w:rPr>
              <w:tab/>
            </w:r>
            <w:r>
              <w:rPr>
                <w:webHidden/>
              </w:rPr>
              <w:fldChar w:fldCharType="begin"/>
            </w:r>
            <w:r>
              <w:rPr>
                <w:webHidden/>
              </w:rPr>
              <w:instrText xml:space="preserve"> PAGEREF _Toc253151013 \h </w:instrText>
            </w:r>
            <w:r>
              <w:rPr>
                <w:webHidden/>
              </w:rPr>
            </w:r>
            <w:r>
              <w:rPr>
                <w:webHidden/>
              </w:rPr>
              <w:fldChar w:fldCharType="separate"/>
            </w:r>
            <w:r>
              <w:rPr>
                <w:webHidden/>
              </w:rPr>
              <w:t>37</w:t>
            </w:r>
            <w:r>
              <w:rPr>
                <w:webHidden/>
              </w:rPr>
              <w:fldChar w:fldCharType="end"/>
            </w:r>
          </w:hyperlink>
        </w:p>
        <w:p w:rsidR="004433F7" w:rsidRDefault="004433F7">
          <w:pPr>
            <w:pStyle w:val="TOC1"/>
            <w:tabs>
              <w:tab w:val="left" w:pos="3686"/>
            </w:tabs>
            <w:rPr>
              <w:rFonts w:asciiTheme="minorHAnsi" w:eastAsiaTheme="minorEastAsia" w:hAnsiTheme="minorHAnsi" w:cstheme="minorBidi"/>
              <w:b w:val="0"/>
              <w:bCs w:val="0"/>
              <w:sz w:val="22"/>
              <w:lang w:val="en-US" w:bidi="ar-SA"/>
            </w:rPr>
          </w:pPr>
          <w:hyperlink w:anchor="_Toc253151014" w:history="1">
            <w:r w:rsidRPr="00AC25BF">
              <w:rPr>
                <w:rStyle w:val="Hyperlink"/>
              </w:rPr>
              <w:t>12</w:t>
            </w:r>
            <w:r>
              <w:rPr>
                <w:rFonts w:asciiTheme="minorHAnsi" w:eastAsiaTheme="minorEastAsia" w:hAnsiTheme="minorHAnsi" w:cstheme="minorBidi"/>
                <w:b w:val="0"/>
                <w:bCs w:val="0"/>
                <w:sz w:val="22"/>
                <w:lang w:val="en-US" w:bidi="ar-SA"/>
              </w:rPr>
              <w:tab/>
            </w:r>
            <w:r w:rsidRPr="00AC25BF">
              <w:rPr>
                <w:rStyle w:val="Hyperlink"/>
              </w:rPr>
              <w:t>Advanced OSD Scripting</w:t>
            </w:r>
            <w:r>
              <w:rPr>
                <w:webHidden/>
              </w:rPr>
              <w:tab/>
            </w:r>
            <w:r>
              <w:rPr>
                <w:webHidden/>
              </w:rPr>
              <w:fldChar w:fldCharType="begin"/>
            </w:r>
            <w:r>
              <w:rPr>
                <w:webHidden/>
              </w:rPr>
              <w:instrText xml:space="preserve"> PAGEREF _Toc253151014 \h </w:instrText>
            </w:r>
            <w:r>
              <w:rPr>
                <w:webHidden/>
              </w:rPr>
            </w:r>
            <w:r>
              <w:rPr>
                <w:webHidden/>
              </w:rPr>
              <w:fldChar w:fldCharType="separate"/>
            </w:r>
            <w:r>
              <w:rPr>
                <w:webHidden/>
              </w:rPr>
              <w:t>38</w:t>
            </w:r>
            <w:r>
              <w:rPr>
                <w:webHidden/>
              </w:rPr>
              <w:fldChar w:fldCharType="end"/>
            </w:r>
          </w:hyperlink>
        </w:p>
        <w:p w:rsidR="004433F7" w:rsidRDefault="004433F7">
          <w:pPr>
            <w:pStyle w:val="TOC2"/>
            <w:tabs>
              <w:tab w:val="left" w:pos="4241"/>
            </w:tabs>
            <w:rPr>
              <w:rFonts w:asciiTheme="minorHAnsi" w:eastAsiaTheme="minorEastAsia" w:hAnsiTheme="minorHAnsi" w:cstheme="minorBidi"/>
              <w:sz w:val="22"/>
              <w:szCs w:val="22"/>
              <w:lang w:val="en-US" w:bidi="ar-SA"/>
            </w:rPr>
          </w:pPr>
          <w:hyperlink w:anchor="_Toc253151015" w:history="1">
            <w:r w:rsidRPr="00AC25BF">
              <w:rPr>
                <w:rStyle w:val="Hyperlink"/>
              </w:rPr>
              <w:t>12.1</w:t>
            </w:r>
            <w:r>
              <w:rPr>
                <w:rFonts w:asciiTheme="minorHAnsi" w:eastAsiaTheme="minorEastAsia" w:hAnsiTheme="minorHAnsi" w:cstheme="minorBidi"/>
                <w:sz w:val="22"/>
                <w:szCs w:val="22"/>
                <w:lang w:val="en-US" w:bidi="ar-SA"/>
              </w:rPr>
              <w:tab/>
            </w:r>
            <w:r w:rsidRPr="00AC25BF">
              <w:rPr>
                <w:rStyle w:val="Hyperlink"/>
              </w:rPr>
              <w:t>OSD Scripts</w:t>
            </w:r>
            <w:r>
              <w:rPr>
                <w:webHidden/>
              </w:rPr>
              <w:tab/>
            </w:r>
            <w:r>
              <w:rPr>
                <w:webHidden/>
              </w:rPr>
              <w:fldChar w:fldCharType="begin"/>
            </w:r>
            <w:r>
              <w:rPr>
                <w:webHidden/>
              </w:rPr>
              <w:instrText xml:space="preserve"> PAGEREF _Toc253151015 \h </w:instrText>
            </w:r>
            <w:r>
              <w:rPr>
                <w:webHidden/>
              </w:rPr>
            </w:r>
            <w:r>
              <w:rPr>
                <w:webHidden/>
              </w:rPr>
              <w:fldChar w:fldCharType="separate"/>
            </w:r>
            <w:r>
              <w:rPr>
                <w:webHidden/>
              </w:rPr>
              <w:t>39</w:t>
            </w:r>
            <w:r>
              <w:rPr>
                <w:webHidden/>
              </w:rPr>
              <w:fldChar w:fldCharType="end"/>
            </w:r>
          </w:hyperlink>
        </w:p>
        <w:p w:rsidR="004433F7" w:rsidRDefault="004433F7">
          <w:pPr>
            <w:pStyle w:val="TOC2"/>
            <w:tabs>
              <w:tab w:val="left" w:pos="4241"/>
            </w:tabs>
            <w:rPr>
              <w:rFonts w:asciiTheme="minorHAnsi" w:eastAsiaTheme="minorEastAsia" w:hAnsiTheme="minorHAnsi" w:cstheme="minorBidi"/>
              <w:sz w:val="22"/>
              <w:szCs w:val="22"/>
              <w:lang w:val="en-US" w:bidi="ar-SA"/>
            </w:rPr>
          </w:pPr>
          <w:hyperlink w:anchor="_Toc253151016" w:history="1">
            <w:r w:rsidRPr="00AC25BF">
              <w:rPr>
                <w:rStyle w:val="Hyperlink"/>
              </w:rPr>
              <w:t>12.2</w:t>
            </w:r>
            <w:r>
              <w:rPr>
                <w:rFonts w:asciiTheme="minorHAnsi" w:eastAsiaTheme="minorEastAsia" w:hAnsiTheme="minorHAnsi" w:cstheme="minorBidi"/>
                <w:sz w:val="22"/>
                <w:szCs w:val="22"/>
                <w:lang w:val="en-US" w:bidi="ar-SA"/>
              </w:rPr>
              <w:tab/>
            </w:r>
            <w:r w:rsidRPr="00AC25BF">
              <w:rPr>
                <w:rStyle w:val="Hyperlink"/>
              </w:rPr>
              <w:t>OSD: SCRIPTBODY vs HREF</w:t>
            </w:r>
            <w:r>
              <w:rPr>
                <w:webHidden/>
              </w:rPr>
              <w:tab/>
            </w:r>
            <w:r>
              <w:rPr>
                <w:webHidden/>
              </w:rPr>
              <w:fldChar w:fldCharType="begin"/>
            </w:r>
            <w:r>
              <w:rPr>
                <w:webHidden/>
              </w:rPr>
              <w:instrText xml:space="preserve"> PAGEREF _Toc253151016 \h </w:instrText>
            </w:r>
            <w:r>
              <w:rPr>
                <w:webHidden/>
              </w:rPr>
            </w:r>
            <w:r>
              <w:rPr>
                <w:webHidden/>
              </w:rPr>
              <w:fldChar w:fldCharType="separate"/>
            </w:r>
            <w:r>
              <w:rPr>
                <w:webHidden/>
              </w:rPr>
              <w:t>41</w:t>
            </w:r>
            <w:r>
              <w:rPr>
                <w:webHidden/>
              </w:rPr>
              <w:fldChar w:fldCharType="end"/>
            </w:r>
          </w:hyperlink>
        </w:p>
        <w:p w:rsidR="004433F7" w:rsidRDefault="004433F7">
          <w:pPr>
            <w:pStyle w:val="TOC2"/>
            <w:tabs>
              <w:tab w:val="left" w:pos="4241"/>
            </w:tabs>
            <w:rPr>
              <w:rFonts w:asciiTheme="minorHAnsi" w:eastAsiaTheme="minorEastAsia" w:hAnsiTheme="minorHAnsi" w:cstheme="minorBidi"/>
              <w:sz w:val="22"/>
              <w:szCs w:val="22"/>
              <w:lang w:val="en-US" w:bidi="ar-SA"/>
            </w:rPr>
          </w:pPr>
          <w:hyperlink w:anchor="_Toc253151017" w:history="1">
            <w:r w:rsidRPr="00AC25BF">
              <w:rPr>
                <w:rStyle w:val="Hyperlink"/>
              </w:rPr>
              <w:t>12.3</w:t>
            </w:r>
            <w:r>
              <w:rPr>
                <w:rFonts w:asciiTheme="minorHAnsi" w:eastAsiaTheme="minorEastAsia" w:hAnsiTheme="minorHAnsi" w:cstheme="minorBidi"/>
                <w:sz w:val="22"/>
                <w:szCs w:val="22"/>
                <w:lang w:val="en-US" w:bidi="ar-SA"/>
              </w:rPr>
              <w:tab/>
            </w:r>
            <w:r w:rsidRPr="00AC25BF">
              <w:rPr>
                <w:rStyle w:val="Hyperlink"/>
              </w:rPr>
              <w:t>&lt;SCRIPTBODY&gt; Examples</w:t>
            </w:r>
            <w:r>
              <w:rPr>
                <w:webHidden/>
              </w:rPr>
              <w:tab/>
            </w:r>
            <w:r>
              <w:rPr>
                <w:webHidden/>
              </w:rPr>
              <w:fldChar w:fldCharType="begin"/>
            </w:r>
            <w:r>
              <w:rPr>
                <w:webHidden/>
              </w:rPr>
              <w:instrText xml:space="preserve"> PAGEREF _Toc253151017 \h </w:instrText>
            </w:r>
            <w:r>
              <w:rPr>
                <w:webHidden/>
              </w:rPr>
            </w:r>
            <w:r>
              <w:rPr>
                <w:webHidden/>
              </w:rPr>
              <w:fldChar w:fldCharType="separate"/>
            </w:r>
            <w:r>
              <w:rPr>
                <w:webHidden/>
              </w:rPr>
              <w:t>42</w:t>
            </w:r>
            <w:r>
              <w:rPr>
                <w:webHidden/>
              </w:rPr>
              <w:fldChar w:fldCharType="end"/>
            </w:r>
          </w:hyperlink>
        </w:p>
        <w:p w:rsidR="004433F7" w:rsidRDefault="004433F7">
          <w:pPr>
            <w:pStyle w:val="TOC2"/>
            <w:tabs>
              <w:tab w:val="left" w:pos="4241"/>
            </w:tabs>
            <w:rPr>
              <w:rFonts w:asciiTheme="minorHAnsi" w:eastAsiaTheme="minorEastAsia" w:hAnsiTheme="minorHAnsi" w:cstheme="minorBidi"/>
              <w:sz w:val="22"/>
              <w:szCs w:val="22"/>
              <w:lang w:val="en-US" w:bidi="ar-SA"/>
            </w:rPr>
          </w:pPr>
          <w:hyperlink w:anchor="_Toc253151018" w:history="1">
            <w:r w:rsidRPr="00AC25BF">
              <w:rPr>
                <w:rStyle w:val="Hyperlink"/>
              </w:rPr>
              <w:t>12.4</w:t>
            </w:r>
            <w:r>
              <w:rPr>
                <w:rFonts w:asciiTheme="minorHAnsi" w:eastAsiaTheme="minorEastAsia" w:hAnsiTheme="minorHAnsi" w:cstheme="minorBidi"/>
                <w:sz w:val="22"/>
                <w:szCs w:val="22"/>
                <w:lang w:val="en-US" w:bidi="ar-SA"/>
              </w:rPr>
              <w:tab/>
            </w:r>
            <w:r w:rsidRPr="00AC25BF">
              <w:rPr>
                <w:rStyle w:val="Hyperlink"/>
              </w:rPr>
              <w:t>&lt;HREF&gt; Examples</w:t>
            </w:r>
            <w:r>
              <w:rPr>
                <w:webHidden/>
              </w:rPr>
              <w:tab/>
            </w:r>
            <w:r>
              <w:rPr>
                <w:webHidden/>
              </w:rPr>
              <w:fldChar w:fldCharType="begin"/>
            </w:r>
            <w:r>
              <w:rPr>
                <w:webHidden/>
              </w:rPr>
              <w:instrText xml:space="preserve"> PAGEREF _Toc253151018 \h </w:instrText>
            </w:r>
            <w:r>
              <w:rPr>
                <w:webHidden/>
              </w:rPr>
            </w:r>
            <w:r>
              <w:rPr>
                <w:webHidden/>
              </w:rPr>
              <w:fldChar w:fldCharType="separate"/>
            </w:r>
            <w:r>
              <w:rPr>
                <w:webHidden/>
              </w:rPr>
              <w:t>43</w:t>
            </w:r>
            <w:r>
              <w:rPr>
                <w:webHidden/>
              </w:rPr>
              <w:fldChar w:fldCharType="end"/>
            </w:r>
          </w:hyperlink>
        </w:p>
        <w:p w:rsidR="004433F7" w:rsidRDefault="004433F7">
          <w:pPr>
            <w:pStyle w:val="TOC2"/>
            <w:tabs>
              <w:tab w:val="left" w:pos="4241"/>
            </w:tabs>
            <w:rPr>
              <w:rFonts w:asciiTheme="minorHAnsi" w:eastAsiaTheme="minorEastAsia" w:hAnsiTheme="minorHAnsi" w:cstheme="minorBidi"/>
              <w:sz w:val="22"/>
              <w:szCs w:val="22"/>
              <w:lang w:val="en-US" w:bidi="ar-SA"/>
            </w:rPr>
          </w:pPr>
          <w:hyperlink w:anchor="_Toc253151019" w:history="1">
            <w:r w:rsidRPr="00AC25BF">
              <w:rPr>
                <w:rStyle w:val="Hyperlink"/>
              </w:rPr>
              <w:t>12.5</w:t>
            </w:r>
            <w:r>
              <w:rPr>
                <w:rFonts w:asciiTheme="minorHAnsi" w:eastAsiaTheme="minorEastAsia" w:hAnsiTheme="minorHAnsi" w:cstheme="minorBidi"/>
                <w:sz w:val="22"/>
                <w:szCs w:val="22"/>
                <w:lang w:val="en-US" w:bidi="ar-SA"/>
              </w:rPr>
              <w:tab/>
            </w:r>
            <w:r w:rsidRPr="00AC25BF">
              <w:rPr>
                <w:rStyle w:val="Hyperlink"/>
              </w:rPr>
              <w:t>&lt;PARAMETERS&gt; Examples</w:t>
            </w:r>
            <w:r>
              <w:rPr>
                <w:webHidden/>
              </w:rPr>
              <w:tab/>
            </w:r>
            <w:r>
              <w:rPr>
                <w:webHidden/>
              </w:rPr>
              <w:fldChar w:fldCharType="begin"/>
            </w:r>
            <w:r>
              <w:rPr>
                <w:webHidden/>
              </w:rPr>
              <w:instrText xml:space="preserve"> PAGEREF _Toc253151019 \h </w:instrText>
            </w:r>
            <w:r>
              <w:rPr>
                <w:webHidden/>
              </w:rPr>
            </w:r>
            <w:r>
              <w:rPr>
                <w:webHidden/>
              </w:rPr>
              <w:fldChar w:fldCharType="separate"/>
            </w:r>
            <w:r>
              <w:rPr>
                <w:webHidden/>
              </w:rPr>
              <w:t>44</w:t>
            </w:r>
            <w:r>
              <w:rPr>
                <w:webHidden/>
              </w:rPr>
              <w:fldChar w:fldCharType="end"/>
            </w:r>
          </w:hyperlink>
        </w:p>
        <w:p w:rsidR="004433F7" w:rsidRDefault="004433F7">
          <w:pPr>
            <w:pStyle w:val="TOC2"/>
            <w:tabs>
              <w:tab w:val="left" w:pos="4241"/>
            </w:tabs>
            <w:rPr>
              <w:rFonts w:asciiTheme="minorHAnsi" w:eastAsiaTheme="minorEastAsia" w:hAnsiTheme="minorHAnsi" w:cstheme="minorBidi"/>
              <w:sz w:val="22"/>
              <w:szCs w:val="22"/>
              <w:lang w:val="en-US" w:bidi="ar-SA"/>
            </w:rPr>
          </w:pPr>
          <w:hyperlink w:anchor="_Toc253151020" w:history="1">
            <w:r w:rsidRPr="00AC25BF">
              <w:rPr>
                <w:rStyle w:val="Hyperlink"/>
              </w:rPr>
              <w:t>12.6</w:t>
            </w:r>
            <w:r>
              <w:rPr>
                <w:rFonts w:asciiTheme="minorHAnsi" w:eastAsiaTheme="minorEastAsia" w:hAnsiTheme="minorHAnsi" w:cstheme="minorBidi"/>
                <w:sz w:val="22"/>
                <w:szCs w:val="22"/>
                <w:lang w:val="en-US" w:bidi="ar-SA"/>
              </w:rPr>
              <w:tab/>
            </w:r>
            <w:r w:rsidRPr="00AC25BF">
              <w:rPr>
                <w:rStyle w:val="Hyperlink"/>
              </w:rPr>
              <w:t>&lt;WORKINGDIR&gt; Examples – Specifying a Working Directory</w:t>
            </w:r>
            <w:r>
              <w:rPr>
                <w:webHidden/>
              </w:rPr>
              <w:tab/>
            </w:r>
            <w:r>
              <w:rPr>
                <w:webHidden/>
              </w:rPr>
              <w:fldChar w:fldCharType="begin"/>
            </w:r>
            <w:r>
              <w:rPr>
                <w:webHidden/>
              </w:rPr>
              <w:instrText xml:space="preserve"> PAGEREF _Toc253151020 \h </w:instrText>
            </w:r>
            <w:r>
              <w:rPr>
                <w:webHidden/>
              </w:rPr>
            </w:r>
            <w:r>
              <w:rPr>
                <w:webHidden/>
              </w:rPr>
              <w:fldChar w:fldCharType="separate"/>
            </w:r>
            <w:r>
              <w:rPr>
                <w:webHidden/>
              </w:rPr>
              <w:t>44</w:t>
            </w:r>
            <w:r>
              <w:rPr>
                <w:webHidden/>
              </w:rPr>
              <w:fldChar w:fldCharType="end"/>
            </w:r>
          </w:hyperlink>
        </w:p>
        <w:p w:rsidR="004433F7" w:rsidRDefault="004433F7">
          <w:pPr>
            <w:pStyle w:val="TOC2"/>
            <w:tabs>
              <w:tab w:val="left" w:pos="4241"/>
            </w:tabs>
            <w:rPr>
              <w:rFonts w:asciiTheme="minorHAnsi" w:eastAsiaTheme="minorEastAsia" w:hAnsiTheme="minorHAnsi" w:cstheme="minorBidi"/>
              <w:sz w:val="22"/>
              <w:szCs w:val="22"/>
              <w:lang w:val="en-US" w:bidi="ar-SA"/>
            </w:rPr>
          </w:pPr>
          <w:hyperlink w:anchor="_Toc253151021" w:history="1">
            <w:r w:rsidRPr="00AC25BF">
              <w:rPr>
                <w:rStyle w:val="Hyperlink"/>
              </w:rPr>
              <w:t>12.7</w:t>
            </w:r>
            <w:r>
              <w:rPr>
                <w:rFonts w:asciiTheme="minorHAnsi" w:eastAsiaTheme="minorEastAsia" w:hAnsiTheme="minorHAnsi" w:cstheme="minorBidi"/>
                <w:sz w:val="22"/>
                <w:szCs w:val="22"/>
                <w:lang w:val="en-US" w:bidi="ar-SA"/>
              </w:rPr>
              <w:tab/>
            </w:r>
            <w:r w:rsidRPr="00AC25BF">
              <w:rPr>
                <w:rStyle w:val="Hyperlink"/>
              </w:rPr>
              <w:t>&lt;REGISTRY&gt; Examples – Registry Customizations</w:t>
            </w:r>
            <w:r>
              <w:rPr>
                <w:webHidden/>
              </w:rPr>
              <w:tab/>
            </w:r>
            <w:r>
              <w:rPr>
                <w:webHidden/>
              </w:rPr>
              <w:fldChar w:fldCharType="begin"/>
            </w:r>
            <w:r>
              <w:rPr>
                <w:webHidden/>
              </w:rPr>
              <w:instrText xml:space="preserve"> PAGEREF _Toc253151021 \h </w:instrText>
            </w:r>
            <w:r>
              <w:rPr>
                <w:webHidden/>
              </w:rPr>
            </w:r>
            <w:r>
              <w:rPr>
                <w:webHidden/>
              </w:rPr>
              <w:fldChar w:fldCharType="separate"/>
            </w:r>
            <w:r>
              <w:rPr>
                <w:webHidden/>
              </w:rPr>
              <w:t>45</w:t>
            </w:r>
            <w:r>
              <w:rPr>
                <w:webHidden/>
              </w:rPr>
              <w:fldChar w:fldCharType="end"/>
            </w:r>
          </w:hyperlink>
        </w:p>
        <w:p w:rsidR="004433F7" w:rsidRDefault="004433F7">
          <w:pPr>
            <w:pStyle w:val="TOC2"/>
            <w:tabs>
              <w:tab w:val="left" w:pos="4241"/>
            </w:tabs>
            <w:rPr>
              <w:rFonts w:asciiTheme="minorHAnsi" w:eastAsiaTheme="minorEastAsia" w:hAnsiTheme="minorHAnsi" w:cstheme="minorBidi"/>
              <w:sz w:val="22"/>
              <w:szCs w:val="22"/>
              <w:lang w:val="en-US" w:bidi="ar-SA"/>
            </w:rPr>
          </w:pPr>
          <w:hyperlink w:anchor="_Toc253151022" w:history="1">
            <w:r w:rsidRPr="00AC25BF">
              <w:rPr>
                <w:rStyle w:val="Hyperlink"/>
              </w:rPr>
              <w:t>12.8</w:t>
            </w:r>
            <w:r>
              <w:rPr>
                <w:rFonts w:asciiTheme="minorHAnsi" w:eastAsiaTheme="minorEastAsia" w:hAnsiTheme="minorHAnsi" w:cstheme="minorBidi"/>
                <w:sz w:val="22"/>
                <w:szCs w:val="22"/>
                <w:lang w:val="en-US" w:bidi="ar-SA"/>
              </w:rPr>
              <w:tab/>
            </w:r>
            <w:r w:rsidRPr="00AC25BF">
              <w:rPr>
                <w:rStyle w:val="Hyperlink"/>
              </w:rPr>
              <w:t>Launching Local Applications</w:t>
            </w:r>
            <w:r>
              <w:rPr>
                <w:webHidden/>
              </w:rPr>
              <w:tab/>
            </w:r>
            <w:r>
              <w:rPr>
                <w:webHidden/>
              </w:rPr>
              <w:fldChar w:fldCharType="begin"/>
            </w:r>
            <w:r>
              <w:rPr>
                <w:webHidden/>
              </w:rPr>
              <w:instrText xml:space="preserve"> PAGEREF _Toc253151022 \h </w:instrText>
            </w:r>
            <w:r>
              <w:rPr>
                <w:webHidden/>
              </w:rPr>
            </w:r>
            <w:r>
              <w:rPr>
                <w:webHidden/>
              </w:rPr>
              <w:fldChar w:fldCharType="separate"/>
            </w:r>
            <w:r>
              <w:rPr>
                <w:webHidden/>
              </w:rPr>
              <w:t>45</w:t>
            </w:r>
            <w:r>
              <w:rPr>
                <w:webHidden/>
              </w:rPr>
              <w:fldChar w:fldCharType="end"/>
            </w:r>
          </w:hyperlink>
        </w:p>
        <w:p w:rsidR="004433F7" w:rsidRDefault="004433F7">
          <w:pPr>
            <w:pStyle w:val="TOC2"/>
            <w:tabs>
              <w:tab w:val="left" w:pos="4241"/>
            </w:tabs>
            <w:rPr>
              <w:rFonts w:asciiTheme="minorHAnsi" w:eastAsiaTheme="minorEastAsia" w:hAnsiTheme="minorHAnsi" w:cstheme="minorBidi"/>
              <w:sz w:val="22"/>
              <w:szCs w:val="22"/>
              <w:lang w:val="en-US" w:bidi="ar-SA"/>
            </w:rPr>
          </w:pPr>
          <w:hyperlink w:anchor="_Toc253151023" w:history="1">
            <w:r w:rsidRPr="00AC25BF">
              <w:rPr>
                <w:rStyle w:val="Hyperlink"/>
              </w:rPr>
              <w:t>12.9</w:t>
            </w:r>
            <w:r>
              <w:rPr>
                <w:rFonts w:asciiTheme="minorHAnsi" w:eastAsiaTheme="minorEastAsia" w:hAnsiTheme="minorHAnsi" w:cstheme="minorBidi"/>
                <w:sz w:val="22"/>
                <w:szCs w:val="22"/>
                <w:lang w:val="en-US" w:bidi="ar-SA"/>
              </w:rPr>
              <w:tab/>
            </w:r>
            <w:r w:rsidRPr="00AC25BF">
              <w:rPr>
                <w:rStyle w:val="Hyperlink"/>
              </w:rPr>
              <w:t>Setting Environment Variables</w:t>
            </w:r>
            <w:r>
              <w:rPr>
                <w:webHidden/>
              </w:rPr>
              <w:tab/>
            </w:r>
            <w:r>
              <w:rPr>
                <w:webHidden/>
              </w:rPr>
              <w:fldChar w:fldCharType="begin"/>
            </w:r>
            <w:r>
              <w:rPr>
                <w:webHidden/>
              </w:rPr>
              <w:instrText xml:space="preserve"> PAGEREF _Toc253151023 \h </w:instrText>
            </w:r>
            <w:r>
              <w:rPr>
                <w:webHidden/>
              </w:rPr>
            </w:r>
            <w:r>
              <w:rPr>
                <w:webHidden/>
              </w:rPr>
              <w:fldChar w:fldCharType="separate"/>
            </w:r>
            <w:r>
              <w:rPr>
                <w:webHidden/>
              </w:rPr>
              <w:t>46</w:t>
            </w:r>
            <w:r>
              <w:rPr>
                <w:webHidden/>
              </w:rPr>
              <w:fldChar w:fldCharType="end"/>
            </w:r>
          </w:hyperlink>
        </w:p>
        <w:p w:rsidR="004433F7" w:rsidRDefault="004433F7">
          <w:pPr>
            <w:pStyle w:val="TOC2"/>
            <w:tabs>
              <w:tab w:val="left" w:pos="4337"/>
            </w:tabs>
            <w:rPr>
              <w:rFonts w:asciiTheme="minorHAnsi" w:eastAsiaTheme="minorEastAsia" w:hAnsiTheme="minorHAnsi" w:cstheme="minorBidi"/>
              <w:sz w:val="22"/>
              <w:szCs w:val="22"/>
              <w:lang w:val="en-US" w:bidi="ar-SA"/>
            </w:rPr>
          </w:pPr>
          <w:hyperlink w:anchor="_Toc253151024" w:history="1">
            <w:r w:rsidRPr="00AC25BF">
              <w:rPr>
                <w:rStyle w:val="Hyperlink"/>
              </w:rPr>
              <w:t>12.10</w:t>
            </w:r>
            <w:r>
              <w:rPr>
                <w:rFonts w:asciiTheme="minorHAnsi" w:eastAsiaTheme="minorEastAsia" w:hAnsiTheme="minorHAnsi" w:cstheme="minorBidi"/>
                <w:sz w:val="22"/>
                <w:szCs w:val="22"/>
                <w:lang w:val="en-US" w:bidi="ar-SA"/>
              </w:rPr>
              <w:tab/>
            </w:r>
            <w:r w:rsidRPr="00AC25BF">
              <w:rPr>
                <w:rStyle w:val="Hyperlink"/>
              </w:rPr>
              <w:t>Launching Application via Non-Default Provider Policy</w:t>
            </w:r>
            <w:r>
              <w:rPr>
                <w:webHidden/>
              </w:rPr>
              <w:tab/>
            </w:r>
            <w:r>
              <w:rPr>
                <w:webHidden/>
              </w:rPr>
              <w:fldChar w:fldCharType="begin"/>
            </w:r>
            <w:r>
              <w:rPr>
                <w:webHidden/>
              </w:rPr>
              <w:instrText xml:space="preserve"> PAGEREF _Toc253151024 \h </w:instrText>
            </w:r>
            <w:r>
              <w:rPr>
                <w:webHidden/>
              </w:rPr>
            </w:r>
            <w:r>
              <w:rPr>
                <w:webHidden/>
              </w:rPr>
              <w:fldChar w:fldCharType="separate"/>
            </w:r>
            <w:r>
              <w:rPr>
                <w:webHidden/>
              </w:rPr>
              <w:t>46</w:t>
            </w:r>
            <w:r>
              <w:rPr>
                <w:webHidden/>
              </w:rPr>
              <w:fldChar w:fldCharType="end"/>
            </w:r>
          </w:hyperlink>
        </w:p>
        <w:p w:rsidR="004433F7" w:rsidRDefault="004433F7">
          <w:pPr>
            <w:pStyle w:val="TOC2"/>
            <w:tabs>
              <w:tab w:val="left" w:pos="4337"/>
            </w:tabs>
            <w:rPr>
              <w:rFonts w:asciiTheme="minorHAnsi" w:eastAsiaTheme="minorEastAsia" w:hAnsiTheme="minorHAnsi" w:cstheme="minorBidi"/>
              <w:sz w:val="22"/>
              <w:szCs w:val="22"/>
              <w:lang w:val="en-US" w:bidi="ar-SA"/>
            </w:rPr>
          </w:pPr>
          <w:hyperlink w:anchor="_Toc253151025" w:history="1">
            <w:r w:rsidRPr="00AC25BF">
              <w:rPr>
                <w:rStyle w:val="Hyperlink"/>
              </w:rPr>
              <w:t>12.11</w:t>
            </w:r>
            <w:r>
              <w:rPr>
                <w:rFonts w:asciiTheme="minorHAnsi" w:eastAsiaTheme="minorEastAsia" w:hAnsiTheme="minorHAnsi" w:cstheme="minorBidi"/>
                <w:sz w:val="22"/>
                <w:szCs w:val="22"/>
                <w:lang w:val="en-US" w:bidi="ar-SA"/>
              </w:rPr>
              <w:tab/>
            </w:r>
            <w:r w:rsidRPr="00AC25BF">
              <w:rPr>
                <w:rStyle w:val="Hyperlink"/>
              </w:rPr>
              <w:t>Running an Application as a CONSOLE application</w:t>
            </w:r>
            <w:r>
              <w:rPr>
                <w:webHidden/>
              </w:rPr>
              <w:tab/>
            </w:r>
            <w:r>
              <w:rPr>
                <w:webHidden/>
              </w:rPr>
              <w:fldChar w:fldCharType="begin"/>
            </w:r>
            <w:r>
              <w:rPr>
                <w:webHidden/>
              </w:rPr>
              <w:instrText xml:space="preserve"> PAGEREF _Toc253151025 \h </w:instrText>
            </w:r>
            <w:r>
              <w:rPr>
                <w:webHidden/>
              </w:rPr>
            </w:r>
            <w:r>
              <w:rPr>
                <w:webHidden/>
              </w:rPr>
              <w:fldChar w:fldCharType="separate"/>
            </w:r>
            <w:r>
              <w:rPr>
                <w:webHidden/>
              </w:rPr>
              <w:t>47</w:t>
            </w:r>
            <w:r>
              <w:rPr>
                <w:webHidden/>
              </w:rPr>
              <w:fldChar w:fldCharType="end"/>
            </w:r>
          </w:hyperlink>
        </w:p>
        <w:p w:rsidR="004433F7" w:rsidRDefault="004433F7">
          <w:pPr>
            <w:pStyle w:val="TOC2"/>
            <w:tabs>
              <w:tab w:val="left" w:pos="4337"/>
            </w:tabs>
            <w:rPr>
              <w:rFonts w:asciiTheme="minorHAnsi" w:eastAsiaTheme="minorEastAsia" w:hAnsiTheme="minorHAnsi" w:cstheme="minorBidi"/>
              <w:sz w:val="22"/>
              <w:szCs w:val="22"/>
              <w:lang w:val="en-US" w:bidi="ar-SA"/>
            </w:rPr>
          </w:pPr>
          <w:hyperlink w:anchor="_Toc253151026" w:history="1">
            <w:r w:rsidRPr="00AC25BF">
              <w:rPr>
                <w:rStyle w:val="Hyperlink"/>
              </w:rPr>
              <w:t>12.12</w:t>
            </w:r>
            <w:r>
              <w:rPr>
                <w:rFonts w:asciiTheme="minorHAnsi" w:eastAsiaTheme="minorEastAsia" w:hAnsiTheme="minorHAnsi" w:cstheme="minorBidi"/>
                <w:sz w:val="22"/>
                <w:szCs w:val="22"/>
                <w:lang w:val="en-US" w:bidi="ar-SA"/>
              </w:rPr>
              <w:tab/>
            </w:r>
            <w:r w:rsidRPr="00AC25BF">
              <w:rPr>
                <w:rStyle w:val="Hyperlink"/>
              </w:rPr>
              <w:t>OSD XML Syntax Check</w:t>
            </w:r>
            <w:r>
              <w:rPr>
                <w:webHidden/>
              </w:rPr>
              <w:tab/>
            </w:r>
            <w:r>
              <w:rPr>
                <w:webHidden/>
              </w:rPr>
              <w:fldChar w:fldCharType="begin"/>
            </w:r>
            <w:r>
              <w:rPr>
                <w:webHidden/>
              </w:rPr>
              <w:instrText xml:space="preserve"> PAGEREF _Toc253151026 \h </w:instrText>
            </w:r>
            <w:r>
              <w:rPr>
                <w:webHidden/>
              </w:rPr>
            </w:r>
            <w:r>
              <w:rPr>
                <w:webHidden/>
              </w:rPr>
              <w:fldChar w:fldCharType="separate"/>
            </w:r>
            <w:r>
              <w:rPr>
                <w:webHidden/>
              </w:rPr>
              <w:t>48</w:t>
            </w:r>
            <w:r>
              <w:rPr>
                <w:webHidden/>
              </w:rPr>
              <w:fldChar w:fldCharType="end"/>
            </w:r>
          </w:hyperlink>
        </w:p>
        <w:p w:rsidR="004433F7" w:rsidRDefault="004433F7">
          <w:pPr>
            <w:pStyle w:val="TOC1"/>
            <w:tabs>
              <w:tab w:val="left" w:pos="3686"/>
            </w:tabs>
            <w:rPr>
              <w:rFonts w:asciiTheme="minorHAnsi" w:eastAsiaTheme="minorEastAsia" w:hAnsiTheme="minorHAnsi" w:cstheme="minorBidi"/>
              <w:b w:val="0"/>
              <w:bCs w:val="0"/>
              <w:sz w:val="22"/>
              <w:lang w:val="en-US" w:bidi="ar-SA"/>
            </w:rPr>
          </w:pPr>
          <w:hyperlink w:anchor="_Toc253151027" w:history="1">
            <w:r w:rsidRPr="00AC25BF">
              <w:rPr>
                <w:rStyle w:val="Hyperlink"/>
              </w:rPr>
              <w:t>13</w:t>
            </w:r>
            <w:r>
              <w:rPr>
                <w:rFonts w:asciiTheme="minorHAnsi" w:eastAsiaTheme="minorEastAsia" w:hAnsiTheme="minorHAnsi" w:cstheme="minorBidi"/>
                <w:b w:val="0"/>
                <w:bCs w:val="0"/>
                <w:sz w:val="22"/>
                <w:lang w:val="en-US" w:bidi="ar-SA"/>
              </w:rPr>
              <w:tab/>
            </w:r>
            <w:r w:rsidRPr="00AC25BF">
              <w:rPr>
                <w:rStyle w:val="Hyperlink"/>
              </w:rPr>
              <w:t>Advanced Sequencing Techniques</w:t>
            </w:r>
            <w:r>
              <w:rPr>
                <w:webHidden/>
              </w:rPr>
              <w:tab/>
            </w:r>
            <w:r>
              <w:rPr>
                <w:webHidden/>
              </w:rPr>
              <w:fldChar w:fldCharType="begin"/>
            </w:r>
            <w:r>
              <w:rPr>
                <w:webHidden/>
              </w:rPr>
              <w:instrText xml:space="preserve"> PAGEREF _Toc253151027 \h </w:instrText>
            </w:r>
            <w:r>
              <w:rPr>
                <w:webHidden/>
              </w:rPr>
            </w:r>
            <w:r>
              <w:rPr>
                <w:webHidden/>
              </w:rPr>
              <w:fldChar w:fldCharType="separate"/>
            </w:r>
            <w:r>
              <w:rPr>
                <w:webHidden/>
              </w:rPr>
              <w:t>49</w:t>
            </w:r>
            <w:r>
              <w:rPr>
                <w:webHidden/>
              </w:rPr>
              <w:fldChar w:fldCharType="end"/>
            </w:r>
          </w:hyperlink>
        </w:p>
        <w:p w:rsidR="004433F7" w:rsidRDefault="004433F7">
          <w:pPr>
            <w:pStyle w:val="TOC2"/>
            <w:tabs>
              <w:tab w:val="left" w:pos="4241"/>
            </w:tabs>
            <w:rPr>
              <w:rFonts w:asciiTheme="minorHAnsi" w:eastAsiaTheme="minorEastAsia" w:hAnsiTheme="minorHAnsi" w:cstheme="minorBidi"/>
              <w:sz w:val="22"/>
              <w:szCs w:val="22"/>
              <w:lang w:val="en-US" w:bidi="ar-SA"/>
            </w:rPr>
          </w:pPr>
          <w:hyperlink w:anchor="_Toc253151028" w:history="1">
            <w:r w:rsidRPr="00AC25BF">
              <w:rPr>
                <w:rStyle w:val="Hyperlink"/>
              </w:rPr>
              <w:t>13.1</w:t>
            </w:r>
            <w:r>
              <w:rPr>
                <w:rFonts w:asciiTheme="minorHAnsi" w:eastAsiaTheme="minorEastAsia" w:hAnsiTheme="minorHAnsi" w:cstheme="minorBidi"/>
                <w:sz w:val="22"/>
                <w:szCs w:val="22"/>
                <w:lang w:val="en-US" w:bidi="ar-SA"/>
              </w:rPr>
              <w:tab/>
            </w:r>
            <w:r w:rsidRPr="00AC25BF">
              <w:rPr>
                <w:rStyle w:val="Hyperlink"/>
              </w:rPr>
              <w:t>Sequencing Applications That Cannot Install to Q:\</w:t>
            </w:r>
            <w:r>
              <w:rPr>
                <w:webHidden/>
              </w:rPr>
              <w:tab/>
            </w:r>
            <w:r>
              <w:rPr>
                <w:webHidden/>
              </w:rPr>
              <w:fldChar w:fldCharType="begin"/>
            </w:r>
            <w:r>
              <w:rPr>
                <w:webHidden/>
              </w:rPr>
              <w:instrText xml:space="preserve"> PAGEREF _Toc253151028 \h </w:instrText>
            </w:r>
            <w:r>
              <w:rPr>
                <w:webHidden/>
              </w:rPr>
            </w:r>
            <w:r>
              <w:rPr>
                <w:webHidden/>
              </w:rPr>
              <w:fldChar w:fldCharType="separate"/>
            </w:r>
            <w:r>
              <w:rPr>
                <w:webHidden/>
              </w:rPr>
              <w:t>49</w:t>
            </w:r>
            <w:r>
              <w:rPr>
                <w:webHidden/>
              </w:rPr>
              <w:fldChar w:fldCharType="end"/>
            </w:r>
          </w:hyperlink>
        </w:p>
        <w:p w:rsidR="004433F7" w:rsidRDefault="004433F7">
          <w:pPr>
            <w:pStyle w:val="TOC2"/>
            <w:tabs>
              <w:tab w:val="left" w:pos="4241"/>
            </w:tabs>
            <w:rPr>
              <w:rFonts w:asciiTheme="minorHAnsi" w:eastAsiaTheme="minorEastAsia" w:hAnsiTheme="minorHAnsi" w:cstheme="minorBidi"/>
              <w:sz w:val="22"/>
              <w:szCs w:val="22"/>
              <w:lang w:val="en-US" w:bidi="ar-SA"/>
            </w:rPr>
          </w:pPr>
          <w:hyperlink w:anchor="_Toc253151029" w:history="1">
            <w:r w:rsidRPr="00AC25BF">
              <w:rPr>
                <w:rStyle w:val="Hyperlink"/>
              </w:rPr>
              <w:t>13.2</w:t>
            </w:r>
            <w:r>
              <w:rPr>
                <w:rFonts w:asciiTheme="minorHAnsi" w:eastAsiaTheme="minorEastAsia" w:hAnsiTheme="minorHAnsi" w:cstheme="minorBidi"/>
                <w:sz w:val="22"/>
                <w:szCs w:val="22"/>
                <w:lang w:val="en-US" w:bidi="ar-SA"/>
              </w:rPr>
              <w:tab/>
            </w:r>
            <w:r w:rsidRPr="00AC25BF">
              <w:rPr>
                <w:rStyle w:val="Hyperlink"/>
              </w:rPr>
              <w:t>Sequencing Web-Based Applications</w:t>
            </w:r>
            <w:r>
              <w:rPr>
                <w:webHidden/>
              </w:rPr>
              <w:tab/>
            </w:r>
            <w:r>
              <w:rPr>
                <w:webHidden/>
              </w:rPr>
              <w:fldChar w:fldCharType="begin"/>
            </w:r>
            <w:r>
              <w:rPr>
                <w:webHidden/>
              </w:rPr>
              <w:instrText xml:space="preserve"> PAGEREF _Toc253151029 \h </w:instrText>
            </w:r>
            <w:r>
              <w:rPr>
                <w:webHidden/>
              </w:rPr>
            </w:r>
            <w:r>
              <w:rPr>
                <w:webHidden/>
              </w:rPr>
              <w:fldChar w:fldCharType="separate"/>
            </w:r>
            <w:r>
              <w:rPr>
                <w:webHidden/>
              </w:rPr>
              <w:t>50</w:t>
            </w:r>
            <w:r>
              <w:rPr>
                <w:webHidden/>
              </w:rPr>
              <w:fldChar w:fldCharType="end"/>
            </w:r>
          </w:hyperlink>
        </w:p>
        <w:p w:rsidR="004433F7" w:rsidRDefault="004433F7">
          <w:pPr>
            <w:pStyle w:val="TOC2"/>
            <w:tabs>
              <w:tab w:val="left" w:pos="4241"/>
            </w:tabs>
            <w:rPr>
              <w:rFonts w:asciiTheme="minorHAnsi" w:eastAsiaTheme="minorEastAsia" w:hAnsiTheme="minorHAnsi" w:cstheme="minorBidi"/>
              <w:sz w:val="22"/>
              <w:szCs w:val="22"/>
              <w:lang w:val="en-US" w:bidi="ar-SA"/>
            </w:rPr>
          </w:pPr>
          <w:hyperlink w:anchor="_Toc253151030" w:history="1">
            <w:r w:rsidRPr="00AC25BF">
              <w:rPr>
                <w:rStyle w:val="Hyperlink"/>
              </w:rPr>
              <w:t>13.3</w:t>
            </w:r>
            <w:r>
              <w:rPr>
                <w:rFonts w:asciiTheme="minorHAnsi" w:eastAsiaTheme="minorEastAsia" w:hAnsiTheme="minorHAnsi" w:cstheme="minorBidi"/>
                <w:sz w:val="22"/>
                <w:szCs w:val="22"/>
                <w:lang w:val="en-US" w:bidi="ar-SA"/>
              </w:rPr>
              <w:tab/>
            </w:r>
            <w:r w:rsidRPr="00AC25BF">
              <w:rPr>
                <w:rStyle w:val="Hyperlink"/>
              </w:rPr>
              <w:t>Sequencing Applications that Require Access to Local Devices and/or Resources</w:t>
            </w:r>
            <w:r>
              <w:rPr>
                <w:webHidden/>
              </w:rPr>
              <w:tab/>
            </w:r>
            <w:r>
              <w:rPr>
                <w:webHidden/>
              </w:rPr>
              <w:fldChar w:fldCharType="begin"/>
            </w:r>
            <w:r>
              <w:rPr>
                <w:webHidden/>
              </w:rPr>
              <w:instrText xml:space="preserve"> PAGEREF _Toc253151030 \h </w:instrText>
            </w:r>
            <w:r>
              <w:rPr>
                <w:webHidden/>
              </w:rPr>
            </w:r>
            <w:r>
              <w:rPr>
                <w:webHidden/>
              </w:rPr>
              <w:fldChar w:fldCharType="separate"/>
            </w:r>
            <w:r>
              <w:rPr>
                <w:webHidden/>
              </w:rPr>
              <w:t>50</w:t>
            </w:r>
            <w:r>
              <w:rPr>
                <w:webHidden/>
              </w:rPr>
              <w:fldChar w:fldCharType="end"/>
            </w:r>
          </w:hyperlink>
        </w:p>
        <w:p w:rsidR="004433F7" w:rsidRDefault="004433F7">
          <w:pPr>
            <w:pStyle w:val="TOC2"/>
            <w:tabs>
              <w:tab w:val="left" w:pos="4241"/>
            </w:tabs>
            <w:rPr>
              <w:rFonts w:asciiTheme="minorHAnsi" w:eastAsiaTheme="minorEastAsia" w:hAnsiTheme="minorHAnsi" w:cstheme="minorBidi"/>
              <w:sz w:val="22"/>
              <w:szCs w:val="22"/>
              <w:lang w:val="en-US" w:bidi="ar-SA"/>
            </w:rPr>
          </w:pPr>
          <w:hyperlink w:anchor="_Toc253151031" w:history="1">
            <w:r w:rsidRPr="00AC25BF">
              <w:rPr>
                <w:rStyle w:val="Hyperlink"/>
              </w:rPr>
              <w:t>13.4</w:t>
            </w:r>
            <w:r>
              <w:rPr>
                <w:rFonts w:asciiTheme="minorHAnsi" w:eastAsiaTheme="minorEastAsia" w:hAnsiTheme="minorHAnsi" w:cstheme="minorBidi"/>
                <w:sz w:val="22"/>
                <w:szCs w:val="22"/>
                <w:lang w:val="en-US" w:bidi="ar-SA"/>
              </w:rPr>
              <w:tab/>
            </w:r>
            <w:r w:rsidRPr="00AC25BF">
              <w:rPr>
                <w:rStyle w:val="Hyperlink"/>
              </w:rPr>
              <w:t>Sequencer Log Files</w:t>
            </w:r>
            <w:r>
              <w:rPr>
                <w:webHidden/>
              </w:rPr>
              <w:tab/>
            </w:r>
            <w:r>
              <w:rPr>
                <w:webHidden/>
              </w:rPr>
              <w:fldChar w:fldCharType="begin"/>
            </w:r>
            <w:r>
              <w:rPr>
                <w:webHidden/>
              </w:rPr>
              <w:instrText xml:space="preserve"> PAGEREF _Toc253151031 \h </w:instrText>
            </w:r>
            <w:r>
              <w:rPr>
                <w:webHidden/>
              </w:rPr>
            </w:r>
            <w:r>
              <w:rPr>
                <w:webHidden/>
              </w:rPr>
              <w:fldChar w:fldCharType="separate"/>
            </w:r>
            <w:r>
              <w:rPr>
                <w:webHidden/>
              </w:rPr>
              <w:t>51</w:t>
            </w:r>
            <w:r>
              <w:rPr>
                <w:webHidden/>
              </w:rPr>
              <w:fldChar w:fldCharType="end"/>
            </w:r>
          </w:hyperlink>
        </w:p>
        <w:p w:rsidR="004433F7" w:rsidRDefault="004433F7">
          <w:pPr>
            <w:pStyle w:val="TOC1"/>
            <w:tabs>
              <w:tab w:val="left" w:pos="3686"/>
            </w:tabs>
            <w:rPr>
              <w:rFonts w:asciiTheme="minorHAnsi" w:eastAsiaTheme="minorEastAsia" w:hAnsiTheme="minorHAnsi" w:cstheme="minorBidi"/>
              <w:b w:val="0"/>
              <w:bCs w:val="0"/>
              <w:sz w:val="22"/>
              <w:lang w:val="en-US" w:bidi="ar-SA"/>
            </w:rPr>
          </w:pPr>
          <w:hyperlink w:anchor="_Toc253151032" w:history="1">
            <w:r w:rsidRPr="00AC25BF">
              <w:rPr>
                <w:rStyle w:val="Hyperlink"/>
              </w:rPr>
              <w:t>14</w:t>
            </w:r>
            <w:r>
              <w:rPr>
                <w:rFonts w:asciiTheme="minorHAnsi" w:eastAsiaTheme="minorEastAsia" w:hAnsiTheme="minorHAnsi" w:cstheme="minorBidi"/>
                <w:b w:val="0"/>
                <w:bCs w:val="0"/>
                <w:sz w:val="22"/>
                <w:lang w:val="en-US" w:bidi="ar-SA"/>
              </w:rPr>
              <w:tab/>
            </w:r>
            <w:r w:rsidRPr="00AC25BF">
              <w:rPr>
                <w:rStyle w:val="Hyperlink"/>
              </w:rPr>
              <w:t>Finding Additional Information</w:t>
            </w:r>
            <w:r>
              <w:rPr>
                <w:webHidden/>
              </w:rPr>
              <w:tab/>
            </w:r>
            <w:r>
              <w:rPr>
                <w:webHidden/>
              </w:rPr>
              <w:fldChar w:fldCharType="begin"/>
            </w:r>
            <w:r>
              <w:rPr>
                <w:webHidden/>
              </w:rPr>
              <w:instrText xml:space="preserve"> PAGEREF _Toc253151032 \h </w:instrText>
            </w:r>
            <w:r>
              <w:rPr>
                <w:webHidden/>
              </w:rPr>
            </w:r>
            <w:r>
              <w:rPr>
                <w:webHidden/>
              </w:rPr>
              <w:fldChar w:fldCharType="separate"/>
            </w:r>
            <w:r>
              <w:rPr>
                <w:webHidden/>
              </w:rPr>
              <w:t>52</w:t>
            </w:r>
            <w:r>
              <w:rPr>
                <w:webHidden/>
              </w:rPr>
              <w:fldChar w:fldCharType="end"/>
            </w:r>
          </w:hyperlink>
        </w:p>
        <w:p w:rsidR="004433F7" w:rsidRDefault="004433F7">
          <w:pPr>
            <w:pStyle w:val="TOC2"/>
            <w:tabs>
              <w:tab w:val="left" w:pos="4241"/>
            </w:tabs>
            <w:rPr>
              <w:rFonts w:asciiTheme="minorHAnsi" w:eastAsiaTheme="minorEastAsia" w:hAnsiTheme="minorHAnsi" w:cstheme="minorBidi"/>
              <w:sz w:val="22"/>
              <w:szCs w:val="22"/>
              <w:lang w:val="en-US" w:bidi="ar-SA"/>
            </w:rPr>
          </w:pPr>
          <w:hyperlink w:anchor="_Toc253151033" w:history="1">
            <w:r w:rsidRPr="00AC25BF">
              <w:rPr>
                <w:rStyle w:val="Hyperlink"/>
              </w:rPr>
              <w:t>14.1</w:t>
            </w:r>
            <w:r>
              <w:rPr>
                <w:rFonts w:asciiTheme="minorHAnsi" w:eastAsiaTheme="minorEastAsia" w:hAnsiTheme="minorHAnsi" w:cstheme="minorBidi"/>
                <w:sz w:val="22"/>
                <w:szCs w:val="22"/>
                <w:lang w:val="en-US" w:bidi="ar-SA"/>
              </w:rPr>
              <w:tab/>
            </w:r>
            <w:r w:rsidRPr="00AC25BF">
              <w:rPr>
                <w:rStyle w:val="Hyperlink"/>
              </w:rPr>
              <w:t>Error Codes and the Microsoft Knowledge Base</w:t>
            </w:r>
            <w:r>
              <w:rPr>
                <w:webHidden/>
              </w:rPr>
              <w:tab/>
            </w:r>
            <w:r>
              <w:rPr>
                <w:webHidden/>
              </w:rPr>
              <w:fldChar w:fldCharType="begin"/>
            </w:r>
            <w:r>
              <w:rPr>
                <w:webHidden/>
              </w:rPr>
              <w:instrText xml:space="preserve"> PAGEREF _Toc253151033 \h </w:instrText>
            </w:r>
            <w:r>
              <w:rPr>
                <w:webHidden/>
              </w:rPr>
            </w:r>
            <w:r>
              <w:rPr>
                <w:webHidden/>
              </w:rPr>
              <w:fldChar w:fldCharType="separate"/>
            </w:r>
            <w:r>
              <w:rPr>
                <w:webHidden/>
              </w:rPr>
              <w:t>52</w:t>
            </w:r>
            <w:r>
              <w:rPr>
                <w:webHidden/>
              </w:rPr>
              <w:fldChar w:fldCharType="end"/>
            </w:r>
          </w:hyperlink>
        </w:p>
        <w:p w:rsidR="004433F7" w:rsidRDefault="004433F7">
          <w:pPr>
            <w:pStyle w:val="TOC2"/>
            <w:tabs>
              <w:tab w:val="left" w:pos="4241"/>
            </w:tabs>
            <w:rPr>
              <w:rFonts w:asciiTheme="minorHAnsi" w:eastAsiaTheme="minorEastAsia" w:hAnsiTheme="minorHAnsi" w:cstheme="minorBidi"/>
              <w:sz w:val="22"/>
              <w:szCs w:val="22"/>
              <w:lang w:val="en-US" w:bidi="ar-SA"/>
            </w:rPr>
          </w:pPr>
          <w:hyperlink w:anchor="_Toc253151034" w:history="1">
            <w:r w:rsidRPr="00AC25BF">
              <w:rPr>
                <w:rStyle w:val="Hyperlink"/>
              </w:rPr>
              <w:t>14.2</w:t>
            </w:r>
            <w:r>
              <w:rPr>
                <w:rFonts w:asciiTheme="minorHAnsi" w:eastAsiaTheme="minorEastAsia" w:hAnsiTheme="minorHAnsi" w:cstheme="minorBidi"/>
                <w:sz w:val="22"/>
                <w:szCs w:val="22"/>
                <w:lang w:val="en-US" w:bidi="ar-SA"/>
              </w:rPr>
              <w:tab/>
            </w:r>
            <w:r w:rsidRPr="00AC25BF">
              <w:rPr>
                <w:rStyle w:val="Hyperlink"/>
              </w:rPr>
              <w:t>App-V Team Blog</w:t>
            </w:r>
            <w:r>
              <w:rPr>
                <w:webHidden/>
              </w:rPr>
              <w:tab/>
            </w:r>
            <w:r>
              <w:rPr>
                <w:webHidden/>
              </w:rPr>
              <w:fldChar w:fldCharType="begin"/>
            </w:r>
            <w:r>
              <w:rPr>
                <w:webHidden/>
              </w:rPr>
              <w:instrText xml:space="preserve"> PAGEREF _Toc253151034 \h </w:instrText>
            </w:r>
            <w:r>
              <w:rPr>
                <w:webHidden/>
              </w:rPr>
            </w:r>
            <w:r>
              <w:rPr>
                <w:webHidden/>
              </w:rPr>
              <w:fldChar w:fldCharType="separate"/>
            </w:r>
            <w:r>
              <w:rPr>
                <w:webHidden/>
              </w:rPr>
              <w:t>53</w:t>
            </w:r>
            <w:r>
              <w:rPr>
                <w:webHidden/>
              </w:rPr>
              <w:fldChar w:fldCharType="end"/>
            </w:r>
          </w:hyperlink>
        </w:p>
        <w:p w:rsidR="004433F7" w:rsidRDefault="004433F7">
          <w:pPr>
            <w:pStyle w:val="TOC2"/>
            <w:tabs>
              <w:tab w:val="left" w:pos="4241"/>
            </w:tabs>
            <w:rPr>
              <w:rFonts w:asciiTheme="minorHAnsi" w:eastAsiaTheme="minorEastAsia" w:hAnsiTheme="minorHAnsi" w:cstheme="minorBidi"/>
              <w:sz w:val="22"/>
              <w:szCs w:val="22"/>
              <w:lang w:val="en-US" w:bidi="ar-SA"/>
            </w:rPr>
          </w:pPr>
          <w:hyperlink w:anchor="_Toc253151035" w:history="1">
            <w:r w:rsidRPr="00AC25BF">
              <w:rPr>
                <w:rStyle w:val="Hyperlink"/>
              </w:rPr>
              <w:t>14.3</w:t>
            </w:r>
            <w:r>
              <w:rPr>
                <w:rFonts w:asciiTheme="minorHAnsi" w:eastAsiaTheme="minorEastAsia" w:hAnsiTheme="minorHAnsi" w:cstheme="minorBidi"/>
                <w:sz w:val="22"/>
                <w:szCs w:val="22"/>
                <w:lang w:val="en-US" w:bidi="ar-SA"/>
              </w:rPr>
              <w:tab/>
            </w:r>
            <w:r w:rsidRPr="00AC25BF">
              <w:rPr>
                <w:rStyle w:val="Hyperlink"/>
              </w:rPr>
              <w:t>App-V Related Technical Discussion Forums and Web Sites</w:t>
            </w:r>
            <w:r>
              <w:rPr>
                <w:webHidden/>
              </w:rPr>
              <w:tab/>
            </w:r>
            <w:r>
              <w:rPr>
                <w:webHidden/>
              </w:rPr>
              <w:fldChar w:fldCharType="begin"/>
            </w:r>
            <w:r>
              <w:rPr>
                <w:webHidden/>
              </w:rPr>
              <w:instrText xml:space="preserve"> PAGEREF _Toc253151035 \h </w:instrText>
            </w:r>
            <w:r>
              <w:rPr>
                <w:webHidden/>
              </w:rPr>
            </w:r>
            <w:r>
              <w:rPr>
                <w:webHidden/>
              </w:rPr>
              <w:fldChar w:fldCharType="separate"/>
            </w:r>
            <w:r>
              <w:rPr>
                <w:webHidden/>
              </w:rPr>
              <w:t>53</w:t>
            </w:r>
            <w:r>
              <w:rPr>
                <w:webHidden/>
              </w:rPr>
              <w:fldChar w:fldCharType="end"/>
            </w:r>
          </w:hyperlink>
        </w:p>
        <w:p w:rsidR="004433F7" w:rsidRDefault="004433F7">
          <w:pPr>
            <w:pStyle w:val="TOC1"/>
            <w:tabs>
              <w:tab w:val="left" w:pos="3686"/>
            </w:tabs>
            <w:rPr>
              <w:rFonts w:asciiTheme="minorHAnsi" w:eastAsiaTheme="minorEastAsia" w:hAnsiTheme="minorHAnsi" w:cstheme="minorBidi"/>
              <w:b w:val="0"/>
              <w:bCs w:val="0"/>
              <w:sz w:val="22"/>
              <w:lang w:val="en-US" w:bidi="ar-SA"/>
            </w:rPr>
          </w:pPr>
          <w:hyperlink w:anchor="_Toc253151036" w:history="1">
            <w:r w:rsidRPr="00AC25BF">
              <w:rPr>
                <w:rStyle w:val="Hyperlink"/>
              </w:rPr>
              <w:t>15</w:t>
            </w:r>
            <w:r>
              <w:rPr>
                <w:rFonts w:asciiTheme="minorHAnsi" w:eastAsiaTheme="minorEastAsia" w:hAnsiTheme="minorHAnsi" w:cstheme="minorBidi"/>
                <w:b w:val="0"/>
                <w:bCs w:val="0"/>
                <w:sz w:val="22"/>
                <w:lang w:val="en-US" w:bidi="ar-SA"/>
              </w:rPr>
              <w:tab/>
            </w:r>
            <w:r w:rsidRPr="00AC25BF">
              <w:rPr>
                <w:rStyle w:val="Hyperlink"/>
              </w:rPr>
              <w:t>Appendix A – Creating a Dummy ODBC</w:t>
            </w:r>
            <w:r>
              <w:rPr>
                <w:webHidden/>
              </w:rPr>
              <w:tab/>
            </w:r>
            <w:r>
              <w:rPr>
                <w:webHidden/>
              </w:rPr>
              <w:fldChar w:fldCharType="begin"/>
            </w:r>
            <w:r>
              <w:rPr>
                <w:webHidden/>
              </w:rPr>
              <w:instrText xml:space="preserve"> PAGEREF _Toc253151036 \h </w:instrText>
            </w:r>
            <w:r>
              <w:rPr>
                <w:webHidden/>
              </w:rPr>
            </w:r>
            <w:r>
              <w:rPr>
                <w:webHidden/>
              </w:rPr>
              <w:fldChar w:fldCharType="separate"/>
            </w:r>
            <w:r>
              <w:rPr>
                <w:webHidden/>
              </w:rPr>
              <w:t>54</w:t>
            </w:r>
            <w:r>
              <w:rPr>
                <w:webHidden/>
              </w:rPr>
              <w:fldChar w:fldCharType="end"/>
            </w:r>
          </w:hyperlink>
        </w:p>
        <w:p w:rsidR="004433F7" w:rsidRDefault="004433F7">
          <w:pPr>
            <w:pStyle w:val="TOC1"/>
            <w:tabs>
              <w:tab w:val="left" w:pos="3686"/>
            </w:tabs>
            <w:rPr>
              <w:rFonts w:asciiTheme="minorHAnsi" w:eastAsiaTheme="minorEastAsia" w:hAnsiTheme="minorHAnsi" w:cstheme="minorBidi"/>
              <w:b w:val="0"/>
              <w:bCs w:val="0"/>
              <w:sz w:val="22"/>
              <w:lang w:val="en-US" w:bidi="ar-SA"/>
            </w:rPr>
          </w:pPr>
          <w:hyperlink w:anchor="_Toc253151037" w:history="1">
            <w:r w:rsidRPr="00AC25BF">
              <w:rPr>
                <w:rStyle w:val="Hyperlink"/>
              </w:rPr>
              <w:t>16</w:t>
            </w:r>
            <w:r>
              <w:rPr>
                <w:rFonts w:asciiTheme="minorHAnsi" w:eastAsiaTheme="minorEastAsia" w:hAnsiTheme="minorHAnsi" w:cstheme="minorBidi"/>
                <w:b w:val="0"/>
                <w:bCs w:val="0"/>
                <w:sz w:val="22"/>
                <w:lang w:val="en-US" w:bidi="ar-SA"/>
              </w:rPr>
              <w:tab/>
            </w:r>
            <w:r w:rsidRPr="00AC25BF">
              <w:rPr>
                <w:rStyle w:val="Hyperlink"/>
              </w:rPr>
              <w:t>Appendix B – Creating a Dummy Printer</w:t>
            </w:r>
            <w:r>
              <w:rPr>
                <w:webHidden/>
              </w:rPr>
              <w:tab/>
            </w:r>
            <w:r>
              <w:rPr>
                <w:webHidden/>
              </w:rPr>
              <w:fldChar w:fldCharType="begin"/>
            </w:r>
            <w:r>
              <w:rPr>
                <w:webHidden/>
              </w:rPr>
              <w:instrText xml:space="preserve"> PAGEREF _Toc253151037 \h </w:instrText>
            </w:r>
            <w:r>
              <w:rPr>
                <w:webHidden/>
              </w:rPr>
            </w:r>
            <w:r>
              <w:rPr>
                <w:webHidden/>
              </w:rPr>
              <w:fldChar w:fldCharType="separate"/>
            </w:r>
            <w:r>
              <w:rPr>
                <w:webHidden/>
              </w:rPr>
              <w:t>62</w:t>
            </w:r>
            <w:r>
              <w:rPr>
                <w:webHidden/>
              </w:rPr>
              <w:fldChar w:fldCharType="end"/>
            </w:r>
          </w:hyperlink>
        </w:p>
        <w:p w:rsidR="00367402" w:rsidRDefault="009006AC">
          <w:r>
            <w:fldChar w:fldCharType="end"/>
          </w:r>
        </w:p>
      </w:sdtContent>
    </w:sdt>
    <w:p w:rsidR="007C09F8" w:rsidRPr="0029204A" w:rsidRDefault="007C09F8" w:rsidP="007C09F8">
      <w:pPr>
        <w:pStyle w:val="Paragraph"/>
        <w:sectPr w:rsidR="007C09F8" w:rsidRPr="0029204A">
          <w:headerReference w:type="default" r:id="rId12"/>
          <w:type w:val="oddPage"/>
          <w:pgSz w:w="11907" w:h="16840" w:code="9"/>
          <w:pgMar w:top="1701" w:right="992" w:bottom="1701" w:left="992" w:header="851" w:footer="851" w:gutter="0"/>
          <w:cols w:space="720"/>
          <w:titlePg/>
        </w:sectPr>
      </w:pPr>
    </w:p>
    <w:p w:rsidR="00177ECF" w:rsidRDefault="007C09F8" w:rsidP="0010333F">
      <w:pPr>
        <w:pStyle w:val="Heading1"/>
        <w:numPr>
          <w:ilvl w:val="0"/>
          <w:numId w:val="31"/>
        </w:numPr>
      </w:pPr>
      <w:bookmarkStart w:id="0" w:name="_Toc253150976"/>
      <w:r w:rsidRPr="00CA5C5F">
        <w:lastRenderedPageBreak/>
        <w:t>Introduction to Application Sequencing</w:t>
      </w:r>
      <w:bookmarkEnd w:id="0"/>
    </w:p>
    <w:p w:rsidR="009453AE" w:rsidRPr="0029204A" w:rsidRDefault="0029204A" w:rsidP="00CA5C5F">
      <w:bookmarkStart w:id="1" w:name="_Toc162330489"/>
      <w:bookmarkStart w:id="2" w:name="_Toc162336855"/>
      <w:bookmarkStart w:id="3" w:name="_Toc162409372"/>
      <w:bookmarkStart w:id="4" w:name="_Toc180919410"/>
      <w:bookmarkStart w:id="5" w:name="_Toc182134119"/>
      <w:bookmarkStart w:id="6" w:name="_Toc204703269"/>
      <w:bookmarkStart w:id="7" w:name="_Toc206996058"/>
      <w:bookmarkStart w:id="8" w:name="_Toc208720216"/>
      <w:r>
        <w:t xml:space="preserve">The Microsoft Application Virtualization (App-V) Sequencer is a component of the App-V suite used to package applications to be deployed to systems using the App-V </w:t>
      </w:r>
      <w:r w:rsidR="002758B9">
        <w:t>C</w:t>
      </w:r>
      <w:r>
        <w:t>lien</w:t>
      </w:r>
      <w:r w:rsidR="00AF0808">
        <w:t>t</w:t>
      </w:r>
      <w:r>
        <w:t xml:space="preserve">. </w:t>
      </w:r>
      <w:r w:rsidR="007C09F8" w:rsidRPr="0029204A">
        <w:t xml:space="preserve">Properly sequencing applications is the key to a successful </w:t>
      </w:r>
      <w:r w:rsidR="003D48FA">
        <w:t>App-V</w:t>
      </w:r>
      <w:r w:rsidR="00436A5D" w:rsidRPr="0029204A">
        <w:t xml:space="preserve"> implementation.  As such, it’</w:t>
      </w:r>
      <w:r w:rsidR="007C09F8" w:rsidRPr="0029204A">
        <w:t xml:space="preserve">s important to follow Microsoft’s recommended practices and be aware of the different options when sequencing.  This </w:t>
      </w:r>
      <w:r w:rsidR="00436A5D" w:rsidRPr="0029204A">
        <w:t xml:space="preserve">document covers setting up the </w:t>
      </w:r>
      <w:r w:rsidR="002758B9">
        <w:t>S</w:t>
      </w:r>
      <w:r w:rsidR="007C09F8" w:rsidRPr="0029204A">
        <w:t>equencer, sequencing best practic</w:t>
      </w:r>
      <w:r w:rsidR="00E45FE2" w:rsidRPr="0029204A">
        <w:t>es, an example of sequencing,</w:t>
      </w:r>
      <w:r w:rsidR="007C09F8" w:rsidRPr="0029204A">
        <w:t xml:space="preserve"> important information related to updating packages</w:t>
      </w:r>
      <w:r w:rsidR="00E45FE2" w:rsidRPr="0029204A">
        <w:t>, and finally</w:t>
      </w:r>
      <w:r w:rsidR="002758B9">
        <w:t>,</w:t>
      </w:r>
      <w:r w:rsidR="00E45FE2" w:rsidRPr="0029204A">
        <w:t xml:space="preserve"> examples of advanced </w:t>
      </w:r>
      <w:r w:rsidR="00790612" w:rsidRPr="0029204A">
        <w:t>OSD</w:t>
      </w:r>
      <w:r w:rsidR="00E45FE2" w:rsidRPr="0029204A">
        <w:t xml:space="preserve"> scripting.</w:t>
      </w:r>
      <w:bookmarkEnd w:id="1"/>
      <w:bookmarkEnd w:id="2"/>
      <w:bookmarkEnd w:id="3"/>
      <w:bookmarkEnd w:id="4"/>
      <w:bookmarkEnd w:id="5"/>
      <w:bookmarkEnd w:id="6"/>
      <w:bookmarkEnd w:id="7"/>
      <w:bookmarkEnd w:id="8"/>
    </w:p>
    <w:p w:rsidR="007C09F8" w:rsidRPr="0029204A" w:rsidRDefault="007C09F8" w:rsidP="007C09F8">
      <w:pPr>
        <w:pStyle w:val="Heading1n"/>
        <w:numPr>
          <w:ilvl w:val="0"/>
          <w:numId w:val="0"/>
        </w:numPr>
        <w:ind w:left="432"/>
        <w:rPr>
          <w:rFonts w:asciiTheme="minorHAnsi" w:hAnsiTheme="minorHAnsi" w:cs="Arial"/>
        </w:rPr>
      </w:pPr>
      <w:bookmarkStart w:id="9" w:name="_Toc161208038"/>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Heading1n"/>
        <w:numPr>
          <w:ilvl w:val="0"/>
          <w:numId w:val="0"/>
        </w:numPr>
        <w:ind w:left="432"/>
        <w:rPr>
          <w:rFonts w:asciiTheme="minorHAnsi" w:hAnsiTheme="minorHAnsi" w:cs="Arial"/>
        </w:rPr>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p w:rsidR="007C09F8" w:rsidRPr="0029204A" w:rsidRDefault="007C09F8" w:rsidP="007C09F8">
      <w:pPr>
        <w:pStyle w:val="Paragraph"/>
      </w:pPr>
    </w:p>
    <w:bookmarkEnd w:id="9"/>
    <w:p w:rsidR="0026482C" w:rsidRDefault="0026482C" w:rsidP="0026482C">
      <w:pPr>
        <w:pStyle w:val="Heading1n"/>
        <w:numPr>
          <w:ilvl w:val="0"/>
          <w:numId w:val="0"/>
        </w:numPr>
        <w:ind w:left="432"/>
        <w:rPr>
          <w:rFonts w:asciiTheme="minorHAnsi" w:hAnsiTheme="minorHAnsi" w:cs="Arial"/>
          <w:color w:val="3366FF"/>
        </w:rPr>
      </w:pPr>
    </w:p>
    <w:p w:rsidR="007C09F8" w:rsidRPr="00CA5C5F" w:rsidRDefault="007C09F8" w:rsidP="00CA5C5F">
      <w:pPr>
        <w:pStyle w:val="Heading1"/>
      </w:pPr>
      <w:bookmarkStart w:id="10" w:name="_Toc253150977"/>
      <w:r w:rsidRPr="00CA5C5F">
        <w:t>Sequencer Workstation Configuration</w:t>
      </w:r>
      <w:bookmarkEnd w:id="10"/>
    </w:p>
    <w:p w:rsidR="009453AE" w:rsidRPr="00CA5C5F" w:rsidRDefault="007C09F8" w:rsidP="00CA5C5F">
      <w:pPr>
        <w:rPr>
          <w:rStyle w:val="Strong"/>
        </w:rPr>
      </w:pPr>
      <w:bookmarkStart w:id="11" w:name="_Toc162330491"/>
      <w:bookmarkStart w:id="12" w:name="_Toc162336857"/>
      <w:bookmarkStart w:id="13" w:name="_Toc162409374"/>
      <w:bookmarkStart w:id="14" w:name="_Toc180919412"/>
      <w:bookmarkStart w:id="15" w:name="_Toc182134121"/>
      <w:bookmarkStart w:id="16" w:name="_Toc204703271"/>
      <w:bookmarkStart w:id="17" w:name="_Toc206996060"/>
      <w:bookmarkStart w:id="18" w:name="_Toc208720218"/>
      <w:r w:rsidRPr="00CA5C5F">
        <w:rPr>
          <w:rStyle w:val="Strong"/>
        </w:rPr>
        <w:t xml:space="preserve">Proper configuration of the sequencing station is imperative to ensure that applications will function properly when </w:t>
      </w:r>
      <w:r w:rsidR="006E7242">
        <w:rPr>
          <w:rStyle w:val="Strong"/>
        </w:rPr>
        <w:t xml:space="preserve">launched on </w:t>
      </w:r>
      <w:r w:rsidRPr="00CA5C5F">
        <w:rPr>
          <w:rStyle w:val="Strong"/>
        </w:rPr>
        <w:t>a client.  Microsoft recommends the following configuration when sequencing:</w:t>
      </w:r>
      <w:bookmarkEnd w:id="11"/>
      <w:bookmarkEnd w:id="12"/>
      <w:bookmarkEnd w:id="13"/>
      <w:bookmarkEnd w:id="14"/>
      <w:bookmarkEnd w:id="15"/>
      <w:bookmarkEnd w:id="16"/>
      <w:bookmarkEnd w:id="17"/>
      <w:bookmarkEnd w:id="18"/>
    </w:p>
    <w:p w:rsidR="009453AE" w:rsidRPr="0029204A" w:rsidRDefault="009453AE">
      <w:pPr>
        <w:pStyle w:val="Paragraph"/>
        <w:jc w:val="both"/>
      </w:pPr>
    </w:p>
    <w:p w:rsidR="00AF0808" w:rsidRDefault="007C09F8" w:rsidP="000D46F2">
      <w:pPr>
        <w:pStyle w:val="Bullet1"/>
        <w:keepLines w:val="0"/>
        <w:numPr>
          <w:ilvl w:val="0"/>
          <w:numId w:val="48"/>
        </w:numPr>
        <w:spacing w:before="120" w:after="0"/>
        <w:jc w:val="both"/>
      </w:pPr>
      <w:r w:rsidRPr="000E5E19">
        <w:rPr>
          <w:b/>
        </w:rPr>
        <w:t xml:space="preserve">Sequence on a machine that </w:t>
      </w:r>
      <w:r w:rsidR="00AF0808" w:rsidRPr="000E5E19">
        <w:rPr>
          <w:b/>
        </w:rPr>
        <w:t xml:space="preserve">matches the </w:t>
      </w:r>
      <w:r w:rsidR="00DD40C3">
        <w:rPr>
          <w:b/>
        </w:rPr>
        <w:t>o</w:t>
      </w:r>
      <w:r w:rsidR="00636BFF" w:rsidRPr="000E5E19">
        <w:rPr>
          <w:b/>
        </w:rPr>
        <w:t xml:space="preserve">perating </w:t>
      </w:r>
      <w:r w:rsidR="00DD40C3">
        <w:rPr>
          <w:b/>
        </w:rPr>
        <w:t>s</w:t>
      </w:r>
      <w:r w:rsidR="00636BFF" w:rsidRPr="000E5E19">
        <w:rPr>
          <w:b/>
        </w:rPr>
        <w:t xml:space="preserve">ystem </w:t>
      </w:r>
      <w:r w:rsidR="00DD40C3">
        <w:rPr>
          <w:b/>
        </w:rPr>
        <w:t xml:space="preserve">(OS) </w:t>
      </w:r>
      <w:r w:rsidR="00AF0808" w:rsidRPr="000E5E19">
        <w:rPr>
          <w:b/>
        </w:rPr>
        <w:t xml:space="preserve">and configuration </w:t>
      </w:r>
      <w:r w:rsidR="000E5E19" w:rsidRPr="000E5E19">
        <w:rPr>
          <w:b/>
        </w:rPr>
        <w:t>of</w:t>
      </w:r>
      <w:r w:rsidRPr="000E5E19">
        <w:rPr>
          <w:b/>
        </w:rPr>
        <w:t xml:space="preserve"> the target clients</w:t>
      </w:r>
      <w:r w:rsidR="00AF0808">
        <w:t xml:space="preserve">. </w:t>
      </w:r>
      <w:r w:rsidR="00B713FD" w:rsidRPr="000E5E19">
        <w:rPr>
          <w:rFonts w:ascii="Calibri" w:hAnsi="Calibri" w:cs="Calibri"/>
        </w:rPr>
        <w:t>It is often possible to sequence on one OS and run the virtualized app</w:t>
      </w:r>
      <w:r w:rsidR="003336F3">
        <w:rPr>
          <w:rFonts w:ascii="Calibri" w:hAnsi="Calibri" w:cs="Calibri"/>
        </w:rPr>
        <w:t>lication</w:t>
      </w:r>
      <w:r w:rsidR="00B713FD" w:rsidRPr="000E5E19">
        <w:rPr>
          <w:rFonts w:ascii="Calibri" w:hAnsi="Calibri" w:cs="Calibri"/>
        </w:rPr>
        <w:t xml:space="preserve"> on a different OS</w:t>
      </w:r>
      <w:r w:rsidR="00DD40C3">
        <w:rPr>
          <w:rFonts w:ascii="Calibri" w:hAnsi="Calibri" w:cs="Calibri"/>
        </w:rPr>
        <w:t>;</w:t>
      </w:r>
      <w:r w:rsidR="00B713FD" w:rsidRPr="000E5E19">
        <w:rPr>
          <w:rFonts w:ascii="Calibri" w:hAnsi="Calibri" w:cs="Calibri"/>
        </w:rPr>
        <w:t xml:space="preserve"> however this scenario is both app</w:t>
      </w:r>
      <w:r w:rsidR="00DD40C3">
        <w:rPr>
          <w:rFonts w:ascii="Calibri" w:hAnsi="Calibri" w:cs="Calibri"/>
        </w:rPr>
        <w:t>lication-</w:t>
      </w:r>
      <w:r w:rsidR="00B713FD" w:rsidRPr="000E5E19">
        <w:rPr>
          <w:rFonts w:ascii="Calibri" w:hAnsi="Calibri" w:cs="Calibri"/>
        </w:rPr>
        <w:t xml:space="preserve"> and OS</w:t>
      </w:r>
      <w:r w:rsidR="00DD40C3">
        <w:rPr>
          <w:rFonts w:ascii="Calibri" w:hAnsi="Calibri" w:cs="Calibri"/>
        </w:rPr>
        <w:t>-</w:t>
      </w:r>
      <w:r w:rsidR="00B713FD" w:rsidRPr="000E5E19">
        <w:rPr>
          <w:rFonts w:ascii="Calibri" w:hAnsi="Calibri" w:cs="Calibri"/>
        </w:rPr>
        <w:t>dependent and is not guaranteed to work for all app</w:t>
      </w:r>
      <w:r w:rsidR="003336F3">
        <w:rPr>
          <w:rFonts w:ascii="Calibri" w:hAnsi="Calibri" w:cs="Calibri"/>
        </w:rPr>
        <w:t>lication</w:t>
      </w:r>
      <w:r w:rsidR="00B713FD" w:rsidRPr="000E5E19">
        <w:rPr>
          <w:rFonts w:ascii="Calibri" w:hAnsi="Calibri" w:cs="Calibri"/>
        </w:rPr>
        <w:t>/OS combinations since App-V is not a general</w:t>
      </w:r>
      <w:r w:rsidR="003336F3">
        <w:rPr>
          <w:rFonts w:ascii="Calibri" w:hAnsi="Calibri" w:cs="Calibri"/>
        </w:rPr>
        <w:t>-</w:t>
      </w:r>
      <w:r w:rsidR="00B713FD" w:rsidRPr="000E5E19">
        <w:rPr>
          <w:rFonts w:ascii="Calibri" w:hAnsi="Calibri" w:cs="Calibri"/>
        </w:rPr>
        <w:t>purpose OS compatibility s</w:t>
      </w:r>
      <w:r w:rsidR="00B713FD" w:rsidRPr="00B713FD">
        <w:t xml:space="preserve">olution. If problems are encountered, the application may be required to be sequenced on the same OS environment </w:t>
      </w:r>
      <w:r w:rsidR="00DD40C3">
        <w:t>that</w:t>
      </w:r>
      <w:r w:rsidR="00DD40C3" w:rsidRPr="00B713FD">
        <w:t xml:space="preserve"> </w:t>
      </w:r>
      <w:r w:rsidR="00B713FD" w:rsidRPr="00B713FD">
        <w:t xml:space="preserve">the App-V </w:t>
      </w:r>
      <w:r w:rsidR="00DD40C3">
        <w:t>C</w:t>
      </w:r>
      <w:r w:rsidR="00B713FD" w:rsidRPr="00B713FD">
        <w:t>lient is running on order to resolve those problems.</w:t>
      </w:r>
    </w:p>
    <w:p w:rsidR="009453AE" w:rsidRPr="0029204A" w:rsidRDefault="001F5F2A" w:rsidP="00AF0808">
      <w:pPr>
        <w:pStyle w:val="Bullet1"/>
        <w:keepLines w:val="0"/>
        <w:numPr>
          <w:ilvl w:val="0"/>
          <w:numId w:val="4"/>
        </w:numPr>
        <w:spacing w:before="120" w:after="0"/>
        <w:jc w:val="both"/>
      </w:pPr>
      <w:r>
        <w:rPr>
          <w:b/>
        </w:rPr>
        <w:t>Include Microsoft Office on the base sequencer</w:t>
      </w:r>
      <w:r w:rsidR="00E4653C">
        <w:rPr>
          <w:b/>
        </w:rPr>
        <w:t xml:space="preserve"> image</w:t>
      </w:r>
      <w:r>
        <w:rPr>
          <w:b/>
        </w:rPr>
        <w:t xml:space="preserve"> if Microsoft Office will be installed traditionally </w:t>
      </w:r>
      <w:r w:rsidR="00916F10">
        <w:rPr>
          <w:b/>
        </w:rPr>
        <w:t>on all</w:t>
      </w:r>
      <w:r w:rsidR="00E4653C">
        <w:rPr>
          <w:b/>
        </w:rPr>
        <w:t xml:space="preserve"> desktops in the organization.</w:t>
      </w:r>
      <w:r w:rsidR="00BA2FA6">
        <w:rPr>
          <w:b/>
        </w:rPr>
        <w:t xml:space="preserve"> </w:t>
      </w:r>
      <w:r w:rsidR="007C09F8" w:rsidRPr="0029204A">
        <w:t>Many applications will install differently if they recognize that Microsoft Office is already installed on the machine.  Thus, if an application is expected to integrate with Microsoft Office, it’s best to attempt sequencing on a machine with Office already installed and activated. This assumes that a Microsoft Office suite will be installed locally on all client PCs.</w:t>
      </w:r>
      <w:r w:rsidR="0041342A">
        <w:t xml:space="preserve"> In addition</w:t>
      </w:r>
      <w:r w:rsidR="00873FD0">
        <w:t>,</w:t>
      </w:r>
      <w:r w:rsidR="0041342A">
        <w:t xml:space="preserve"> you may want to install any other programs that could be used by the application you are sequencing if they are not going to be a part of the sequence</w:t>
      </w:r>
      <w:r w:rsidR="002C6727">
        <w:t>.</w:t>
      </w:r>
    </w:p>
    <w:p w:rsidR="009453AE" w:rsidRPr="0029204A" w:rsidRDefault="009006AC">
      <w:pPr>
        <w:pStyle w:val="Bullet1"/>
        <w:keepLines w:val="0"/>
        <w:numPr>
          <w:ilvl w:val="0"/>
          <w:numId w:val="4"/>
        </w:numPr>
        <w:spacing w:before="120" w:after="0"/>
        <w:jc w:val="both"/>
      </w:pPr>
      <w:hyperlink w:anchor="_Appendix_A_–" w:history="1">
        <w:r w:rsidR="007C09F8" w:rsidRPr="00BA2FA6">
          <w:rPr>
            <w:rStyle w:val="Hyperlink"/>
            <w:b/>
            <w:color w:val="auto"/>
          </w:rPr>
          <w:t>Create an ODBC DSN setting as part of the Sequencer base image.</w:t>
        </w:r>
        <w:r w:rsidR="007C09F8" w:rsidRPr="002E4002">
          <w:rPr>
            <w:rStyle w:val="Hyperlink"/>
          </w:rPr>
          <w:t xml:space="preserve"> </w:t>
        </w:r>
      </w:hyperlink>
      <w:r w:rsidR="007C09F8" w:rsidRPr="0029204A">
        <w:t xml:space="preserve"> If no ODBC DSN setting exists on the base Sequencer image and the application being packaged creates one, the entire registry key associated with ODBC settings will become virtualized.  This will prohibit the packaged application from seeing any ODBC DSN settings that exist on the base client machine.  If an ODBC entry already exists on the Sequencer machine, only the ODBC settings will become virtualized, and the ODBC settings on the </w:t>
      </w:r>
      <w:r w:rsidR="00873FD0">
        <w:t>c</w:t>
      </w:r>
      <w:r w:rsidR="007C09F8" w:rsidRPr="0029204A">
        <w:t xml:space="preserve">lient will be merged with the ODBC settings in the package. </w:t>
      </w:r>
    </w:p>
    <w:p w:rsidR="00DF4237" w:rsidRDefault="00790612">
      <w:pPr>
        <w:pStyle w:val="Bullet1"/>
        <w:keepLines w:val="0"/>
        <w:numPr>
          <w:ilvl w:val="1"/>
          <w:numId w:val="4"/>
        </w:numPr>
        <w:spacing w:before="120" w:after="0"/>
        <w:jc w:val="both"/>
      </w:pPr>
      <w:r w:rsidRPr="0029204A">
        <w:t>The following locations can be checked t</w:t>
      </w:r>
      <w:r w:rsidR="00246121">
        <w:t>o determine ODBC information was</w:t>
      </w:r>
      <w:r w:rsidRPr="0029204A">
        <w:t xml:space="preserve"> captured:</w:t>
      </w:r>
    </w:p>
    <w:p w:rsidR="00DF4237" w:rsidRDefault="00790612">
      <w:pPr>
        <w:pStyle w:val="Bullet1"/>
        <w:keepLines w:val="0"/>
        <w:numPr>
          <w:ilvl w:val="2"/>
          <w:numId w:val="4"/>
        </w:numPr>
        <w:spacing w:before="120" w:after="0"/>
        <w:jc w:val="both"/>
      </w:pPr>
      <w:r w:rsidRPr="0029204A">
        <w:t>Search for odbc.ini: It will be located in the VFS\%CSIDL_WINDOWS% folder</w:t>
      </w:r>
    </w:p>
    <w:p w:rsidR="00DF4237" w:rsidRDefault="00790612">
      <w:pPr>
        <w:pStyle w:val="Bullet1"/>
        <w:keepLines w:val="0"/>
        <w:numPr>
          <w:ilvl w:val="2"/>
          <w:numId w:val="4"/>
        </w:numPr>
        <w:spacing w:before="120" w:after="0"/>
        <w:jc w:val="both"/>
      </w:pPr>
      <w:r w:rsidRPr="0029204A">
        <w:t>HKLM\Software\ODBC\ODBC.INI\ODBC Data Sources</w:t>
      </w:r>
    </w:p>
    <w:p w:rsidR="00DF4237" w:rsidRDefault="00790612">
      <w:pPr>
        <w:pStyle w:val="Bullet1"/>
        <w:keepLines w:val="0"/>
        <w:numPr>
          <w:ilvl w:val="2"/>
          <w:numId w:val="4"/>
        </w:numPr>
        <w:spacing w:before="120" w:after="0"/>
        <w:jc w:val="both"/>
      </w:pPr>
      <w:r w:rsidRPr="0029204A">
        <w:t>HKCU\%SFT_SID%\Software\ODBC\ODBC.INI</w:t>
      </w:r>
    </w:p>
    <w:p w:rsidR="009453AE" w:rsidRPr="0029204A" w:rsidRDefault="004E5447" w:rsidP="00B63AD2">
      <w:pPr>
        <w:pStyle w:val="Bullet1"/>
        <w:keepLines w:val="0"/>
        <w:numPr>
          <w:ilvl w:val="0"/>
          <w:numId w:val="0"/>
        </w:numPr>
        <w:tabs>
          <w:tab w:val="clear" w:pos="720"/>
        </w:tabs>
        <w:spacing w:before="120" w:after="0"/>
        <w:ind w:left="2160"/>
        <w:jc w:val="both"/>
      </w:pPr>
      <w:r>
        <w:t>For step</w:t>
      </w:r>
      <w:r w:rsidR="00873FD0">
        <w:t>-</w:t>
      </w:r>
      <w:r>
        <w:t>by</w:t>
      </w:r>
      <w:r w:rsidR="00873FD0">
        <w:t>-</w:t>
      </w:r>
      <w:r>
        <w:t>step instructions on how to setup a dummy ODBC entry</w:t>
      </w:r>
      <w:r w:rsidR="00EA4579">
        <w:t>,</w:t>
      </w:r>
      <w:r>
        <w:t xml:space="preserve"> see </w:t>
      </w:r>
      <w:hyperlink w:anchor="_Appendix_A_–" w:history="1">
        <w:r w:rsidRPr="00555900">
          <w:rPr>
            <w:rStyle w:val="Hyperlink"/>
          </w:rPr>
          <w:t>Appendix A</w:t>
        </w:r>
      </w:hyperlink>
      <w:r>
        <w:t>.</w:t>
      </w:r>
    </w:p>
    <w:p w:rsidR="009453AE" w:rsidRPr="0029204A" w:rsidRDefault="009453AE" w:rsidP="00B63AD2">
      <w:pPr>
        <w:pStyle w:val="Bullet1"/>
        <w:numPr>
          <w:ilvl w:val="0"/>
          <w:numId w:val="0"/>
        </w:numPr>
        <w:jc w:val="both"/>
      </w:pPr>
    </w:p>
    <w:p w:rsidR="00B63AD2" w:rsidRPr="00B63AD2" w:rsidRDefault="009006AC" w:rsidP="00B63AD2">
      <w:pPr>
        <w:pStyle w:val="Bullet1"/>
        <w:numPr>
          <w:ilvl w:val="0"/>
          <w:numId w:val="4"/>
        </w:numPr>
      </w:pPr>
      <w:hyperlink w:anchor="_Appendix_B_–" w:history="1">
        <w:r w:rsidR="00B63AD2" w:rsidRPr="00BA2FA6">
          <w:rPr>
            <w:rStyle w:val="Hyperlink"/>
            <w:b/>
            <w:color w:val="auto"/>
          </w:rPr>
          <w:t>Add a dummy printer device as part of the Sequencer base image</w:t>
        </w:r>
      </w:hyperlink>
      <w:r w:rsidR="00B63AD2" w:rsidRPr="00BB53A7">
        <w:t>.</w:t>
      </w:r>
      <w:r w:rsidR="00B63AD2">
        <w:t xml:space="preserve"> </w:t>
      </w:r>
      <w:r w:rsidR="00B63AD2" w:rsidRPr="0029204A">
        <w:t xml:space="preserve">Printers act in the same manner as ODBC settings.  It is necessary to include a dummy printer device in the </w:t>
      </w:r>
      <w:r w:rsidR="00EA4579">
        <w:t>S</w:t>
      </w:r>
      <w:r w:rsidR="00B63AD2" w:rsidRPr="0029204A">
        <w:t xml:space="preserve">equencer PC image.  </w:t>
      </w:r>
      <w:r w:rsidR="00B63AD2">
        <w:t>For step</w:t>
      </w:r>
      <w:r w:rsidR="00EA4579">
        <w:t>-</w:t>
      </w:r>
      <w:r w:rsidR="00B63AD2">
        <w:t>by</w:t>
      </w:r>
      <w:r w:rsidR="00EA4579">
        <w:t>-</w:t>
      </w:r>
      <w:r w:rsidR="00B63AD2">
        <w:t>step instruction</w:t>
      </w:r>
      <w:r w:rsidR="00EA4579">
        <w:t>s</w:t>
      </w:r>
      <w:r w:rsidR="00B63AD2">
        <w:t xml:space="preserve"> on how to c</w:t>
      </w:r>
      <w:r w:rsidR="00B63AD2" w:rsidRPr="0029204A">
        <w:t>reate a dummy printer device</w:t>
      </w:r>
      <w:r w:rsidR="00EA4579">
        <w:t>,</w:t>
      </w:r>
      <w:r w:rsidR="00B63AD2" w:rsidRPr="0029204A">
        <w:t xml:space="preserve"> </w:t>
      </w:r>
      <w:r w:rsidR="00B63AD2">
        <w:t xml:space="preserve">refer to </w:t>
      </w:r>
      <w:hyperlink w:anchor="_Appendix_B_–" w:history="1">
        <w:r w:rsidR="00B63AD2" w:rsidRPr="00BA2FA6">
          <w:rPr>
            <w:rStyle w:val="Hyperlink"/>
          </w:rPr>
          <w:t>Appendix B</w:t>
        </w:r>
      </w:hyperlink>
      <w:r w:rsidR="00B63AD2">
        <w:t>.</w:t>
      </w:r>
    </w:p>
    <w:p w:rsidR="009453AE" w:rsidRPr="0029204A" w:rsidRDefault="007C09F8">
      <w:pPr>
        <w:pStyle w:val="Bullet1"/>
        <w:keepLines w:val="0"/>
        <w:numPr>
          <w:ilvl w:val="0"/>
          <w:numId w:val="4"/>
        </w:numPr>
        <w:spacing w:before="120" w:after="0"/>
        <w:jc w:val="both"/>
      </w:pPr>
      <w:r w:rsidRPr="0029204A">
        <w:rPr>
          <w:b/>
        </w:rPr>
        <w:t>Setup your sequencer machine with multiple partitions.</w:t>
      </w:r>
      <w:r w:rsidRPr="0029204A">
        <w:t xml:space="preserve"> It is recommended that the </w:t>
      </w:r>
      <w:r w:rsidR="00EA4579">
        <w:t>S</w:t>
      </w:r>
      <w:r w:rsidRPr="0029204A">
        <w:t>equencer machine be configured with at least two primary partitions. The first partition C:</w:t>
      </w:r>
      <w:r w:rsidR="008815C3" w:rsidRPr="0029204A">
        <w:t>,</w:t>
      </w:r>
      <w:r w:rsidRPr="0029204A">
        <w:t xml:space="preserve"> should have the operating system installed and should be formatted as NTFS. The second partition</w:t>
      </w:r>
      <w:r w:rsidR="00840D70">
        <w:t xml:space="preserve"> should be assigned the drive letter that will match the virtual drive letter assigned on the client</w:t>
      </w:r>
      <w:r w:rsidR="00EA4579">
        <w:t>.</w:t>
      </w:r>
      <w:r w:rsidR="00840D70">
        <w:t xml:space="preserve"> </w:t>
      </w:r>
      <w:r w:rsidR="00EA4579">
        <w:t>T</w:t>
      </w:r>
      <w:r w:rsidR="00840D70">
        <w:t xml:space="preserve">he default </w:t>
      </w:r>
      <w:r w:rsidR="00840D70">
        <w:lastRenderedPageBreak/>
        <w:t>value is</w:t>
      </w:r>
      <w:r w:rsidRPr="0029204A">
        <w:t xml:space="preserve"> Q</w:t>
      </w:r>
      <w:r w:rsidR="008C6116" w:rsidRPr="0029204A">
        <w:t>:</w:t>
      </w:r>
      <w:r w:rsidRPr="0029204A">
        <w:t xml:space="preserve"> </w:t>
      </w:r>
      <w:r w:rsidR="00840D70">
        <w:t xml:space="preserve">  This assignment </w:t>
      </w:r>
      <w:r w:rsidRPr="0029204A">
        <w:t>is used as the destination path for the application installation</w:t>
      </w:r>
      <w:r w:rsidR="00005344">
        <w:t xml:space="preserve"> and should also be formatted as NTFS</w:t>
      </w:r>
      <w:r w:rsidRPr="0029204A">
        <w:t>.</w:t>
      </w:r>
    </w:p>
    <w:p w:rsidR="009453AE" w:rsidRPr="0029204A" w:rsidRDefault="009453AE">
      <w:pPr>
        <w:ind w:left="1080"/>
        <w:jc w:val="both"/>
        <w:rPr>
          <w:rFonts w:cs="Arial"/>
          <w:szCs w:val="20"/>
        </w:rPr>
      </w:pPr>
    </w:p>
    <w:p w:rsidR="009453AE" w:rsidRDefault="001F5F2A">
      <w:pPr>
        <w:pStyle w:val="ListParagraph"/>
        <w:numPr>
          <w:ilvl w:val="0"/>
          <w:numId w:val="4"/>
        </w:numPr>
        <w:jc w:val="both"/>
        <w:rPr>
          <w:rFonts w:cs="Arial"/>
          <w:szCs w:val="20"/>
        </w:rPr>
      </w:pPr>
      <w:r>
        <w:rPr>
          <w:rFonts w:cs="Arial"/>
          <w:b/>
          <w:szCs w:val="20"/>
        </w:rPr>
        <w:t>Configure the t</w:t>
      </w:r>
      <w:r w:rsidR="0031062A" w:rsidRPr="0029204A">
        <w:rPr>
          <w:rFonts w:cs="Arial"/>
          <w:b/>
          <w:szCs w:val="20"/>
        </w:rPr>
        <w:t xml:space="preserve">emp </w:t>
      </w:r>
      <w:r>
        <w:rPr>
          <w:rFonts w:cs="Arial"/>
          <w:b/>
          <w:szCs w:val="20"/>
        </w:rPr>
        <w:t>d</w:t>
      </w:r>
      <w:r w:rsidR="0031062A" w:rsidRPr="0029204A">
        <w:rPr>
          <w:rFonts w:cs="Arial"/>
          <w:b/>
          <w:szCs w:val="20"/>
        </w:rPr>
        <w:t>irector</w:t>
      </w:r>
      <w:r>
        <w:rPr>
          <w:rFonts w:cs="Arial"/>
          <w:b/>
          <w:szCs w:val="20"/>
        </w:rPr>
        <w:t>ies to ensure successful sequencing and improv</w:t>
      </w:r>
      <w:r w:rsidR="00842C88">
        <w:rPr>
          <w:rFonts w:cs="Arial"/>
          <w:b/>
          <w:szCs w:val="20"/>
        </w:rPr>
        <w:t>e</w:t>
      </w:r>
      <w:r>
        <w:rPr>
          <w:rFonts w:cs="Arial"/>
          <w:b/>
          <w:szCs w:val="20"/>
        </w:rPr>
        <w:t xml:space="preserve"> performance</w:t>
      </w:r>
      <w:r w:rsidR="0031062A" w:rsidRPr="0029204A">
        <w:rPr>
          <w:rFonts w:cs="Arial"/>
          <w:b/>
          <w:szCs w:val="20"/>
        </w:rPr>
        <w:t>.</w:t>
      </w:r>
      <w:r w:rsidR="0031062A" w:rsidRPr="0029204A">
        <w:rPr>
          <w:rFonts w:cs="Arial"/>
          <w:szCs w:val="20"/>
        </w:rPr>
        <w:t xml:space="preserve"> The </w:t>
      </w:r>
      <w:r w:rsidR="00842C88">
        <w:rPr>
          <w:rFonts w:cs="Arial"/>
          <w:szCs w:val="20"/>
        </w:rPr>
        <w:t>S</w:t>
      </w:r>
      <w:r w:rsidR="0031062A" w:rsidRPr="0029204A">
        <w:rPr>
          <w:rFonts w:cs="Arial"/>
          <w:szCs w:val="20"/>
        </w:rPr>
        <w:t xml:space="preserve">equencer uses the %TMP%, %TEMP%, and its own Scratch </w:t>
      </w:r>
      <w:r w:rsidR="00842C88">
        <w:rPr>
          <w:rFonts w:cs="Arial"/>
          <w:szCs w:val="20"/>
        </w:rPr>
        <w:t>D</w:t>
      </w:r>
      <w:r w:rsidR="0031062A" w:rsidRPr="0029204A">
        <w:rPr>
          <w:rFonts w:cs="Arial"/>
          <w:szCs w:val="20"/>
        </w:rPr>
        <w:t>irectory for temporary files.  These locations should contain free disk space equivalent to the estimate</w:t>
      </w:r>
      <w:r w:rsidR="008F5822" w:rsidRPr="0029204A">
        <w:rPr>
          <w:rFonts w:cs="Arial"/>
          <w:szCs w:val="20"/>
        </w:rPr>
        <w:t>d</w:t>
      </w:r>
      <w:r w:rsidR="0031062A" w:rsidRPr="0029204A">
        <w:rPr>
          <w:rFonts w:cs="Arial"/>
          <w:szCs w:val="20"/>
        </w:rPr>
        <w:t xml:space="preserve"> installation size. </w:t>
      </w:r>
      <w:r w:rsidR="004C42D2" w:rsidRPr="0029204A">
        <w:rPr>
          <w:rFonts w:cs="Arial"/>
          <w:szCs w:val="20"/>
        </w:rPr>
        <w:t xml:space="preserve">The </w:t>
      </w:r>
      <w:r w:rsidR="00842C88">
        <w:rPr>
          <w:rFonts w:cs="Arial"/>
          <w:szCs w:val="20"/>
        </w:rPr>
        <w:t>S</w:t>
      </w:r>
      <w:r w:rsidR="004C42D2" w:rsidRPr="0029204A">
        <w:rPr>
          <w:rFonts w:cs="Arial"/>
          <w:szCs w:val="20"/>
        </w:rPr>
        <w:t xml:space="preserve">cratch </w:t>
      </w:r>
      <w:r w:rsidR="00842C88">
        <w:rPr>
          <w:rFonts w:cs="Arial"/>
          <w:szCs w:val="20"/>
        </w:rPr>
        <w:t>D</w:t>
      </w:r>
      <w:r w:rsidR="004C42D2" w:rsidRPr="0029204A">
        <w:rPr>
          <w:rFonts w:cs="Arial"/>
          <w:szCs w:val="20"/>
        </w:rPr>
        <w:t xml:space="preserve">irectory </w:t>
      </w:r>
      <w:r w:rsidR="00AA5FFE">
        <w:rPr>
          <w:rFonts w:cs="Arial"/>
          <w:szCs w:val="20"/>
        </w:rPr>
        <w:t xml:space="preserve">is </w:t>
      </w:r>
      <w:r w:rsidR="004C42D2" w:rsidRPr="0029204A">
        <w:rPr>
          <w:rFonts w:cs="Arial"/>
          <w:szCs w:val="20"/>
        </w:rPr>
        <w:t xml:space="preserve">where the </w:t>
      </w:r>
      <w:r w:rsidR="00842C88">
        <w:rPr>
          <w:rFonts w:cs="Arial"/>
          <w:szCs w:val="20"/>
        </w:rPr>
        <w:t>S</w:t>
      </w:r>
      <w:r w:rsidR="004C42D2" w:rsidRPr="0029204A">
        <w:rPr>
          <w:rFonts w:cs="Arial"/>
          <w:szCs w:val="20"/>
        </w:rPr>
        <w:t xml:space="preserve">equencer will </w:t>
      </w:r>
      <w:r w:rsidR="00AA5FFE">
        <w:rPr>
          <w:rFonts w:cs="Arial"/>
          <w:szCs w:val="20"/>
        </w:rPr>
        <w:t>temporarily</w:t>
      </w:r>
      <w:r w:rsidR="00AA5FFE" w:rsidRPr="0029204A">
        <w:rPr>
          <w:rFonts w:cs="Arial"/>
          <w:szCs w:val="20"/>
        </w:rPr>
        <w:t xml:space="preserve"> </w:t>
      </w:r>
      <w:r w:rsidR="004C42D2" w:rsidRPr="0029204A">
        <w:rPr>
          <w:rFonts w:cs="Arial"/>
          <w:szCs w:val="20"/>
        </w:rPr>
        <w:t>store file</w:t>
      </w:r>
      <w:r w:rsidR="00AA5FFE">
        <w:rPr>
          <w:rFonts w:cs="Arial"/>
          <w:szCs w:val="20"/>
        </w:rPr>
        <w:t>s</w:t>
      </w:r>
      <w:r w:rsidR="004C42D2" w:rsidRPr="0029204A">
        <w:rPr>
          <w:rFonts w:cs="Arial"/>
          <w:szCs w:val="20"/>
        </w:rPr>
        <w:t xml:space="preserve"> generated during the sequencing process. </w:t>
      </w:r>
      <w:r w:rsidR="0031062A" w:rsidRPr="0029204A">
        <w:rPr>
          <w:rFonts w:cs="Arial"/>
          <w:szCs w:val="20"/>
        </w:rPr>
        <w:t xml:space="preserve">You can check the location of the Scratch </w:t>
      </w:r>
      <w:r w:rsidR="00842C88">
        <w:rPr>
          <w:rFonts w:cs="Arial"/>
          <w:szCs w:val="20"/>
        </w:rPr>
        <w:t>D</w:t>
      </w:r>
      <w:r w:rsidR="0031062A" w:rsidRPr="0029204A">
        <w:rPr>
          <w:rFonts w:cs="Arial"/>
          <w:szCs w:val="20"/>
        </w:rPr>
        <w:t xml:space="preserve">irectory by launching the </w:t>
      </w:r>
      <w:r w:rsidR="00842C88">
        <w:rPr>
          <w:rFonts w:cs="Arial"/>
          <w:szCs w:val="20"/>
        </w:rPr>
        <w:t>S</w:t>
      </w:r>
      <w:r w:rsidR="0031062A" w:rsidRPr="0029204A">
        <w:rPr>
          <w:rFonts w:cs="Arial"/>
          <w:szCs w:val="20"/>
        </w:rPr>
        <w:t xml:space="preserve">equencer, clicking Options from the Tools menu, clicking the Paths tab, and then </w:t>
      </w:r>
      <w:r w:rsidR="00AF4037" w:rsidRPr="0029204A">
        <w:rPr>
          <w:rFonts w:cs="Arial"/>
          <w:szCs w:val="20"/>
        </w:rPr>
        <w:t>not</w:t>
      </w:r>
      <w:r w:rsidR="00AF4037">
        <w:rPr>
          <w:rFonts w:cs="Arial"/>
          <w:szCs w:val="20"/>
        </w:rPr>
        <w:t>i</w:t>
      </w:r>
      <w:r w:rsidR="00AF4037" w:rsidRPr="0029204A">
        <w:rPr>
          <w:rFonts w:cs="Arial"/>
          <w:szCs w:val="20"/>
        </w:rPr>
        <w:t>ng</w:t>
      </w:r>
      <w:r w:rsidR="0031062A" w:rsidRPr="0029204A">
        <w:rPr>
          <w:rFonts w:cs="Arial"/>
          <w:szCs w:val="20"/>
        </w:rPr>
        <w:t xml:space="preserve"> the Scratch Directory box. </w:t>
      </w:r>
      <w:r w:rsidR="00717A36" w:rsidRPr="0029204A">
        <w:rPr>
          <w:rFonts w:cs="Arial"/>
          <w:szCs w:val="20"/>
        </w:rPr>
        <w:t xml:space="preserve">Placing the temp directories and the </w:t>
      </w:r>
      <w:r w:rsidR="00842C88">
        <w:rPr>
          <w:rFonts w:cs="Arial"/>
          <w:szCs w:val="20"/>
        </w:rPr>
        <w:t>S</w:t>
      </w:r>
      <w:r w:rsidR="00717A36" w:rsidRPr="0029204A">
        <w:rPr>
          <w:rFonts w:cs="Arial"/>
          <w:szCs w:val="20"/>
        </w:rPr>
        <w:t xml:space="preserve">cratch </w:t>
      </w:r>
      <w:r w:rsidR="00842C88">
        <w:rPr>
          <w:rFonts w:cs="Arial"/>
          <w:szCs w:val="20"/>
        </w:rPr>
        <w:t>D</w:t>
      </w:r>
      <w:r w:rsidR="00717A36" w:rsidRPr="0029204A">
        <w:rPr>
          <w:rFonts w:cs="Arial"/>
          <w:szCs w:val="20"/>
        </w:rPr>
        <w:t xml:space="preserve">irectory on different hard drive spindles can improve performance during sequencing. </w:t>
      </w:r>
    </w:p>
    <w:p w:rsidR="00461D10" w:rsidRPr="00461D10" w:rsidRDefault="00461D10" w:rsidP="00461D10">
      <w:pPr>
        <w:pStyle w:val="ListParagraph"/>
        <w:rPr>
          <w:rFonts w:cs="Arial"/>
          <w:szCs w:val="20"/>
        </w:rPr>
      </w:pPr>
    </w:p>
    <w:p w:rsidR="00461D10" w:rsidRPr="0029204A" w:rsidRDefault="00461D10">
      <w:pPr>
        <w:pStyle w:val="ListParagraph"/>
        <w:numPr>
          <w:ilvl w:val="0"/>
          <w:numId w:val="4"/>
        </w:numPr>
        <w:jc w:val="both"/>
        <w:rPr>
          <w:rFonts w:cs="Arial"/>
          <w:szCs w:val="20"/>
        </w:rPr>
      </w:pPr>
      <w:r>
        <w:rPr>
          <w:rFonts w:cs="Arial"/>
          <w:b/>
          <w:szCs w:val="20"/>
        </w:rPr>
        <w:t>Sequence using Virtual PC</w:t>
      </w:r>
      <w:r w:rsidRPr="0029204A">
        <w:rPr>
          <w:rFonts w:cs="Arial"/>
          <w:b/>
          <w:szCs w:val="20"/>
        </w:rPr>
        <w:t>.</w:t>
      </w:r>
      <w:r w:rsidRPr="0029204A">
        <w:rPr>
          <w:rFonts w:cs="Arial"/>
          <w:szCs w:val="20"/>
        </w:rPr>
        <w:t xml:space="preserve"> </w:t>
      </w:r>
      <w:r>
        <w:rPr>
          <w:rFonts w:cs="Arial"/>
          <w:szCs w:val="20"/>
        </w:rPr>
        <w:t xml:space="preserve">Most applications will be sequenced more than once. This may be due to additional configuration changes or simply starting over to correct a mistake. The point is that you will be going back to your original configuration on the PC several times. </w:t>
      </w:r>
      <w:r w:rsidR="0026482C">
        <w:rPr>
          <w:rFonts w:cs="Arial"/>
          <w:szCs w:val="20"/>
        </w:rPr>
        <w:t>T</w:t>
      </w:r>
      <w:r w:rsidR="00DF4237">
        <w:rPr>
          <w:rFonts w:cs="Arial"/>
          <w:szCs w:val="20"/>
        </w:rPr>
        <w:t>o</w:t>
      </w:r>
      <w:r w:rsidR="0026482C">
        <w:rPr>
          <w:rFonts w:cs="Arial"/>
          <w:szCs w:val="20"/>
        </w:rPr>
        <w:t xml:space="preserve"> help facilitate this you may want to use a </w:t>
      </w:r>
      <w:r w:rsidR="00485FA7">
        <w:rPr>
          <w:rFonts w:cs="Arial"/>
          <w:szCs w:val="20"/>
        </w:rPr>
        <w:t>v</w:t>
      </w:r>
      <w:r w:rsidR="0026482C">
        <w:rPr>
          <w:rFonts w:cs="Arial"/>
          <w:szCs w:val="20"/>
        </w:rPr>
        <w:t xml:space="preserve">irtual </w:t>
      </w:r>
      <w:r w:rsidR="00485FA7">
        <w:rPr>
          <w:rFonts w:cs="Arial"/>
          <w:szCs w:val="20"/>
        </w:rPr>
        <w:t>m</w:t>
      </w:r>
      <w:r w:rsidR="0026482C">
        <w:rPr>
          <w:rFonts w:cs="Arial"/>
          <w:szCs w:val="20"/>
        </w:rPr>
        <w:t>achine. This will let you sequence an application and</w:t>
      </w:r>
      <w:r w:rsidR="00485FA7">
        <w:rPr>
          <w:rFonts w:cs="Arial"/>
          <w:szCs w:val="20"/>
        </w:rPr>
        <w:t>,</w:t>
      </w:r>
      <w:r w:rsidR="0026482C">
        <w:rPr>
          <w:rFonts w:cs="Arial"/>
          <w:szCs w:val="20"/>
        </w:rPr>
        <w:t xml:space="preserve"> with a simple click of a button</w:t>
      </w:r>
      <w:r w:rsidR="00485FA7">
        <w:rPr>
          <w:rFonts w:cs="Arial"/>
          <w:szCs w:val="20"/>
        </w:rPr>
        <w:t>,</w:t>
      </w:r>
      <w:r w:rsidR="0026482C">
        <w:rPr>
          <w:rFonts w:cs="Arial"/>
          <w:szCs w:val="20"/>
        </w:rPr>
        <w:t xml:space="preserve"> revert back to a clean state so you can continue sequencing with no down time.</w:t>
      </w:r>
      <w:r w:rsidR="00DF4237">
        <w:rPr>
          <w:rFonts w:cs="Arial"/>
          <w:szCs w:val="20"/>
        </w:rPr>
        <w:t xml:space="preserve"> Additionally</w:t>
      </w:r>
      <w:r w:rsidR="00485FA7">
        <w:rPr>
          <w:rFonts w:cs="Arial"/>
          <w:szCs w:val="20"/>
        </w:rPr>
        <w:t>,</w:t>
      </w:r>
      <w:r w:rsidR="00DF4237">
        <w:rPr>
          <w:rFonts w:cs="Arial"/>
          <w:szCs w:val="20"/>
        </w:rPr>
        <w:t xml:space="preserve"> whenever you start a new sequence</w:t>
      </w:r>
      <w:r w:rsidR="00BA2FA6">
        <w:rPr>
          <w:rFonts w:cs="Arial"/>
          <w:szCs w:val="20"/>
        </w:rPr>
        <w:t xml:space="preserve">, start with a </w:t>
      </w:r>
      <w:r w:rsidR="00DF4237">
        <w:rPr>
          <w:rFonts w:cs="Arial"/>
          <w:szCs w:val="20"/>
        </w:rPr>
        <w:t>clean</w:t>
      </w:r>
      <w:r w:rsidR="00BA2FA6">
        <w:rPr>
          <w:rFonts w:cs="Arial"/>
          <w:szCs w:val="20"/>
        </w:rPr>
        <w:t xml:space="preserve"> sequencing</w:t>
      </w:r>
      <w:r w:rsidR="00DF4237">
        <w:rPr>
          <w:rFonts w:cs="Arial"/>
          <w:szCs w:val="20"/>
        </w:rPr>
        <w:t xml:space="preserve"> system.</w:t>
      </w:r>
    </w:p>
    <w:p w:rsidR="009453AE" w:rsidRPr="0029204A" w:rsidRDefault="009453AE">
      <w:pPr>
        <w:pStyle w:val="ListParagraph"/>
        <w:ind w:left="1440"/>
        <w:jc w:val="both"/>
        <w:rPr>
          <w:rFonts w:cs="Arial"/>
          <w:szCs w:val="20"/>
        </w:rPr>
      </w:pPr>
    </w:p>
    <w:p w:rsidR="009453AE" w:rsidRPr="0029204A" w:rsidRDefault="0074312B">
      <w:pPr>
        <w:pStyle w:val="ListParagraph"/>
        <w:numPr>
          <w:ilvl w:val="0"/>
          <w:numId w:val="4"/>
        </w:numPr>
        <w:jc w:val="both"/>
        <w:rPr>
          <w:rFonts w:cs="Arial"/>
          <w:szCs w:val="20"/>
        </w:rPr>
      </w:pPr>
      <w:r w:rsidRPr="0029204A">
        <w:rPr>
          <w:rFonts w:cs="Arial"/>
          <w:b/>
          <w:szCs w:val="20"/>
        </w:rPr>
        <w:t>Shut</w:t>
      </w:r>
      <w:r w:rsidR="00485FA7">
        <w:rPr>
          <w:rFonts w:cs="Arial"/>
          <w:b/>
          <w:szCs w:val="20"/>
        </w:rPr>
        <w:t xml:space="preserve"> </w:t>
      </w:r>
      <w:r w:rsidRPr="0029204A">
        <w:rPr>
          <w:rFonts w:cs="Arial"/>
          <w:b/>
          <w:szCs w:val="20"/>
        </w:rPr>
        <w:t>down Other Programs</w:t>
      </w:r>
      <w:r w:rsidR="0031062A" w:rsidRPr="0029204A">
        <w:rPr>
          <w:rFonts w:cs="Arial"/>
          <w:b/>
          <w:szCs w:val="20"/>
        </w:rPr>
        <w:t>.</w:t>
      </w:r>
      <w:r w:rsidR="0031062A" w:rsidRPr="0029204A">
        <w:rPr>
          <w:rFonts w:cs="Arial"/>
          <w:szCs w:val="20"/>
        </w:rPr>
        <w:t xml:space="preserve"> </w:t>
      </w:r>
      <w:r w:rsidRPr="0029204A">
        <w:rPr>
          <w:rFonts w:cs="Arial"/>
          <w:szCs w:val="20"/>
        </w:rPr>
        <w:t xml:space="preserve">Processes and scheduled tasks that normally run on your computer can slow down the sequencing process and cause irrelevant data to be gathered during sequencing. </w:t>
      </w:r>
      <w:r w:rsidR="002257AB" w:rsidRPr="0029204A">
        <w:rPr>
          <w:rFonts w:cs="Arial"/>
          <w:szCs w:val="20"/>
        </w:rPr>
        <w:t>These programs should be shut</w:t>
      </w:r>
      <w:r w:rsidR="00485FA7">
        <w:rPr>
          <w:rFonts w:cs="Arial"/>
          <w:szCs w:val="20"/>
        </w:rPr>
        <w:t xml:space="preserve"> </w:t>
      </w:r>
      <w:r w:rsidR="002257AB" w:rsidRPr="0029204A">
        <w:rPr>
          <w:rFonts w:cs="Arial"/>
          <w:szCs w:val="20"/>
        </w:rPr>
        <w:t>down before you begin sequencing.</w:t>
      </w:r>
      <w:r w:rsidR="00D87E07" w:rsidRPr="0029204A">
        <w:rPr>
          <w:rFonts w:cs="Arial"/>
          <w:szCs w:val="20"/>
        </w:rPr>
        <w:t xml:space="preserve"> Some of these programs include:</w:t>
      </w:r>
    </w:p>
    <w:p w:rsidR="009453AE" w:rsidRPr="0029204A" w:rsidRDefault="009453AE">
      <w:pPr>
        <w:pStyle w:val="ListParagraph"/>
        <w:jc w:val="both"/>
        <w:rPr>
          <w:rFonts w:cs="Arial"/>
          <w:szCs w:val="20"/>
        </w:rPr>
      </w:pPr>
    </w:p>
    <w:p w:rsidR="009453AE" w:rsidRPr="0029204A" w:rsidRDefault="0074312B">
      <w:pPr>
        <w:pStyle w:val="ListParagraph"/>
        <w:numPr>
          <w:ilvl w:val="2"/>
          <w:numId w:val="4"/>
        </w:numPr>
        <w:jc w:val="both"/>
        <w:rPr>
          <w:rFonts w:cs="Arial"/>
          <w:szCs w:val="20"/>
        </w:rPr>
      </w:pPr>
      <w:r w:rsidRPr="0029204A">
        <w:rPr>
          <w:rFonts w:cs="Arial"/>
          <w:szCs w:val="20"/>
        </w:rPr>
        <w:t>Windows Defender</w:t>
      </w:r>
    </w:p>
    <w:p w:rsidR="009453AE" w:rsidRPr="0029204A" w:rsidRDefault="0074312B">
      <w:pPr>
        <w:pStyle w:val="ListParagraph"/>
        <w:numPr>
          <w:ilvl w:val="2"/>
          <w:numId w:val="4"/>
        </w:numPr>
        <w:jc w:val="both"/>
        <w:rPr>
          <w:rFonts w:cs="Arial"/>
          <w:szCs w:val="20"/>
        </w:rPr>
      </w:pPr>
      <w:r w:rsidRPr="0029204A">
        <w:rPr>
          <w:rFonts w:cs="Arial"/>
          <w:szCs w:val="20"/>
        </w:rPr>
        <w:t xml:space="preserve">Antivirus </w:t>
      </w:r>
      <w:r w:rsidR="0067269F">
        <w:rPr>
          <w:rFonts w:cs="Arial"/>
          <w:szCs w:val="20"/>
        </w:rPr>
        <w:t>s</w:t>
      </w:r>
      <w:r w:rsidR="0067269F" w:rsidRPr="0029204A">
        <w:rPr>
          <w:rFonts w:cs="Arial"/>
          <w:szCs w:val="20"/>
        </w:rPr>
        <w:t>oftware</w:t>
      </w:r>
    </w:p>
    <w:p w:rsidR="009453AE" w:rsidRPr="0029204A" w:rsidRDefault="0074312B">
      <w:pPr>
        <w:pStyle w:val="ListParagraph"/>
        <w:numPr>
          <w:ilvl w:val="2"/>
          <w:numId w:val="4"/>
        </w:numPr>
        <w:jc w:val="both"/>
        <w:rPr>
          <w:rFonts w:cs="Arial"/>
          <w:szCs w:val="20"/>
        </w:rPr>
      </w:pPr>
      <w:r w:rsidRPr="0029204A">
        <w:rPr>
          <w:rFonts w:cs="Arial"/>
          <w:szCs w:val="20"/>
        </w:rPr>
        <w:t>Disk defragmentation software</w:t>
      </w:r>
    </w:p>
    <w:p w:rsidR="009453AE" w:rsidRDefault="0074312B">
      <w:pPr>
        <w:pStyle w:val="ListParagraph"/>
        <w:numPr>
          <w:ilvl w:val="2"/>
          <w:numId w:val="4"/>
        </w:numPr>
        <w:jc w:val="both"/>
        <w:rPr>
          <w:rFonts w:cs="Arial"/>
          <w:szCs w:val="20"/>
        </w:rPr>
      </w:pPr>
      <w:r w:rsidRPr="0029204A">
        <w:rPr>
          <w:rFonts w:cs="Arial"/>
          <w:szCs w:val="20"/>
        </w:rPr>
        <w:t>Windows Search</w:t>
      </w:r>
    </w:p>
    <w:p w:rsidR="00745AFD" w:rsidRPr="0029204A" w:rsidRDefault="00745AFD">
      <w:pPr>
        <w:pStyle w:val="ListParagraph"/>
        <w:numPr>
          <w:ilvl w:val="2"/>
          <w:numId w:val="4"/>
        </w:numPr>
        <w:jc w:val="both"/>
        <w:rPr>
          <w:rFonts w:cs="Arial"/>
          <w:szCs w:val="20"/>
        </w:rPr>
      </w:pPr>
      <w:r>
        <w:rPr>
          <w:rFonts w:cs="Arial"/>
          <w:szCs w:val="20"/>
        </w:rPr>
        <w:t xml:space="preserve">Microsoft </w:t>
      </w:r>
      <w:r w:rsidR="00485FA7">
        <w:rPr>
          <w:rFonts w:cs="Arial"/>
          <w:szCs w:val="20"/>
        </w:rPr>
        <w:t>U</w:t>
      </w:r>
      <w:r>
        <w:rPr>
          <w:rFonts w:cs="Arial"/>
          <w:szCs w:val="20"/>
        </w:rPr>
        <w:t>pdate</w:t>
      </w:r>
    </w:p>
    <w:p w:rsidR="004C42D2" w:rsidRPr="0029204A" w:rsidRDefault="004C42D2">
      <w:pPr>
        <w:pStyle w:val="ListParagraph"/>
        <w:numPr>
          <w:ilvl w:val="2"/>
          <w:numId w:val="4"/>
        </w:numPr>
        <w:jc w:val="both"/>
        <w:rPr>
          <w:rFonts w:cs="Arial"/>
          <w:szCs w:val="20"/>
        </w:rPr>
      </w:pPr>
      <w:r w:rsidRPr="0029204A">
        <w:rPr>
          <w:rFonts w:cs="Arial"/>
          <w:szCs w:val="20"/>
        </w:rPr>
        <w:t>Any open Windows Explorer session</w:t>
      </w:r>
    </w:p>
    <w:p w:rsidR="006E7242" w:rsidRDefault="00C472F1">
      <w:pPr>
        <w:ind w:left="2520"/>
      </w:pPr>
      <w:r w:rsidRPr="001F5F2A">
        <w:rPr>
          <w:b/>
        </w:rPr>
        <w:t>Note</w:t>
      </w:r>
      <w:r>
        <w:t xml:space="preserve">: The </w:t>
      </w:r>
      <w:r w:rsidR="0067269F">
        <w:t>S</w:t>
      </w:r>
      <w:r>
        <w:t xml:space="preserve">equencer workstation should be fully scanned for viruses and malware and then the antivirus and antimalware software should be disabled before creating a snapshot image of the </w:t>
      </w:r>
      <w:r w:rsidR="00485FA7">
        <w:t>S</w:t>
      </w:r>
      <w:r>
        <w:t>equencer workstation.</w:t>
      </w:r>
    </w:p>
    <w:p w:rsidR="009453AE" w:rsidRPr="0029204A" w:rsidRDefault="009453AE">
      <w:pPr>
        <w:pStyle w:val="Bullet1"/>
        <w:keepLines w:val="0"/>
        <w:numPr>
          <w:ilvl w:val="0"/>
          <w:numId w:val="0"/>
        </w:numPr>
        <w:spacing w:before="120" w:after="0"/>
        <w:ind w:left="1080"/>
        <w:jc w:val="both"/>
      </w:pPr>
    </w:p>
    <w:p w:rsidR="009453AE" w:rsidRPr="0029204A" w:rsidRDefault="009453AE">
      <w:pPr>
        <w:pStyle w:val="Bullet1"/>
        <w:keepLines w:val="0"/>
        <w:numPr>
          <w:ilvl w:val="0"/>
          <w:numId w:val="0"/>
        </w:numPr>
        <w:spacing w:before="120" w:after="0"/>
        <w:jc w:val="both"/>
        <w:rPr>
          <w:b/>
        </w:rPr>
      </w:pPr>
    </w:p>
    <w:p w:rsidR="009453AE" w:rsidRPr="0029204A" w:rsidRDefault="009453AE">
      <w:pPr>
        <w:pStyle w:val="Bullet1"/>
        <w:keepLines w:val="0"/>
        <w:numPr>
          <w:ilvl w:val="0"/>
          <w:numId w:val="0"/>
        </w:numPr>
        <w:spacing w:before="120" w:after="0"/>
        <w:jc w:val="both"/>
      </w:pPr>
    </w:p>
    <w:p w:rsidR="007C09F8" w:rsidRPr="0029204A" w:rsidRDefault="007C09F8" w:rsidP="007C09F8">
      <w:pPr>
        <w:pStyle w:val="Bullet1"/>
        <w:keepLines w:val="0"/>
        <w:numPr>
          <w:ilvl w:val="0"/>
          <w:numId w:val="0"/>
        </w:numPr>
        <w:spacing w:before="120" w:after="0"/>
      </w:pPr>
    </w:p>
    <w:p w:rsidR="00E45FE2" w:rsidRPr="0029204A" w:rsidRDefault="00E45FE2">
      <w:pPr>
        <w:rPr>
          <w:rFonts w:eastAsia="Times New Roman" w:cs="Arial"/>
          <w:bCs/>
          <w:color w:val="3366FF"/>
          <w:sz w:val="36"/>
          <w:szCs w:val="36"/>
          <w:lang w:val="en-GB"/>
        </w:rPr>
      </w:pPr>
      <w:r w:rsidRPr="0029204A">
        <w:rPr>
          <w:rFonts w:cs="Arial"/>
          <w:color w:val="3366FF"/>
        </w:rPr>
        <w:br w:type="page"/>
      </w:r>
    </w:p>
    <w:p w:rsidR="002E4002" w:rsidRDefault="00D761F1" w:rsidP="00745619">
      <w:pPr>
        <w:pStyle w:val="Heading1"/>
      </w:pPr>
      <w:bookmarkStart w:id="19" w:name="_Toc253150978"/>
      <w:r>
        <w:lastRenderedPageBreak/>
        <w:t>New features of App-V 4.6 Sequencer</w:t>
      </w:r>
      <w:bookmarkEnd w:id="19"/>
    </w:p>
    <w:p w:rsidR="00EA6B97" w:rsidRDefault="00B05E8F" w:rsidP="00B05E8F">
      <w:r>
        <w:t xml:space="preserve">Application Virtualization 4.6 adds support for </w:t>
      </w:r>
      <w:r w:rsidR="00216821">
        <w:t>64-bit</w:t>
      </w:r>
      <w:r>
        <w:t xml:space="preserve"> operating systems and </w:t>
      </w:r>
      <w:r w:rsidR="00216821">
        <w:t>64-bit</w:t>
      </w:r>
      <w:r>
        <w:t xml:space="preserve"> applications</w:t>
      </w:r>
      <w:r w:rsidR="00212BB6">
        <w:t xml:space="preserve">.  </w:t>
      </w:r>
      <w:r w:rsidR="00D761F1">
        <w:t>C</w:t>
      </w:r>
      <w:r w:rsidR="00EA6B97">
        <w:t xml:space="preserve">onfiguration and understanding of the changes for App-V 4.6 as they pertain to the </w:t>
      </w:r>
      <w:r w:rsidR="000E67AF">
        <w:t>S</w:t>
      </w:r>
      <w:r w:rsidR="00EA6B97">
        <w:t xml:space="preserve">equencer </w:t>
      </w:r>
      <w:r w:rsidR="00D761F1">
        <w:t>are important to successfully deploying App-V 4.6</w:t>
      </w:r>
      <w:r w:rsidR="00E4653C">
        <w:t xml:space="preserve"> and support</w:t>
      </w:r>
      <w:r w:rsidR="000E67AF">
        <w:t>ing</w:t>
      </w:r>
      <w:r w:rsidR="00E4653C">
        <w:t xml:space="preserve"> virtual </w:t>
      </w:r>
      <w:r w:rsidR="00BA2FA6">
        <w:t>applications</w:t>
      </w:r>
      <w:r w:rsidR="00D761F1">
        <w:t xml:space="preserve">.  The following section describes specific details about the 4.6 </w:t>
      </w:r>
      <w:r w:rsidR="000E67AF">
        <w:t>S</w:t>
      </w:r>
      <w:r w:rsidR="00D761F1">
        <w:t>equencer</w:t>
      </w:r>
      <w:r w:rsidR="00745619">
        <w:t>.</w:t>
      </w:r>
    </w:p>
    <w:p w:rsidR="00E4653C" w:rsidRDefault="00D761F1" w:rsidP="00E4653C">
      <w:pPr>
        <w:pStyle w:val="Heading2"/>
      </w:pPr>
      <w:bookmarkStart w:id="20" w:name="_Toc253150979"/>
      <w:r>
        <w:t>Changes to the Sequencer in 4.6</w:t>
      </w:r>
      <w:bookmarkEnd w:id="20"/>
    </w:p>
    <w:p w:rsidR="00E4653C" w:rsidRPr="00E4653C" w:rsidRDefault="00E4653C" w:rsidP="00E4653C">
      <w:pPr>
        <w:ind w:left="576"/>
      </w:pPr>
      <w:r>
        <w:t>The following list describes the changes to the App-V 4.6 Sequencer that will be detailed in the section below.</w:t>
      </w:r>
    </w:p>
    <w:p w:rsidR="00745619" w:rsidRDefault="00745619" w:rsidP="0010333F">
      <w:pPr>
        <w:pStyle w:val="ListParagraph"/>
        <w:numPr>
          <w:ilvl w:val="0"/>
          <w:numId w:val="35"/>
        </w:numPr>
      </w:pPr>
      <w:r>
        <w:t xml:space="preserve">Improved UI to simplify sequencing process </w:t>
      </w:r>
    </w:p>
    <w:p w:rsidR="00745619" w:rsidRDefault="00745619" w:rsidP="0010333F">
      <w:pPr>
        <w:pStyle w:val="ListParagraph"/>
        <w:numPr>
          <w:ilvl w:val="0"/>
          <w:numId w:val="35"/>
        </w:numPr>
      </w:pPr>
      <w:r>
        <w:t xml:space="preserve">Support for </w:t>
      </w:r>
      <w:r w:rsidR="00216821">
        <w:t>64-bit</w:t>
      </w:r>
      <w:r>
        <w:t xml:space="preserve"> applications and </w:t>
      </w:r>
      <w:r w:rsidR="00216821">
        <w:t>64-bit</w:t>
      </w:r>
      <w:r>
        <w:t xml:space="preserve"> operating systems</w:t>
      </w:r>
    </w:p>
    <w:p w:rsidR="00EA6B97" w:rsidRDefault="00745619" w:rsidP="0010333F">
      <w:pPr>
        <w:pStyle w:val="ListParagraph"/>
        <w:numPr>
          <w:ilvl w:val="0"/>
          <w:numId w:val="35"/>
        </w:numPr>
      </w:pPr>
      <w:r>
        <w:t xml:space="preserve">New OS </w:t>
      </w:r>
      <w:r w:rsidR="000E67AF">
        <w:t>v</w:t>
      </w:r>
      <w:r>
        <w:t xml:space="preserve">alue tags in the OSD to accommodate </w:t>
      </w:r>
      <w:r w:rsidR="00216821">
        <w:t>64-bit</w:t>
      </w:r>
      <w:r>
        <w:t xml:space="preserve"> operating systems</w:t>
      </w:r>
    </w:p>
    <w:p w:rsidR="00812D3C" w:rsidRDefault="00812D3C" w:rsidP="0010333F">
      <w:pPr>
        <w:pStyle w:val="ListParagraph"/>
        <w:numPr>
          <w:ilvl w:val="0"/>
          <w:numId w:val="35"/>
        </w:numPr>
      </w:pPr>
      <w:r>
        <w:t>Removed block size selection</w:t>
      </w:r>
    </w:p>
    <w:p w:rsidR="00745619" w:rsidRDefault="00745619" w:rsidP="00916F10">
      <w:pPr>
        <w:pStyle w:val="Heading3"/>
      </w:pPr>
      <w:bookmarkStart w:id="21" w:name="_Toc253150980"/>
      <w:r>
        <w:t>Improved UI</w:t>
      </w:r>
      <w:bookmarkEnd w:id="21"/>
    </w:p>
    <w:p w:rsidR="003F71EB" w:rsidRDefault="00745619" w:rsidP="00745619">
      <w:r>
        <w:t xml:space="preserve">The App-V 4.6 Sequencer </w:t>
      </w:r>
      <w:r w:rsidR="003F71EB">
        <w:t xml:space="preserve">interface was changed to improve the </w:t>
      </w:r>
      <w:r w:rsidR="00E4653C">
        <w:t>sequencing experience</w:t>
      </w:r>
      <w:r w:rsidR="003F71EB">
        <w:t xml:space="preserve">.  </w:t>
      </w:r>
      <w:hyperlink w:anchor="_Sample_Sequencing" w:history="1">
        <w:r w:rsidR="003F71EB" w:rsidRPr="00BA2FA6">
          <w:rPr>
            <w:rStyle w:val="Hyperlink"/>
          </w:rPr>
          <w:t>Section 8</w:t>
        </w:r>
      </w:hyperlink>
      <w:r w:rsidR="003F71EB">
        <w:t xml:space="preserve"> in this document provides a detailed walkthrough of the sequencing interface.  More information about the changes to </w:t>
      </w:r>
      <w:r w:rsidR="000E67AF">
        <w:t>S</w:t>
      </w:r>
      <w:r w:rsidR="003F71EB">
        <w:t xml:space="preserve">equencer interface is available at:  </w:t>
      </w:r>
      <w:hyperlink r:id="rId13" w:history="1">
        <w:r w:rsidR="003F71EB" w:rsidRPr="00B630EA">
          <w:rPr>
            <w:rStyle w:val="Hyperlink"/>
          </w:rPr>
          <w:t>http://blogs.technet.com/softgrid/archive/2009/08/25/sequencer-ui-changes-in-app-v-4-6.aspx</w:t>
        </w:r>
      </w:hyperlink>
      <w:r w:rsidR="003F71EB">
        <w:t>.</w:t>
      </w:r>
    </w:p>
    <w:p w:rsidR="00745619" w:rsidRDefault="003F71EB" w:rsidP="007A10AD">
      <w:pPr>
        <w:pStyle w:val="Heading3"/>
      </w:pPr>
      <w:r>
        <w:t xml:space="preserve"> </w:t>
      </w:r>
      <w:bookmarkStart w:id="22" w:name="_Toc253150981"/>
      <w:r>
        <w:t xml:space="preserve">Support for </w:t>
      </w:r>
      <w:r w:rsidR="00216821">
        <w:t>64-bit</w:t>
      </w:r>
      <w:r>
        <w:t xml:space="preserve"> </w:t>
      </w:r>
      <w:r w:rsidR="00224F65">
        <w:t>A</w:t>
      </w:r>
      <w:r>
        <w:t xml:space="preserve">pplications and </w:t>
      </w:r>
      <w:r w:rsidR="00216821">
        <w:t>64-bit</w:t>
      </w:r>
      <w:r>
        <w:t xml:space="preserve"> </w:t>
      </w:r>
      <w:r w:rsidR="00224F65">
        <w:t>O</w:t>
      </w:r>
      <w:r>
        <w:t xml:space="preserve">perating </w:t>
      </w:r>
      <w:r w:rsidR="00224F65">
        <w:t>S</w:t>
      </w:r>
      <w:r>
        <w:t>ystems</w:t>
      </w:r>
      <w:bookmarkEnd w:id="22"/>
    </w:p>
    <w:p w:rsidR="00E358BC" w:rsidRDefault="00C652B3" w:rsidP="003F71EB">
      <w:r>
        <w:t xml:space="preserve">Sequencing </w:t>
      </w:r>
      <w:r w:rsidR="00216821">
        <w:t>64-bit</w:t>
      </w:r>
      <w:r>
        <w:t xml:space="preserve"> applications requires sequencing on a </w:t>
      </w:r>
      <w:r w:rsidR="00216821">
        <w:t>64-bit</w:t>
      </w:r>
      <w:r>
        <w:t xml:space="preserve"> operating system.  The resulting package can only be deployed to a </w:t>
      </w:r>
      <w:r w:rsidR="00216821">
        <w:t>64-bit</w:t>
      </w:r>
      <w:r>
        <w:t xml:space="preserve"> operating system with the </w:t>
      </w:r>
      <w:r w:rsidR="00216821">
        <w:t>64-bit</w:t>
      </w:r>
      <w:r>
        <w:t xml:space="preserve"> App-V 4.6 </w:t>
      </w:r>
      <w:r w:rsidR="005E44EA">
        <w:t>C</w:t>
      </w:r>
      <w:r>
        <w:t>lient.  All other recommendations for sequencing</w:t>
      </w:r>
      <w:r w:rsidR="005E44EA">
        <w:t>,</w:t>
      </w:r>
      <w:r>
        <w:t xml:space="preserve"> including sequencing on the same</w:t>
      </w:r>
      <w:r w:rsidR="00216821">
        <w:t xml:space="preserve"> OS as the</w:t>
      </w:r>
      <w:r>
        <w:t xml:space="preserve"> target OS</w:t>
      </w:r>
      <w:r w:rsidR="005E44EA">
        <w:t>,</w:t>
      </w:r>
      <w:r>
        <w:t xml:space="preserve"> </w:t>
      </w:r>
      <w:r w:rsidR="00216821">
        <w:t>still</w:t>
      </w:r>
      <w:r>
        <w:t xml:space="preserve"> apply. </w:t>
      </w:r>
    </w:p>
    <w:p w:rsidR="00812D3C" w:rsidRDefault="00812D3C" w:rsidP="003F71EB"/>
    <w:p w:rsidR="00EA6B97" w:rsidRDefault="00ED6CE9" w:rsidP="00ED6CE9">
      <w:pPr>
        <w:pStyle w:val="Heading3"/>
        <w:keepNext/>
      </w:pPr>
      <w:bookmarkStart w:id="23" w:name="_Toc253150982"/>
      <w:r>
        <w:lastRenderedPageBreak/>
        <w:t xml:space="preserve">New and </w:t>
      </w:r>
      <w:r w:rsidR="00E358BC">
        <w:t>Existing</w:t>
      </w:r>
      <w:r w:rsidR="00D761F1">
        <w:t xml:space="preserve"> App-V </w:t>
      </w:r>
      <w:r w:rsidR="00224F65">
        <w:t>S</w:t>
      </w:r>
      <w:r w:rsidR="00D761F1">
        <w:t xml:space="preserve">equenced </w:t>
      </w:r>
      <w:r w:rsidR="00224F65">
        <w:t>P</w:t>
      </w:r>
      <w:r w:rsidR="00D761F1">
        <w:t>ackages</w:t>
      </w:r>
      <w:bookmarkEnd w:id="23"/>
    </w:p>
    <w:p w:rsidR="00B05E8F" w:rsidRDefault="000948FE" w:rsidP="00ED6CE9">
      <w:pPr>
        <w:keepNext/>
      </w:pPr>
      <w:r>
        <w:t xml:space="preserve"> </w:t>
      </w:r>
      <w:r w:rsidR="00C652B3">
        <w:t xml:space="preserve">The goal of App-V 4.6 is to ensure that the transition </w:t>
      </w:r>
      <w:r w:rsidR="00B42703">
        <w:t>will have</w:t>
      </w:r>
      <w:r w:rsidR="00C652B3">
        <w:t xml:space="preserve"> minimal impact </w:t>
      </w:r>
      <w:r w:rsidR="00B42703">
        <w:t xml:space="preserve">on </w:t>
      </w:r>
      <w:r w:rsidR="00C652B3">
        <w:t xml:space="preserve">an organization.  </w:t>
      </w:r>
      <w:r w:rsidR="007A10AD">
        <w:t xml:space="preserve">Packages that have been sequenced with previous versions of the App-V Sequencer can be deployed to App-V 4.6 </w:t>
      </w:r>
      <w:r w:rsidR="00B42703">
        <w:t>C</w:t>
      </w:r>
      <w:r w:rsidR="007A10AD">
        <w:t>lients</w:t>
      </w:r>
      <w:r w:rsidR="002138AE">
        <w:t>,</w:t>
      </w:r>
      <w:r w:rsidR="007A10AD">
        <w:t xml:space="preserve"> with only changes to the OSD files to include the new </w:t>
      </w:r>
      <w:r w:rsidR="007A10AD">
        <w:rPr>
          <w:b/>
        </w:rPr>
        <w:t xml:space="preserve">OS Value </w:t>
      </w:r>
      <w:r w:rsidR="007A10AD">
        <w:t xml:space="preserve">tags that </w:t>
      </w:r>
      <w:r w:rsidR="00812D3C">
        <w:t xml:space="preserve">support 64-bit operating systems </w:t>
      </w:r>
      <w:r w:rsidR="002138AE">
        <w:t>(which</w:t>
      </w:r>
      <w:r w:rsidR="00812D3C">
        <w:t xml:space="preserve"> </w:t>
      </w:r>
      <w:r w:rsidR="007A10AD">
        <w:t xml:space="preserve">are described </w:t>
      </w:r>
      <w:r w:rsidR="00ED6CE9">
        <w:t>next</w:t>
      </w:r>
      <w:r w:rsidR="007A10AD">
        <w:t xml:space="preserve"> in this section</w:t>
      </w:r>
      <w:r w:rsidR="002138AE">
        <w:t>)</w:t>
      </w:r>
      <w:r w:rsidR="007A10AD">
        <w:t xml:space="preserve">.  </w:t>
      </w:r>
      <w:r w:rsidR="00C652B3">
        <w:t xml:space="preserve">The following </w:t>
      </w:r>
      <w:r w:rsidR="002138AE">
        <w:t xml:space="preserve">is a </w:t>
      </w:r>
      <w:r w:rsidR="008C6116">
        <w:t>support matrix</w:t>
      </w:r>
      <w:r w:rsidR="00C652B3">
        <w:t xml:space="preserve"> of coexistence with pre-existing</w:t>
      </w:r>
      <w:r w:rsidR="00ED6CE9">
        <w:t xml:space="preserve"> and new</w:t>
      </w:r>
      <w:r w:rsidR="00C652B3">
        <w:t xml:space="preserve"> App-V </w:t>
      </w:r>
      <w:r w:rsidR="00622EC7">
        <w:t>sequenced packages</w:t>
      </w:r>
      <w:r w:rsidR="003A0E3E">
        <w:t>:</w:t>
      </w:r>
    </w:p>
    <w:p w:rsidR="00254FD4" w:rsidRDefault="00622EC7" w:rsidP="00ED6CE9">
      <w:pPr>
        <w:keepNext/>
      </w:pPr>
      <w:r>
        <w:rPr>
          <w:noProof/>
          <w:lang w:bidi="ar-SA"/>
        </w:rPr>
        <w:drawing>
          <wp:inline distT="0" distB="0" distL="0" distR="0">
            <wp:extent cx="5905500" cy="2743200"/>
            <wp:effectExtent l="19050" t="0" r="0" b="0"/>
            <wp:docPr id="2" name="Picture 1" descr="http://blogs.technet.com/blogfiles/softgrid/WindowsLiveWriter/Understandingthedifferentmixesof32bitand_ED9E/imag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s.technet.com/blogfiles/softgrid/WindowsLiveWriter/Understandingthedifferentmixesof32bitand_ED9E/image_2.png"/>
                    <pic:cNvPicPr>
                      <a:picLocks noChangeAspect="1" noChangeArrowheads="1"/>
                    </pic:cNvPicPr>
                  </pic:nvPicPr>
                  <pic:blipFill>
                    <a:blip r:embed="rId14" cstate="print"/>
                    <a:srcRect/>
                    <a:stretch>
                      <a:fillRect/>
                    </a:stretch>
                  </pic:blipFill>
                  <pic:spPr bwMode="auto">
                    <a:xfrm>
                      <a:off x="0" y="0"/>
                      <a:ext cx="5905500" cy="2743200"/>
                    </a:xfrm>
                    <a:prstGeom prst="rect">
                      <a:avLst/>
                    </a:prstGeom>
                    <a:noFill/>
                    <a:ln w="9525">
                      <a:noFill/>
                      <a:miter lim="800000"/>
                      <a:headEnd/>
                      <a:tailEnd/>
                    </a:ln>
                  </pic:spPr>
                </pic:pic>
              </a:graphicData>
            </a:graphic>
          </wp:inline>
        </w:drawing>
      </w:r>
    </w:p>
    <w:p w:rsidR="003A0E3E" w:rsidRDefault="00254FD4" w:rsidP="00ED6CE9">
      <w:pPr>
        <w:pStyle w:val="Caption"/>
        <w:keepNext/>
        <w:jc w:val="center"/>
      </w:pPr>
      <w:r>
        <w:t xml:space="preserve">Table </w:t>
      </w:r>
      <w:fldSimple w:instr=" SEQ Table \* ARABIC ">
        <w:r w:rsidR="004433F7">
          <w:rPr>
            <w:noProof/>
          </w:rPr>
          <w:t>1</w:t>
        </w:r>
      </w:fldSimple>
      <w:r>
        <w:t xml:space="preserve">: </w:t>
      </w:r>
      <w:r w:rsidRPr="00347C23">
        <w:t>Sequencing Support Matrix</w:t>
      </w:r>
    </w:p>
    <w:p w:rsidR="00254FD4" w:rsidRPr="00254FD4" w:rsidRDefault="00254FD4" w:rsidP="00254FD4"/>
    <w:p w:rsidR="008A0EAA" w:rsidRDefault="00E4653C" w:rsidP="008A0EAA">
      <w:pPr>
        <w:rPr>
          <w:b/>
        </w:rPr>
      </w:pPr>
      <w:r>
        <w:rPr>
          <w:b/>
        </w:rPr>
        <w:t xml:space="preserve">Note:  The column “Sequenced with 4.2” also includes App-V 4.1 SP1 </w:t>
      </w:r>
      <w:r w:rsidR="002138AE">
        <w:rPr>
          <w:b/>
        </w:rPr>
        <w:t>s</w:t>
      </w:r>
      <w:r>
        <w:rPr>
          <w:b/>
        </w:rPr>
        <w:t>equences.</w:t>
      </w:r>
    </w:p>
    <w:p w:rsidR="00ED6CE9" w:rsidRDefault="00ED6CE9" w:rsidP="008A0EAA">
      <w:pPr>
        <w:rPr>
          <w:b/>
        </w:rPr>
      </w:pPr>
      <w:r>
        <w:rPr>
          <w:b/>
        </w:rPr>
        <w:t xml:space="preserve">Note:  It is recommended to only sequence 32-bit applications on 32-bit sequencers, as 32-bit applications sequenced on a 64-bit sequencer are only supported on 64-bit clients. </w:t>
      </w:r>
    </w:p>
    <w:p w:rsidR="008C6116" w:rsidRPr="00ED6CE9" w:rsidRDefault="008C6116" w:rsidP="008A0EAA">
      <w:pPr>
        <w:rPr>
          <w:b/>
        </w:rPr>
      </w:pPr>
      <w:r>
        <w:t>In summary</w:t>
      </w:r>
      <w:r w:rsidR="00F52CA0">
        <w:t>,</w:t>
      </w:r>
      <w:r>
        <w:t xml:space="preserve"> sequenced packages created </w:t>
      </w:r>
      <w:r w:rsidR="00F52CA0">
        <w:t xml:space="preserve">with </w:t>
      </w:r>
      <w:r>
        <w:t xml:space="preserve">previous versions of the App-V </w:t>
      </w:r>
      <w:r w:rsidR="00F52CA0">
        <w:t>S</w:t>
      </w:r>
      <w:r>
        <w:t>equencer 4.1 SP1 and later should work with the App-V 4.6 Client.  Some applications that have been sequenced in previous versions of operating system</w:t>
      </w:r>
      <w:r w:rsidR="00F52CA0">
        <w:t>s</w:t>
      </w:r>
      <w:r>
        <w:t xml:space="preserve"> may need to be sequenced again if deploying to newer operating systems. </w:t>
      </w:r>
    </w:p>
    <w:p w:rsidR="007A10AD" w:rsidRDefault="007A10AD" w:rsidP="00F97756">
      <w:pPr>
        <w:pStyle w:val="Heading3"/>
        <w:keepNext/>
      </w:pPr>
      <w:r>
        <w:lastRenderedPageBreak/>
        <w:t xml:space="preserve">  </w:t>
      </w:r>
      <w:bookmarkStart w:id="24" w:name="_Toc253150983"/>
      <w:r>
        <w:t xml:space="preserve">New OS Value </w:t>
      </w:r>
      <w:r w:rsidR="00F52CA0">
        <w:t>T</w:t>
      </w:r>
      <w:r>
        <w:t xml:space="preserve">ags to </w:t>
      </w:r>
      <w:r w:rsidR="00F52CA0">
        <w:t>S</w:t>
      </w:r>
      <w:r>
        <w:t xml:space="preserve">upport </w:t>
      </w:r>
      <w:r w:rsidR="00216821">
        <w:t>64-bit</w:t>
      </w:r>
      <w:r>
        <w:t xml:space="preserve"> </w:t>
      </w:r>
      <w:r w:rsidR="00F52CA0">
        <w:t>O</w:t>
      </w:r>
      <w:r>
        <w:t xml:space="preserve">perating </w:t>
      </w:r>
      <w:r w:rsidR="00F52CA0">
        <w:t>S</w:t>
      </w:r>
      <w:r>
        <w:t>ystems</w:t>
      </w:r>
      <w:bookmarkEnd w:id="24"/>
    </w:p>
    <w:p w:rsidR="007A10AD" w:rsidRDefault="007A10AD" w:rsidP="00F97756">
      <w:pPr>
        <w:keepNext/>
      </w:pPr>
      <w:r>
        <w:t xml:space="preserve">The following table shows the differences between </w:t>
      </w:r>
      <w:r>
        <w:rPr>
          <w:b/>
        </w:rPr>
        <w:t xml:space="preserve">OS Value </w:t>
      </w:r>
      <w:r>
        <w:t>tags from previous versions of App-V to App-V 4.6.</w:t>
      </w:r>
    </w:p>
    <w:tbl>
      <w:tblPr>
        <w:tblStyle w:val="MediumShading1-Accent11"/>
        <w:tblW w:w="5000" w:type="pct"/>
        <w:tblLook w:val="04A0"/>
      </w:tblPr>
      <w:tblGrid>
        <w:gridCol w:w="1916"/>
        <w:gridCol w:w="3830"/>
        <w:gridCol w:w="3830"/>
      </w:tblGrid>
      <w:tr w:rsidR="00774EA7" w:rsidRPr="0029204A" w:rsidTr="00774EA7">
        <w:trPr>
          <w:cnfStyle w:val="100000000000"/>
        </w:trPr>
        <w:tc>
          <w:tcPr>
            <w:cnfStyle w:val="001000000000"/>
            <w:tcW w:w="1000" w:type="pct"/>
          </w:tcPr>
          <w:p w:rsidR="00774EA7" w:rsidRDefault="00774EA7" w:rsidP="00F97756">
            <w:pPr>
              <w:pStyle w:val="ListParagraph"/>
              <w:keepNext/>
              <w:ind w:left="0"/>
              <w:jc w:val="center"/>
              <w:rPr>
                <w:rFonts w:cs="Arial"/>
              </w:rPr>
            </w:pPr>
            <w:r>
              <w:rPr>
                <w:rFonts w:cs="Arial"/>
              </w:rPr>
              <w:t>OS Value</w:t>
            </w:r>
          </w:p>
        </w:tc>
        <w:tc>
          <w:tcPr>
            <w:tcW w:w="2000" w:type="pct"/>
          </w:tcPr>
          <w:p w:rsidR="00774EA7" w:rsidRPr="0029204A" w:rsidRDefault="00774EA7" w:rsidP="00F97756">
            <w:pPr>
              <w:pStyle w:val="ListParagraph"/>
              <w:keepNext/>
              <w:ind w:left="0"/>
              <w:cnfStyle w:val="100000000000"/>
              <w:rPr>
                <w:rFonts w:cs="Arial"/>
                <w:b w:val="0"/>
                <w:bCs w:val="0"/>
                <w:color w:val="auto"/>
              </w:rPr>
            </w:pPr>
            <w:r>
              <w:rPr>
                <w:rFonts w:cs="Arial"/>
              </w:rPr>
              <w:t>App-V 4.6</w:t>
            </w:r>
          </w:p>
        </w:tc>
        <w:tc>
          <w:tcPr>
            <w:tcW w:w="2000" w:type="pct"/>
          </w:tcPr>
          <w:p w:rsidR="00774EA7" w:rsidRPr="0029204A" w:rsidRDefault="00774EA7" w:rsidP="00F97756">
            <w:pPr>
              <w:pStyle w:val="ListParagraph"/>
              <w:keepNext/>
              <w:ind w:left="0"/>
              <w:cnfStyle w:val="100000000000"/>
              <w:rPr>
                <w:rFonts w:cs="Arial"/>
                <w:b w:val="0"/>
                <w:bCs w:val="0"/>
                <w:color w:val="auto"/>
              </w:rPr>
            </w:pPr>
            <w:r>
              <w:rPr>
                <w:rFonts w:cs="Arial"/>
              </w:rPr>
              <w:t>App-V 4.5</w:t>
            </w:r>
          </w:p>
        </w:tc>
      </w:tr>
      <w:tr w:rsidR="00774EA7" w:rsidRPr="0029204A" w:rsidTr="00774EA7">
        <w:trPr>
          <w:cnfStyle w:val="000000100000"/>
        </w:trPr>
        <w:tc>
          <w:tcPr>
            <w:cnfStyle w:val="001000000000"/>
            <w:tcW w:w="1000" w:type="pct"/>
          </w:tcPr>
          <w:p w:rsidR="00774EA7" w:rsidRDefault="00774EA7" w:rsidP="00F97756">
            <w:pPr>
              <w:pStyle w:val="ListParagraph"/>
              <w:keepNext/>
              <w:ind w:left="0"/>
              <w:jc w:val="both"/>
              <w:rPr>
                <w:rFonts w:cs="Arial"/>
              </w:rPr>
            </w:pPr>
            <w:r>
              <w:rPr>
                <w:rFonts w:cs="Arial"/>
              </w:rPr>
              <w:t>WinXP</w:t>
            </w:r>
          </w:p>
        </w:tc>
        <w:tc>
          <w:tcPr>
            <w:tcW w:w="2000" w:type="pct"/>
          </w:tcPr>
          <w:p w:rsidR="00774EA7" w:rsidRPr="0029204A" w:rsidRDefault="00774EA7" w:rsidP="00F97756">
            <w:pPr>
              <w:pStyle w:val="ListParagraph"/>
              <w:keepNext/>
              <w:ind w:left="0"/>
              <w:jc w:val="both"/>
              <w:cnfStyle w:val="000000100000"/>
              <w:rPr>
                <w:rFonts w:cs="Arial"/>
              </w:rPr>
            </w:pPr>
            <w:r>
              <w:rPr>
                <w:rFonts w:cs="Arial"/>
              </w:rPr>
              <w:t>Windows XP Professional 32-bit</w:t>
            </w:r>
          </w:p>
        </w:tc>
        <w:tc>
          <w:tcPr>
            <w:tcW w:w="2000" w:type="pct"/>
          </w:tcPr>
          <w:p w:rsidR="00774EA7" w:rsidRPr="0029204A" w:rsidRDefault="00774EA7" w:rsidP="00F97756">
            <w:pPr>
              <w:pStyle w:val="ListParagraph"/>
              <w:keepNext/>
              <w:ind w:left="0"/>
              <w:jc w:val="both"/>
              <w:cnfStyle w:val="000000100000"/>
              <w:rPr>
                <w:rFonts w:cs="Arial"/>
              </w:rPr>
            </w:pPr>
            <w:r>
              <w:t>Windows XP Professional</w:t>
            </w:r>
          </w:p>
        </w:tc>
      </w:tr>
      <w:tr w:rsidR="00774EA7" w:rsidRPr="0029204A" w:rsidTr="00774EA7">
        <w:trPr>
          <w:cnfStyle w:val="000000010000"/>
        </w:trPr>
        <w:tc>
          <w:tcPr>
            <w:cnfStyle w:val="001000000000"/>
            <w:tcW w:w="1000" w:type="pct"/>
          </w:tcPr>
          <w:p w:rsidR="00774EA7" w:rsidRDefault="00774EA7" w:rsidP="00F97756">
            <w:pPr>
              <w:pStyle w:val="ListParagraph"/>
              <w:keepNext/>
              <w:ind w:left="0"/>
              <w:jc w:val="both"/>
              <w:rPr>
                <w:rFonts w:cs="Arial"/>
              </w:rPr>
            </w:pPr>
            <w:r>
              <w:rPr>
                <w:rFonts w:cs="Arial"/>
              </w:rPr>
              <w:t>WinXP64</w:t>
            </w:r>
          </w:p>
        </w:tc>
        <w:tc>
          <w:tcPr>
            <w:tcW w:w="2000" w:type="pct"/>
          </w:tcPr>
          <w:p w:rsidR="00774EA7" w:rsidRPr="0029204A" w:rsidRDefault="00774EA7" w:rsidP="00F97756">
            <w:pPr>
              <w:pStyle w:val="ListParagraph"/>
              <w:keepNext/>
              <w:ind w:left="0"/>
              <w:jc w:val="both"/>
              <w:cnfStyle w:val="000000010000"/>
              <w:rPr>
                <w:rFonts w:cs="Arial"/>
              </w:rPr>
            </w:pPr>
            <w:r>
              <w:rPr>
                <w:rFonts w:cs="Arial"/>
              </w:rPr>
              <w:t>Windows XP Professional 64-bit</w:t>
            </w:r>
          </w:p>
        </w:tc>
        <w:tc>
          <w:tcPr>
            <w:tcW w:w="2000" w:type="pct"/>
          </w:tcPr>
          <w:p w:rsidR="00774EA7" w:rsidRPr="0029204A" w:rsidRDefault="00774EA7" w:rsidP="00F97756">
            <w:pPr>
              <w:pStyle w:val="ListParagraph"/>
              <w:keepNext/>
              <w:ind w:left="0"/>
              <w:jc w:val="both"/>
              <w:cnfStyle w:val="000000010000"/>
              <w:rPr>
                <w:rFonts w:cs="Arial"/>
              </w:rPr>
            </w:pPr>
            <w:r>
              <w:t>n/a</w:t>
            </w:r>
          </w:p>
        </w:tc>
      </w:tr>
      <w:tr w:rsidR="00774EA7" w:rsidRPr="0029204A" w:rsidTr="00774EA7">
        <w:trPr>
          <w:cnfStyle w:val="000000100000"/>
        </w:trPr>
        <w:tc>
          <w:tcPr>
            <w:cnfStyle w:val="001000000000"/>
            <w:tcW w:w="1000" w:type="pct"/>
          </w:tcPr>
          <w:p w:rsidR="00774EA7" w:rsidRDefault="00774EA7" w:rsidP="00F97756">
            <w:pPr>
              <w:pStyle w:val="ListParagraph"/>
              <w:keepNext/>
              <w:ind w:left="0"/>
              <w:jc w:val="both"/>
              <w:rPr>
                <w:rFonts w:cs="Arial"/>
              </w:rPr>
            </w:pPr>
            <w:r>
              <w:rPr>
                <w:rFonts w:cs="Arial"/>
              </w:rPr>
              <w:t>Win2003TS</w:t>
            </w:r>
          </w:p>
        </w:tc>
        <w:tc>
          <w:tcPr>
            <w:tcW w:w="2000" w:type="pct"/>
          </w:tcPr>
          <w:p w:rsidR="00774EA7" w:rsidRPr="0029204A" w:rsidRDefault="00774EA7" w:rsidP="00F97756">
            <w:pPr>
              <w:pStyle w:val="ListParagraph"/>
              <w:keepNext/>
              <w:ind w:left="0"/>
              <w:jc w:val="both"/>
              <w:cnfStyle w:val="000000100000"/>
              <w:rPr>
                <w:rFonts w:cs="Arial"/>
              </w:rPr>
            </w:pPr>
            <w:r>
              <w:rPr>
                <w:rFonts w:cs="Arial"/>
              </w:rPr>
              <w:t>Windows 2003 Terminal Server 32-bit</w:t>
            </w:r>
          </w:p>
        </w:tc>
        <w:tc>
          <w:tcPr>
            <w:tcW w:w="2000" w:type="pct"/>
          </w:tcPr>
          <w:p w:rsidR="00774EA7" w:rsidRPr="0029204A" w:rsidRDefault="00774EA7" w:rsidP="00F97756">
            <w:pPr>
              <w:pStyle w:val="ListParagraph"/>
              <w:keepNext/>
              <w:ind w:left="0"/>
              <w:jc w:val="both"/>
              <w:cnfStyle w:val="000000100000"/>
            </w:pPr>
            <w:r>
              <w:t>Windows 2003 Terminal Server</w:t>
            </w:r>
          </w:p>
        </w:tc>
      </w:tr>
      <w:tr w:rsidR="00774EA7" w:rsidRPr="0029204A" w:rsidTr="00774EA7">
        <w:trPr>
          <w:cnfStyle w:val="000000010000"/>
        </w:trPr>
        <w:tc>
          <w:tcPr>
            <w:cnfStyle w:val="001000000000"/>
            <w:tcW w:w="1000" w:type="pct"/>
          </w:tcPr>
          <w:p w:rsidR="00774EA7" w:rsidRDefault="00774EA7" w:rsidP="00F97756">
            <w:pPr>
              <w:pStyle w:val="ListParagraph"/>
              <w:keepNext/>
              <w:ind w:left="0"/>
              <w:jc w:val="both"/>
              <w:rPr>
                <w:rFonts w:cs="Arial"/>
              </w:rPr>
            </w:pPr>
            <w:r>
              <w:rPr>
                <w:rFonts w:cs="Arial"/>
              </w:rPr>
              <w:t>Win2003TS64</w:t>
            </w:r>
          </w:p>
        </w:tc>
        <w:tc>
          <w:tcPr>
            <w:tcW w:w="2000" w:type="pct"/>
          </w:tcPr>
          <w:p w:rsidR="00774EA7" w:rsidDel="00774EA7" w:rsidRDefault="00774EA7" w:rsidP="00F97756">
            <w:pPr>
              <w:pStyle w:val="ListParagraph"/>
              <w:keepNext/>
              <w:ind w:left="0"/>
              <w:jc w:val="both"/>
              <w:cnfStyle w:val="000000010000"/>
              <w:rPr>
                <w:rFonts w:cs="Arial"/>
              </w:rPr>
            </w:pPr>
            <w:r>
              <w:rPr>
                <w:rFonts w:cs="Arial"/>
              </w:rPr>
              <w:t>Windows 2003 Terminal Server 64-bit</w:t>
            </w:r>
          </w:p>
        </w:tc>
        <w:tc>
          <w:tcPr>
            <w:tcW w:w="2000" w:type="pct"/>
          </w:tcPr>
          <w:p w:rsidR="00774EA7" w:rsidDel="00774EA7" w:rsidRDefault="00774EA7" w:rsidP="00F97756">
            <w:pPr>
              <w:pStyle w:val="ListParagraph"/>
              <w:keepNext/>
              <w:ind w:left="0"/>
              <w:jc w:val="both"/>
              <w:cnfStyle w:val="000000010000"/>
            </w:pPr>
            <w:r>
              <w:t>n/a</w:t>
            </w:r>
          </w:p>
        </w:tc>
      </w:tr>
      <w:tr w:rsidR="00774EA7" w:rsidRPr="0029204A" w:rsidTr="00774EA7">
        <w:trPr>
          <w:cnfStyle w:val="000000100000"/>
        </w:trPr>
        <w:tc>
          <w:tcPr>
            <w:cnfStyle w:val="001000000000"/>
            <w:tcW w:w="1000" w:type="pct"/>
          </w:tcPr>
          <w:p w:rsidR="00774EA7" w:rsidRDefault="00774EA7" w:rsidP="00F97756">
            <w:pPr>
              <w:pStyle w:val="ListParagraph"/>
              <w:keepNext/>
              <w:ind w:left="0"/>
              <w:jc w:val="both"/>
              <w:rPr>
                <w:rFonts w:cs="Arial"/>
              </w:rPr>
            </w:pPr>
            <w:r>
              <w:rPr>
                <w:rFonts w:cs="Arial"/>
              </w:rPr>
              <w:t>WinVista</w:t>
            </w:r>
          </w:p>
        </w:tc>
        <w:tc>
          <w:tcPr>
            <w:tcW w:w="2000" w:type="pct"/>
          </w:tcPr>
          <w:p w:rsidR="00774EA7" w:rsidRDefault="00774EA7" w:rsidP="00F97756">
            <w:pPr>
              <w:pStyle w:val="ListParagraph"/>
              <w:keepNext/>
              <w:ind w:left="0"/>
              <w:jc w:val="both"/>
              <w:cnfStyle w:val="000000100000"/>
              <w:rPr>
                <w:rFonts w:cs="Arial"/>
              </w:rPr>
            </w:pPr>
            <w:r>
              <w:rPr>
                <w:rFonts w:cs="Arial"/>
              </w:rPr>
              <w:t>Windows Vista 32-bit</w:t>
            </w:r>
          </w:p>
        </w:tc>
        <w:tc>
          <w:tcPr>
            <w:tcW w:w="2000" w:type="pct"/>
          </w:tcPr>
          <w:p w:rsidR="00774EA7" w:rsidRDefault="00774EA7" w:rsidP="00F97756">
            <w:pPr>
              <w:pStyle w:val="ListParagraph"/>
              <w:keepNext/>
              <w:ind w:left="0"/>
              <w:jc w:val="both"/>
              <w:cnfStyle w:val="000000100000"/>
            </w:pPr>
            <w:r>
              <w:t>Windows Vista</w:t>
            </w:r>
          </w:p>
        </w:tc>
      </w:tr>
      <w:tr w:rsidR="00774EA7" w:rsidRPr="0029204A" w:rsidTr="00774EA7">
        <w:trPr>
          <w:cnfStyle w:val="000000010000"/>
        </w:trPr>
        <w:tc>
          <w:tcPr>
            <w:cnfStyle w:val="001000000000"/>
            <w:tcW w:w="1000" w:type="pct"/>
          </w:tcPr>
          <w:p w:rsidR="00774EA7" w:rsidRDefault="00774EA7" w:rsidP="00F97756">
            <w:pPr>
              <w:pStyle w:val="ListParagraph"/>
              <w:keepNext/>
              <w:ind w:left="0"/>
              <w:jc w:val="both"/>
              <w:rPr>
                <w:rFonts w:cs="Arial"/>
              </w:rPr>
            </w:pPr>
            <w:r>
              <w:rPr>
                <w:rFonts w:cs="Arial"/>
              </w:rPr>
              <w:t>WinVista64</w:t>
            </w:r>
          </w:p>
        </w:tc>
        <w:tc>
          <w:tcPr>
            <w:tcW w:w="2000" w:type="pct"/>
          </w:tcPr>
          <w:p w:rsidR="00774EA7" w:rsidRDefault="00774EA7" w:rsidP="00F97756">
            <w:pPr>
              <w:pStyle w:val="ListParagraph"/>
              <w:keepNext/>
              <w:ind w:left="0"/>
              <w:jc w:val="both"/>
              <w:cnfStyle w:val="000000010000"/>
              <w:rPr>
                <w:rFonts w:cs="Arial"/>
              </w:rPr>
            </w:pPr>
            <w:r>
              <w:rPr>
                <w:rFonts w:cs="Arial"/>
              </w:rPr>
              <w:t>Windows Vista 64-bit</w:t>
            </w:r>
          </w:p>
        </w:tc>
        <w:tc>
          <w:tcPr>
            <w:tcW w:w="2000" w:type="pct"/>
          </w:tcPr>
          <w:p w:rsidR="00774EA7" w:rsidRDefault="00774EA7" w:rsidP="00F97756">
            <w:pPr>
              <w:pStyle w:val="ListParagraph"/>
              <w:keepNext/>
              <w:ind w:left="0"/>
              <w:jc w:val="both"/>
              <w:cnfStyle w:val="000000010000"/>
            </w:pPr>
            <w:r>
              <w:t>n/a</w:t>
            </w:r>
          </w:p>
        </w:tc>
      </w:tr>
      <w:tr w:rsidR="00774EA7" w:rsidRPr="0029204A" w:rsidTr="00774EA7">
        <w:trPr>
          <w:cnfStyle w:val="000000100000"/>
        </w:trPr>
        <w:tc>
          <w:tcPr>
            <w:cnfStyle w:val="001000000000"/>
            <w:tcW w:w="1000" w:type="pct"/>
          </w:tcPr>
          <w:p w:rsidR="00774EA7" w:rsidRDefault="00774EA7" w:rsidP="00F97756">
            <w:pPr>
              <w:pStyle w:val="ListParagraph"/>
              <w:keepNext/>
              <w:ind w:left="0"/>
              <w:jc w:val="both"/>
              <w:rPr>
                <w:rFonts w:cs="Arial"/>
              </w:rPr>
            </w:pPr>
            <w:r>
              <w:rPr>
                <w:rFonts w:cs="Arial"/>
              </w:rPr>
              <w:t>Win2008TS</w:t>
            </w:r>
          </w:p>
        </w:tc>
        <w:tc>
          <w:tcPr>
            <w:tcW w:w="2000" w:type="pct"/>
          </w:tcPr>
          <w:p w:rsidR="00774EA7" w:rsidRDefault="00774EA7" w:rsidP="00F97756">
            <w:pPr>
              <w:pStyle w:val="ListParagraph"/>
              <w:keepNext/>
              <w:ind w:left="0"/>
              <w:jc w:val="both"/>
              <w:cnfStyle w:val="000000100000"/>
              <w:rPr>
                <w:rFonts w:cs="Arial"/>
              </w:rPr>
            </w:pPr>
            <w:r>
              <w:rPr>
                <w:rFonts w:cs="Arial"/>
              </w:rPr>
              <w:t>Windows 2008 Terminal Server 32-bit</w:t>
            </w:r>
          </w:p>
        </w:tc>
        <w:tc>
          <w:tcPr>
            <w:tcW w:w="2000" w:type="pct"/>
          </w:tcPr>
          <w:p w:rsidR="00774EA7" w:rsidRDefault="00774EA7" w:rsidP="00F97756">
            <w:pPr>
              <w:pStyle w:val="ListParagraph"/>
              <w:keepNext/>
              <w:ind w:left="0"/>
              <w:jc w:val="both"/>
              <w:cnfStyle w:val="000000100000"/>
            </w:pPr>
            <w:r>
              <w:t>Windows 2008 Terminal Server</w:t>
            </w:r>
          </w:p>
        </w:tc>
      </w:tr>
      <w:tr w:rsidR="00774EA7" w:rsidRPr="0029204A" w:rsidTr="00774EA7">
        <w:trPr>
          <w:cnfStyle w:val="000000010000"/>
        </w:trPr>
        <w:tc>
          <w:tcPr>
            <w:cnfStyle w:val="001000000000"/>
            <w:tcW w:w="1000" w:type="pct"/>
          </w:tcPr>
          <w:p w:rsidR="00774EA7" w:rsidRDefault="00774EA7" w:rsidP="00F97756">
            <w:pPr>
              <w:pStyle w:val="ListParagraph"/>
              <w:keepNext/>
              <w:ind w:left="0"/>
              <w:jc w:val="both"/>
              <w:rPr>
                <w:rFonts w:cs="Arial"/>
              </w:rPr>
            </w:pPr>
            <w:r>
              <w:rPr>
                <w:rFonts w:cs="Arial"/>
              </w:rPr>
              <w:t>Win2008TS64</w:t>
            </w:r>
          </w:p>
        </w:tc>
        <w:tc>
          <w:tcPr>
            <w:tcW w:w="2000" w:type="pct"/>
          </w:tcPr>
          <w:p w:rsidR="00774EA7" w:rsidRDefault="00774EA7" w:rsidP="00F97756">
            <w:pPr>
              <w:pStyle w:val="ListParagraph"/>
              <w:keepNext/>
              <w:ind w:left="0"/>
              <w:jc w:val="both"/>
              <w:cnfStyle w:val="000000010000"/>
              <w:rPr>
                <w:rFonts w:cs="Arial"/>
              </w:rPr>
            </w:pPr>
            <w:r>
              <w:rPr>
                <w:rFonts w:cs="Arial"/>
              </w:rPr>
              <w:t>Windows 2008 Terminal Server 64-bit</w:t>
            </w:r>
          </w:p>
        </w:tc>
        <w:tc>
          <w:tcPr>
            <w:tcW w:w="2000" w:type="pct"/>
          </w:tcPr>
          <w:p w:rsidR="00774EA7" w:rsidRDefault="00774EA7" w:rsidP="00F97756">
            <w:pPr>
              <w:pStyle w:val="ListParagraph"/>
              <w:keepNext/>
              <w:ind w:left="0"/>
              <w:jc w:val="both"/>
              <w:cnfStyle w:val="000000010000"/>
            </w:pPr>
            <w:r>
              <w:t>n/a</w:t>
            </w:r>
          </w:p>
        </w:tc>
      </w:tr>
      <w:tr w:rsidR="00774EA7" w:rsidRPr="0029204A" w:rsidTr="00774EA7">
        <w:trPr>
          <w:cnfStyle w:val="000000100000"/>
        </w:trPr>
        <w:tc>
          <w:tcPr>
            <w:cnfStyle w:val="001000000000"/>
            <w:tcW w:w="1000" w:type="pct"/>
          </w:tcPr>
          <w:p w:rsidR="00774EA7" w:rsidRDefault="00774EA7" w:rsidP="00F97756">
            <w:pPr>
              <w:pStyle w:val="ListParagraph"/>
              <w:keepNext/>
              <w:ind w:left="0"/>
              <w:jc w:val="both"/>
              <w:rPr>
                <w:rFonts w:cs="Arial"/>
              </w:rPr>
            </w:pPr>
            <w:r>
              <w:rPr>
                <w:rFonts w:cs="Arial"/>
              </w:rPr>
              <w:t>Win2008R2TS64</w:t>
            </w:r>
          </w:p>
        </w:tc>
        <w:tc>
          <w:tcPr>
            <w:tcW w:w="2000" w:type="pct"/>
          </w:tcPr>
          <w:p w:rsidR="00774EA7" w:rsidRDefault="00774EA7" w:rsidP="00F97756">
            <w:pPr>
              <w:pStyle w:val="ListParagraph"/>
              <w:keepNext/>
              <w:ind w:left="0"/>
              <w:jc w:val="both"/>
              <w:cnfStyle w:val="000000100000"/>
              <w:rPr>
                <w:rFonts w:cs="Arial"/>
              </w:rPr>
            </w:pPr>
            <w:r>
              <w:rPr>
                <w:rFonts w:cs="Arial"/>
              </w:rPr>
              <w:t>Windows 2008 R2 Terminal Server 64-bit</w:t>
            </w:r>
          </w:p>
        </w:tc>
        <w:tc>
          <w:tcPr>
            <w:tcW w:w="2000" w:type="pct"/>
          </w:tcPr>
          <w:p w:rsidR="00774EA7" w:rsidRDefault="00774EA7" w:rsidP="00F97756">
            <w:pPr>
              <w:pStyle w:val="ListParagraph"/>
              <w:keepNext/>
              <w:ind w:left="0"/>
              <w:jc w:val="both"/>
              <w:cnfStyle w:val="000000100000"/>
            </w:pPr>
            <w:r>
              <w:t>n/a</w:t>
            </w:r>
          </w:p>
        </w:tc>
      </w:tr>
      <w:tr w:rsidR="00774EA7" w:rsidRPr="0029204A" w:rsidTr="00774EA7">
        <w:trPr>
          <w:cnfStyle w:val="000000010000"/>
        </w:trPr>
        <w:tc>
          <w:tcPr>
            <w:cnfStyle w:val="001000000000"/>
            <w:tcW w:w="1000" w:type="pct"/>
          </w:tcPr>
          <w:p w:rsidR="00774EA7" w:rsidRDefault="00774EA7" w:rsidP="00F97756">
            <w:pPr>
              <w:pStyle w:val="ListParagraph"/>
              <w:keepNext/>
              <w:ind w:left="0"/>
              <w:jc w:val="both"/>
              <w:rPr>
                <w:rFonts w:cs="Arial"/>
              </w:rPr>
            </w:pPr>
            <w:r>
              <w:rPr>
                <w:rFonts w:cs="Arial"/>
              </w:rPr>
              <w:t>Win7</w:t>
            </w:r>
          </w:p>
        </w:tc>
        <w:tc>
          <w:tcPr>
            <w:tcW w:w="2000" w:type="pct"/>
          </w:tcPr>
          <w:p w:rsidR="00774EA7" w:rsidRDefault="00774EA7" w:rsidP="00F97756">
            <w:pPr>
              <w:pStyle w:val="ListParagraph"/>
              <w:keepNext/>
              <w:ind w:left="0"/>
              <w:jc w:val="both"/>
              <w:cnfStyle w:val="000000010000"/>
              <w:rPr>
                <w:rFonts w:cs="Arial"/>
              </w:rPr>
            </w:pPr>
            <w:r>
              <w:rPr>
                <w:rFonts w:cs="Arial"/>
              </w:rPr>
              <w:t>Windows 7 32-bit</w:t>
            </w:r>
          </w:p>
        </w:tc>
        <w:tc>
          <w:tcPr>
            <w:tcW w:w="2000" w:type="pct"/>
          </w:tcPr>
          <w:p w:rsidR="00774EA7" w:rsidRDefault="00774EA7" w:rsidP="00F97756">
            <w:pPr>
              <w:pStyle w:val="ListParagraph"/>
              <w:keepNext/>
              <w:ind w:left="0"/>
              <w:jc w:val="both"/>
              <w:cnfStyle w:val="000000010000"/>
            </w:pPr>
            <w:r>
              <w:t>App-V CU1</w:t>
            </w:r>
          </w:p>
        </w:tc>
      </w:tr>
      <w:tr w:rsidR="00774EA7" w:rsidRPr="0029204A" w:rsidTr="00774EA7">
        <w:trPr>
          <w:cnfStyle w:val="000000100000"/>
        </w:trPr>
        <w:tc>
          <w:tcPr>
            <w:cnfStyle w:val="001000000000"/>
            <w:tcW w:w="1000" w:type="pct"/>
          </w:tcPr>
          <w:p w:rsidR="00774EA7" w:rsidRDefault="00774EA7" w:rsidP="00F97756">
            <w:pPr>
              <w:pStyle w:val="ListParagraph"/>
              <w:keepNext/>
              <w:ind w:left="0"/>
              <w:jc w:val="both"/>
              <w:rPr>
                <w:rFonts w:cs="Arial"/>
              </w:rPr>
            </w:pPr>
            <w:r>
              <w:rPr>
                <w:rFonts w:cs="Arial"/>
              </w:rPr>
              <w:t>Win764</w:t>
            </w:r>
          </w:p>
        </w:tc>
        <w:tc>
          <w:tcPr>
            <w:tcW w:w="2000" w:type="pct"/>
          </w:tcPr>
          <w:p w:rsidR="00774EA7" w:rsidRDefault="00774EA7" w:rsidP="00F97756">
            <w:pPr>
              <w:pStyle w:val="ListParagraph"/>
              <w:keepNext/>
              <w:ind w:left="0"/>
              <w:jc w:val="both"/>
              <w:cnfStyle w:val="000000100000"/>
              <w:rPr>
                <w:rFonts w:cs="Arial"/>
              </w:rPr>
            </w:pPr>
            <w:r>
              <w:rPr>
                <w:rFonts w:cs="Arial"/>
              </w:rPr>
              <w:t>Windows 7 64-bit</w:t>
            </w:r>
          </w:p>
        </w:tc>
        <w:tc>
          <w:tcPr>
            <w:tcW w:w="2000" w:type="pct"/>
          </w:tcPr>
          <w:p w:rsidR="00774EA7" w:rsidRDefault="00774EA7" w:rsidP="00F54337">
            <w:pPr>
              <w:pStyle w:val="ListParagraph"/>
              <w:keepNext/>
              <w:ind w:left="0"/>
              <w:jc w:val="both"/>
              <w:cnfStyle w:val="000000100000"/>
            </w:pPr>
            <w:r>
              <w:t>n/a</w:t>
            </w:r>
          </w:p>
        </w:tc>
      </w:tr>
    </w:tbl>
    <w:p w:rsidR="00216821" w:rsidRPr="00216821" w:rsidRDefault="00F54337" w:rsidP="00F54337">
      <w:pPr>
        <w:pStyle w:val="Caption"/>
        <w:jc w:val="center"/>
      </w:pPr>
      <w:r>
        <w:t xml:space="preserve">Table </w:t>
      </w:r>
      <w:fldSimple w:instr=" SEQ Table \* ARABIC ">
        <w:r w:rsidR="004433F7">
          <w:rPr>
            <w:noProof/>
          </w:rPr>
          <w:t>2</w:t>
        </w:r>
      </w:fldSimple>
      <w:r>
        <w:t>: OS Value tags</w:t>
      </w:r>
    </w:p>
    <w:p w:rsidR="00812D3C" w:rsidRDefault="00812D3C" w:rsidP="00812D3C">
      <w:pPr>
        <w:pStyle w:val="Heading3"/>
      </w:pPr>
      <w:bookmarkStart w:id="25" w:name="_Toc253150984"/>
      <w:r>
        <w:t xml:space="preserve">Removal of Block </w:t>
      </w:r>
      <w:r w:rsidR="00C87C1A">
        <w:t>S</w:t>
      </w:r>
      <w:r>
        <w:t xml:space="preserve">ize </w:t>
      </w:r>
      <w:r w:rsidR="00C87C1A">
        <w:t>S</w:t>
      </w:r>
      <w:r>
        <w:t>election</w:t>
      </w:r>
      <w:bookmarkEnd w:id="25"/>
    </w:p>
    <w:p w:rsidR="00812D3C" w:rsidRPr="00812D3C" w:rsidRDefault="00812D3C" w:rsidP="00812D3C">
      <w:r>
        <w:t>App-V 4.6 removes the selection of block size when sequencing.  All App-V 4.6 packages are sequenced with 64KB block size for optimal network performance.</w:t>
      </w:r>
    </w:p>
    <w:p w:rsidR="00F97756" w:rsidRDefault="00F97756">
      <w:pPr>
        <w:rPr>
          <w:rFonts w:asciiTheme="majorHAnsi" w:eastAsiaTheme="majorEastAsia" w:hAnsiTheme="majorHAnsi" w:cstheme="majorBidi"/>
          <w:b/>
          <w:bCs/>
          <w:sz w:val="26"/>
          <w:szCs w:val="26"/>
        </w:rPr>
      </w:pPr>
      <w:r>
        <w:br w:type="page"/>
      </w:r>
    </w:p>
    <w:p w:rsidR="00216821" w:rsidRDefault="00216821" w:rsidP="00216821">
      <w:pPr>
        <w:pStyle w:val="Heading2"/>
      </w:pPr>
      <w:bookmarkStart w:id="26" w:name="_Toc253150985"/>
      <w:r>
        <w:lastRenderedPageBreak/>
        <w:t xml:space="preserve">App-V 64-bit </w:t>
      </w:r>
      <w:r w:rsidR="00C87C1A">
        <w:t>S</w:t>
      </w:r>
      <w:r>
        <w:t>equencing and SxS Conflict Detection</w:t>
      </w:r>
      <w:bookmarkEnd w:id="26"/>
    </w:p>
    <w:p w:rsidR="00702A0F" w:rsidRDefault="000C53A5" w:rsidP="008465CC">
      <w:r>
        <w:t>S</w:t>
      </w:r>
      <w:r w:rsidR="008465CC">
        <w:t xml:space="preserve">equencing with a 64-bt Sequencer is the same process as 32-bit </w:t>
      </w:r>
      <w:r w:rsidR="00C87C1A">
        <w:t>s</w:t>
      </w:r>
      <w:r w:rsidR="008465CC">
        <w:t xml:space="preserve">equencing.  However, in some cases the Sequencer will detect a conflict when performing privatization of Side-by-Side (SxS) assemblies during normal sequencing.  Typically, the Sequencer creates private side-by-side assemblies for all public assemblies that are used by the package. However, it is not possible to create 32-bit and 64-bit versions of private assemblies in the same directory.  </w:t>
      </w:r>
      <w:r w:rsidR="00702A0F">
        <w:t xml:space="preserve">When the </w:t>
      </w:r>
      <w:r w:rsidR="00C87C1A">
        <w:t>S</w:t>
      </w:r>
      <w:r w:rsidR="00702A0F">
        <w:t>equencer detects that a directory would contain both the 32</w:t>
      </w:r>
      <w:r w:rsidR="00C87C1A">
        <w:t>-</w:t>
      </w:r>
      <w:r w:rsidR="00702A0F">
        <w:t xml:space="preserve"> and 64</w:t>
      </w:r>
      <w:r w:rsidR="00C87C1A">
        <w:t>-</w:t>
      </w:r>
      <w:r w:rsidR="00702A0F">
        <w:t xml:space="preserve">bit privatized versions of the same public assembly, </w:t>
      </w:r>
      <w:r w:rsidR="008465CC">
        <w:t>the Sequencer will</w:t>
      </w:r>
      <w:r w:rsidR="00702A0F">
        <w:t xml:space="preserve"> report a SxS privatization conflict</w:t>
      </w:r>
      <w:r w:rsidR="008465CC">
        <w:t xml:space="preserve"> and display the </w:t>
      </w:r>
      <w:r w:rsidR="00CE2CA7">
        <w:t>dialogue</w:t>
      </w:r>
      <w:r w:rsidR="008465CC">
        <w:t xml:space="preserve"> below</w:t>
      </w:r>
      <w:r w:rsidR="00702A0F">
        <w:t xml:space="preserve">. </w:t>
      </w:r>
    </w:p>
    <w:p w:rsidR="00702A0F" w:rsidRPr="00702A0F" w:rsidRDefault="00702A0F" w:rsidP="00702A0F">
      <w:pPr>
        <w:spacing w:after="0" w:line="240" w:lineRule="auto"/>
        <w:rPr>
          <w:rFonts w:ascii="Calibri" w:eastAsia="Times New Roman" w:hAnsi="Calibri" w:cs="Times New Roman"/>
          <w:sz w:val="22"/>
          <w:lang w:bidi="ar-SA"/>
        </w:rPr>
      </w:pPr>
    </w:p>
    <w:p w:rsidR="00F54337" w:rsidRDefault="00F54337" w:rsidP="00F54337">
      <w:pPr>
        <w:keepNext/>
        <w:spacing w:after="0" w:line="240" w:lineRule="auto"/>
        <w:jc w:val="center"/>
      </w:pPr>
      <w:r>
        <w:rPr>
          <w:noProof/>
          <w:color w:val="1F497D"/>
          <w:lang w:bidi="ar-SA"/>
        </w:rPr>
        <w:drawing>
          <wp:inline distT="0" distB="0" distL="0" distR="0">
            <wp:extent cx="3933825" cy="1270493"/>
            <wp:effectExtent l="19050" t="0" r="9525" b="0"/>
            <wp:docPr id="9" name="Picture 20" descr="cid:image005.png@01CAA0FB.FCAE7E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id:image005.png@01CAA0FB.FCAE7E90"/>
                    <pic:cNvPicPr>
                      <a:picLocks noChangeAspect="1" noChangeArrowheads="1"/>
                    </pic:cNvPicPr>
                  </pic:nvPicPr>
                  <pic:blipFill>
                    <a:blip r:embed="rId15"/>
                    <a:stretch>
                      <a:fillRect/>
                    </a:stretch>
                  </pic:blipFill>
                  <pic:spPr bwMode="auto">
                    <a:xfrm>
                      <a:off x="0" y="0"/>
                      <a:ext cx="3933825" cy="1270493"/>
                    </a:xfrm>
                    <a:prstGeom prst="rect">
                      <a:avLst/>
                    </a:prstGeom>
                    <a:noFill/>
                    <a:ln w="9525">
                      <a:noFill/>
                      <a:miter lim="800000"/>
                      <a:headEnd/>
                      <a:tailEnd/>
                    </a:ln>
                  </pic:spPr>
                </pic:pic>
              </a:graphicData>
            </a:graphic>
          </wp:inline>
        </w:drawing>
      </w:r>
    </w:p>
    <w:p w:rsidR="00702A0F" w:rsidRPr="00702A0F" w:rsidRDefault="00F54337" w:rsidP="00F54337">
      <w:pPr>
        <w:pStyle w:val="Caption"/>
        <w:jc w:val="center"/>
        <w:rPr>
          <w:rFonts w:ascii="Calibri" w:hAnsi="Calibri"/>
          <w:sz w:val="22"/>
          <w:lang w:bidi="ar-SA"/>
        </w:rPr>
      </w:pPr>
      <w:r>
        <w:t xml:space="preserve">Figure </w:t>
      </w:r>
      <w:fldSimple w:instr=" SEQ Figure \* ARABIC ">
        <w:r w:rsidR="004433F7">
          <w:rPr>
            <w:noProof/>
          </w:rPr>
          <w:t>1</w:t>
        </w:r>
      </w:fldSimple>
      <w:r>
        <w:t>: Side-by-Side Conflict Detection Message</w:t>
      </w:r>
    </w:p>
    <w:p w:rsidR="00702A0F" w:rsidRDefault="00702A0F" w:rsidP="00702A0F"/>
    <w:p w:rsidR="00702A0F" w:rsidRDefault="008465CC" w:rsidP="00702A0F">
      <w:r>
        <w:t>When this occurs</w:t>
      </w:r>
      <w:r w:rsidR="00702A0F">
        <w:t>, it is recommended that you perform the following steps:</w:t>
      </w:r>
    </w:p>
    <w:p w:rsidR="00702A0F" w:rsidRDefault="00CE2CA7" w:rsidP="00702A0F">
      <w:pPr>
        <w:pStyle w:val="ListParagraph"/>
        <w:numPr>
          <w:ilvl w:val="0"/>
          <w:numId w:val="46"/>
        </w:numPr>
      </w:pPr>
      <w:r>
        <w:t xml:space="preserve">Stop </w:t>
      </w:r>
      <w:r w:rsidR="006C4439">
        <w:t>s</w:t>
      </w:r>
      <w:r>
        <w:t xml:space="preserve">equencing and revert the </w:t>
      </w:r>
      <w:r w:rsidR="006C4439">
        <w:t>s</w:t>
      </w:r>
      <w:r>
        <w:t>equencing workstation back to the base configuration.</w:t>
      </w:r>
    </w:p>
    <w:p w:rsidR="00702A0F" w:rsidRDefault="00702A0F" w:rsidP="00702A0F">
      <w:pPr>
        <w:pStyle w:val="ListParagraph"/>
        <w:numPr>
          <w:ilvl w:val="0"/>
          <w:numId w:val="46"/>
        </w:numPr>
      </w:pPr>
      <w:r>
        <w:t>Natively install either the 32-bit or 64-</w:t>
      </w:r>
      <w:r w:rsidR="00CE2CA7">
        <w:t>bit</w:t>
      </w:r>
      <w:r>
        <w:t xml:space="preserve"> conflicting assembly on the </w:t>
      </w:r>
      <w:r w:rsidR="006C4439">
        <w:t>s</w:t>
      </w:r>
      <w:r>
        <w:t>equenc</w:t>
      </w:r>
      <w:r w:rsidR="00CE2CA7">
        <w:t>ing station as a public SxS DLL (64-bit assembly is recommended for the native installation).</w:t>
      </w:r>
    </w:p>
    <w:p w:rsidR="00702A0F" w:rsidRDefault="000C53A5" w:rsidP="00702A0F">
      <w:pPr>
        <w:pStyle w:val="ListParagraph"/>
        <w:numPr>
          <w:ilvl w:val="0"/>
          <w:numId w:val="46"/>
        </w:numPr>
      </w:pPr>
      <w:r>
        <w:t>Sequence the application that caused the conflict detection.</w:t>
      </w:r>
    </w:p>
    <w:p w:rsidR="00702A0F" w:rsidRDefault="00CE2CA7" w:rsidP="00702A0F">
      <w:pPr>
        <w:pStyle w:val="ListParagraph"/>
        <w:numPr>
          <w:ilvl w:val="0"/>
          <w:numId w:val="46"/>
        </w:numPr>
      </w:pPr>
      <w:r>
        <w:t xml:space="preserve">Natively install the </w:t>
      </w:r>
      <w:r w:rsidR="00702A0F">
        <w:t xml:space="preserve">public assembly from step 2 on the each </w:t>
      </w:r>
      <w:r w:rsidR="006C4439">
        <w:t>c</w:t>
      </w:r>
      <w:r w:rsidR="00702A0F">
        <w:t>lient before deploying the package</w:t>
      </w:r>
      <w:r>
        <w:t>.</w:t>
      </w:r>
    </w:p>
    <w:p w:rsidR="00CE2CA7" w:rsidRPr="00CE2CA7" w:rsidRDefault="00CE2CA7" w:rsidP="00CE2CA7">
      <w:pPr>
        <w:rPr>
          <w:b/>
        </w:rPr>
      </w:pPr>
      <w:r>
        <w:rPr>
          <w:b/>
        </w:rPr>
        <w:t>NOTE:  If performing command-line sequencing</w:t>
      </w:r>
      <w:r w:rsidR="006C4439">
        <w:rPr>
          <w:b/>
        </w:rPr>
        <w:t>,</w:t>
      </w:r>
      <w:r>
        <w:rPr>
          <w:b/>
        </w:rPr>
        <w:t xml:space="preserve"> the message will appear in the log file.</w:t>
      </w:r>
    </w:p>
    <w:p w:rsidR="00D83C52" w:rsidRDefault="00702A0F" w:rsidP="00702A0F">
      <w:r>
        <w:t>This process ensures that only one version of the private assembly gets captured in the package.</w:t>
      </w:r>
      <w:r w:rsidR="00CE2CA7">
        <w:t xml:space="preserve">  Visual Studio</w:t>
      </w:r>
      <w:r w:rsidR="005D789B">
        <w:t xml:space="preserve"> 2008</w:t>
      </w:r>
      <w:r w:rsidR="00CE2CA7">
        <w:t xml:space="preserve"> is an example of an application that would display this behavior if installing on a 64-bit operating system.  </w:t>
      </w:r>
      <w:r w:rsidR="00D83C52">
        <w:t xml:space="preserve">In order to complete the tasks above, the specific assembly for 64-bit or 32-bit that will be installed natively on the Sequencer and </w:t>
      </w:r>
      <w:r w:rsidR="00CF5CAD">
        <w:t>c</w:t>
      </w:r>
      <w:r w:rsidR="00D83C52">
        <w:t>lient computers will need to be located.  For Visual Studio</w:t>
      </w:r>
      <w:r w:rsidR="005D789B">
        <w:t xml:space="preserve"> 2008</w:t>
      </w:r>
      <w:r w:rsidR="00CF5CAD">
        <w:t>,</w:t>
      </w:r>
      <w:r w:rsidR="00D83C52">
        <w:t xml:space="preserve"> the 64-bit assembly can be found at: </w:t>
      </w:r>
      <w:bookmarkStart w:id="27" w:name="_GoBack"/>
      <w:r w:rsidR="009006AC">
        <w:fldChar w:fldCharType="begin"/>
      </w:r>
      <w:r w:rsidR="00555900">
        <w:instrText xml:space="preserve"> HYPERLINK "http://www.microsoft.com/downloads/details.aspx?familyid=BD2A6171-E2D6-4230-B809-9A8D7548C1B6&amp;displaylang=en" </w:instrText>
      </w:r>
      <w:r w:rsidR="009006AC">
        <w:fldChar w:fldCharType="separate"/>
      </w:r>
      <w:r w:rsidR="00D83C52" w:rsidRPr="00555900">
        <w:rPr>
          <w:rStyle w:val="Hyperlink"/>
        </w:rPr>
        <w:t>http://www.microsoft.com/downloads/details.aspx?familyid=BD2A6171-E2D6-4230-B809-9A8D7548C1B6&amp;displaylang=en</w:t>
      </w:r>
      <w:r w:rsidR="009006AC">
        <w:fldChar w:fldCharType="end"/>
      </w:r>
      <w:r w:rsidR="00D83C52">
        <w:t>.</w:t>
      </w:r>
      <w:bookmarkEnd w:id="27"/>
    </w:p>
    <w:p w:rsidR="00702A0F" w:rsidRDefault="00CE2CA7" w:rsidP="00702A0F">
      <w:r>
        <w:t xml:space="preserve"> </w:t>
      </w:r>
    </w:p>
    <w:p w:rsidR="00216821" w:rsidRDefault="00216821">
      <w:pPr>
        <w:rPr>
          <w:b/>
          <w:bCs/>
        </w:rPr>
      </w:pPr>
      <w:r>
        <w:rPr>
          <w:b/>
          <w:bCs/>
        </w:rPr>
        <w:br w:type="page"/>
      </w:r>
    </w:p>
    <w:p w:rsidR="00702A0F" w:rsidRDefault="00702A0F"/>
    <w:p w:rsidR="007C09F8" w:rsidRPr="00CA5C5F" w:rsidRDefault="007C09F8" w:rsidP="00B05E8F">
      <w:pPr>
        <w:pStyle w:val="Heading1"/>
      </w:pPr>
      <w:bookmarkStart w:id="28" w:name="_Toc253150986"/>
      <w:r w:rsidRPr="00CA5C5F">
        <w:t xml:space="preserve">Recommended </w:t>
      </w:r>
      <w:r w:rsidR="005A5CCC" w:rsidRPr="00CA5C5F">
        <w:t xml:space="preserve">Best </w:t>
      </w:r>
      <w:r w:rsidRPr="00CA5C5F">
        <w:t>Practices for Sequencing</w:t>
      </w:r>
      <w:bookmarkEnd w:id="28"/>
    </w:p>
    <w:p w:rsidR="009453AE" w:rsidRPr="0029204A" w:rsidRDefault="007C09F8" w:rsidP="00041D05">
      <w:r w:rsidRPr="0029204A">
        <w:t>This section covers Microsoft’s recommended best practices for sequencing applications.</w:t>
      </w:r>
    </w:p>
    <w:p w:rsidR="00916F10" w:rsidRDefault="007C09F8" w:rsidP="00916F10">
      <w:r w:rsidRPr="0029204A">
        <w:t xml:space="preserve">It is recommended that you familiarize yourself with the installation and execution of the application prior to sequencing. Be sure to read all installation instructions associated with the application. It is also recommended that you learn how the application runs and the components of the application </w:t>
      </w:r>
      <w:r w:rsidR="00CF5CAD">
        <w:t xml:space="preserve">that </w:t>
      </w:r>
      <w:r w:rsidRPr="0029204A">
        <w:t xml:space="preserve">the user will need. </w:t>
      </w:r>
    </w:p>
    <w:p w:rsidR="00916F10" w:rsidRPr="0029204A" w:rsidRDefault="007C09F8" w:rsidP="00916F10">
      <w:r w:rsidRPr="0029204A">
        <w:t>To improve the process of sequencing an application, one should document step</w:t>
      </w:r>
      <w:r w:rsidR="00CF5CAD">
        <w:t>-</w:t>
      </w:r>
      <w:r w:rsidRPr="0029204A">
        <w:t>by</w:t>
      </w:r>
      <w:r w:rsidR="00CF5CAD">
        <w:t>-</w:t>
      </w:r>
      <w:r w:rsidRPr="0029204A">
        <w:t xml:space="preserve">step the installation and post-configuration procedures for the application. Step-by-step documentation will </w:t>
      </w:r>
      <w:r w:rsidR="00AA5FFE">
        <w:t>e</w:t>
      </w:r>
      <w:r w:rsidRPr="0029204A">
        <w:t xml:space="preserve">nsure that no unnecessary troubleshooting occurs during the sequencing process since no important steps will be skipped. </w:t>
      </w:r>
      <w:r w:rsidR="00916F10" w:rsidRPr="0029204A">
        <w:t xml:space="preserve">Always document the sequencing process step-by-step creating a “recipe” using a standardized template. Documenting the sequencing process step-by-step will allow you to hand the recipe to someone else in your organization and have them recreate the same package. </w:t>
      </w:r>
      <w:r w:rsidR="00091D6A">
        <w:t xml:space="preserve"> </w:t>
      </w:r>
    </w:p>
    <w:p w:rsidR="009453AE" w:rsidRPr="0029204A" w:rsidRDefault="007C09F8" w:rsidP="00916F10">
      <w:r w:rsidRPr="0029204A">
        <w:t xml:space="preserve">Items to document </w:t>
      </w:r>
      <w:r w:rsidR="00916F10">
        <w:t xml:space="preserve">in a recipe </w:t>
      </w:r>
      <w:r w:rsidRPr="0029204A">
        <w:t>include:</w:t>
      </w:r>
    </w:p>
    <w:p w:rsidR="009453AE" w:rsidRPr="0029204A" w:rsidRDefault="007C09F8" w:rsidP="0010333F">
      <w:pPr>
        <w:pStyle w:val="ListParagraph"/>
        <w:numPr>
          <w:ilvl w:val="0"/>
          <w:numId w:val="39"/>
        </w:numPr>
      </w:pPr>
      <w:r w:rsidRPr="0029204A">
        <w:t>What application components are needed and will be</w:t>
      </w:r>
      <w:r w:rsidR="001A4875" w:rsidRPr="0029204A">
        <w:t xml:space="preserve"> </w:t>
      </w:r>
      <w:r w:rsidR="008F5822" w:rsidRPr="0029204A">
        <w:t>required to complete the installation of the application?</w:t>
      </w:r>
    </w:p>
    <w:p w:rsidR="009453AE" w:rsidRPr="0029204A" w:rsidRDefault="007C09F8" w:rsidP="0010333F">
      <w:pPr>
        <w:pStyle w:val="ListParagraph"/>
        <w:numPr>
          <w:ilvl w:val="0"/>
          <w:numId w:val="39"/>
        </w:numPr>
      </w:pPr>
      <w:r w:rsidRPr="0029204A">
        <w:t>What updates</w:t>
      </w:r>
      <w:r w:rsidR="00091D6A">
        <w:t>,</w:t>
      </w:r>
      <w:r w:rsidRPr="0029204A">
        <w:t xml:space="preserve"> such as adding new files to the package</w:t>
      </w:r>
      <w:r w:rsidR="00091D6A">
        <w:t>,</w:t>
      </w:r>
      <w:r w:rsidRPr="0029204A">
        <w:t xml:space="preserve"> need to be performed in the </w:t>
      </w:r>
      <w:r w:rsidR="00091D6A">
        <w:t>S</w:t>
      </w:r>
      <w:r w:rsidRPr="0029204A">
        <w:t>equencer after the installation?</w:t>
      </w:r>
    </w:p>
    <w:p w:rsidR="009453AE" w:rsidRPr="0029204A" w:rsidRDefault="007C09F8" w:rsidP="0010333F">
      <w:pPr>
        <w:pStyle w:val="ListParagraph"/>
        <w:numPr>
          <w:ilvl w:val="0"/>
          <w:numId w:val="39"/>
        </w:numPr>
      </w:pPr>
      <w:r w:rsidRPr="0029204A">
        <w:t xml:space="preserve">What post-installation configuration steps need to take place in the </w:t>
      </w:r>
      <w:r w:rsidR="00091D6A">
        <w:t>S</w:t>
      </w:r>
      <w:r w:rsidRPr="0029204A">
        <w:t>equencer?</w:t>
      </w:r>
    </w:p>
    <w:p w:rsidR="009453AE" w:rsidRPr="0029204A" w:rsidRDefault="00AA5FFE" w:rsidP="0010333F">
      <w:pPr>
        <w:pStyle w:val="ListParagraph"/>
        <w:numPr>
          <w:ilvl w:val="0"/>
          <w:numId w:val="39"/>
        </w:numPr>
      </w:pPr>
      <w:r>
        <w:t xml:space="preserve">How do users commonly use </w:t>
      </w:r>
      <w:r w:rsidR="007C09F8" w:rsidRPr="0029204A">
        <w:t>this application immediately after its launch?</w:t>
      </w:r>
    </w:p>
    <w:p w:rsidR="009453AE" w:rsidRPr="0029204A" w:rsidRDefault="007C09F8" w:rsidP="0010333F">
      <w:pPr>
        <w:pStyle w:val="ListParagraph"/>
        <w:numPr>
          <w:ilvl w:val="0"/>
          <w:numId w:val="39"/>
        </w:numPr>
      </w:pPr>
      <w:r w:rsidRPr="0029204A">
        <w:t xml:space="preserve">Does this application do something that </w:t>
      </w:r>
      <w:r w:rsidR="003D48FA">
        <w:t>App-V</w:t>
      </w:r>
      <w:r w:rsidRPr="0029204A">
        <w:t xml:space="preserve"> currently does not support? If so, check the </w:t>
      </w:r>
      <w:r w:rsidR="00F80CE1" w:rsidRPr="0029204A">
        <w:t>Microsoft</w:t>
      </w:r>
      <w:r w:rsidRPr="0029204A">
        <w:t xml:space="preserve"> Knowledge Base </w:t>
      </w:r>
      <w:r w:rsidR="00F80CE1" w:rsidRPr="0029204A">
        <w:t xml:space="preserve">to see if a workaround </w:t>
      </w:r>
      <w:r w:rsidR="00091D6A" w:rsidRPr="0029204A">
        <w:t xml:space="preserve">is </w:t>
      </w:r>
      <w:r w:rsidR="00F80CE1" w:rsidRPr="0029204A">
        <w:t>available</w:t>
      </w:r>
      <w:r w:rsidRPr="0029204A">
        <w:t>.</w:t>
      </w:r>
    </w:p>
    <w:p w:rsidR="00916F10" w:rsidRDefault="00916F10" w:rsidP="00916F10">
      <w:r>
        <w:t>Recommended settings, configurations, and process include:</w:t>
      </w:r>
    </w:p>
    <w:p w:rsidR="009453AE" w:rsidRDefault="00F80CE1" w:rsidP="0010333F">
      <w:pPr>
        <w:pStyle w:val="ListParagraph"/>
        <w:numPr>
          <w:ilvl w:val="0"/>
          <w:numId w:val="38"/>
        </w:numPr>
      </w:pPr>
      <w:r w:rsidRPr="0029204A">
        <w:t>When sequencing on Windows Vista</w:t>
      </w:r>
      <w:r w:rsidR="00113298">
        <w:t xml:space="preserve"> or Windows 7</w:t>
      </w:r>
      <w:r w:rsidR="00E56E70">
        <w:t>,</w:t>
      </w:r>
      <w:r w:rsidRPr="0029204A">
        <w:t xml:space="preserve"> </w:t>
      </w:r>
      <w:r w:rsidR="003235F6" w:rsidRPr="0029204A">
        <w:t xml:space="preserve">ensure </w:t>
      </w:r>
      <w:r w:rsidRPr="0029204A">
        <w:t xml:space="preserve">sure you have </w:t>
      </w:r>
      <w:r w:rsidR="00916F10">
        <w:t>User Account Control (</w:t>
      </w:r>
      <w:r w:rsidRPr="0029204A">
        <w:t>UAC</w:t>
      </w:r>
      <w:r w:rsidR="00916F10">
        <w:t>)</w:t>
      </w:r>
      <w:r w:rsidRPr="0029204A">
        <w:t xml:space="preserve"> enabled on the sequencing machine if the client machine you are deploying the application to will have UAC enable</w:t>
      </w:r>
      <w:r w:rsidR="003235F6" w:rsidRPr="0029204A">
        <w:t>d</w:t>
      </w:r>
      <w:r w:rsidRPr="0029204A">
        <w:t xml:space="preserve"> as well.</w:t>
      </w:r>
    </w:p>
    <w:p w:rsidR="009453AE" w:rsidRPr="0029204A" w:rsidRDefault="007C09F8" w:rsidP="0010333F">
      <w:pPr>
        <w:pStyle w:val="ListParagraph"/>
        <w:numPr>
          <w:ilvl w:val="0"/>
          <w:numId w:val="38"/>
        </w:numPr>
      </w:pPr>
      <w:r w:rsidRPr="00ED4BA3">
        <w:t xml:space="preserve">Use the Comments field in the </w:t>
      </w:r>
      <w:r w:rsidR="00E56E70">
        <w:t>S</w:t>
      </w:r>
      <w:r w:rsidRPr="00ED4BA3">
        <w:t xml:space="preserve">equencer (Abstract Tag) </w:t>
      </w:r>
      <w:r w:rsidR="00E56E70">
        <w:t xml:space="preserve">to note </w:t>
      </w:r>
      <w:r w:rsidR="00ED4BA3" w:rsidRPr="00ED4BA3">
        <w:t>any details about the package you may want to include</w:t>
      </w:r>
      <w:r w:rsidRPr="00ED4BA3">
        <w:t>.</w:t>
      </w:r>
      <w:r w:rsidRPr="0029204A">
        <w:t xml:space="preserve"> This will allow you to revisit the </w:t>
      </w:r>
      <w:r w:rsidR="00E56E70">
        <w:t>S</w:t>
      </w:r>
      <w:r w:rsidRPr="0029204A">
        <w:t>equence later and have a record of this information.</w:t>
      </w:r>
    </w:p>
    <w:p w:rsidR="009453AE" w:rsidRPr="0029204A" w:rsidRDefault="00ED4BA3" w:rsidP="0010333F">
      <w:pPr>
        <w:pStyle w:val="ListParagraph"/>
        <w:numPr>
          <w:ilvl w:val="0"/>
          <w:numId w:val="38"/>
        </w:numPr>
      </w:pPr>
      <w:r>
        <w:t xml:space="preserve">The installation drive on your </w:t>
      </w:r>
      <w:r w:rsidR="00F0095C">
        <w:t>S</w:t>
      </w:r>
      <w:r>
        <w:t>equencer should match the virtual drive on the client. In some cases this may not be possible (if</w:t>
      </w:r>
      <w:r w:rsidR="00F0095C">
        <w:t>,</w:t>
      </w:r>
      <w:r>
        <w:t xml:space="preserve"> say, packaging for multiple organizations), and you may be required to go back and edit the virtual registry or some individual files to point to the correct locations.</w:t>
      </w:r>
    </w:p>
    <w:p w:rsidR="009453AE" w:rsidRPr="0029204A" w:rsidRDefault="007C09F8" w:rsidP="0010333F">
      <w:pPr>
        <w:pStyle w:val="ListParagraph"/>
        <w:numPr>
          <w:ilvl w:val="0"/>
          <w:numId w:val="38"/>
        </w:numPr>
      </w:pPr>
      <w:r w:rsidRPr="0029204A">
        <w:t xml:space="preserve">Sequence to a unique, 8.3 directory name. This applies to both the Asset and Installation </w:t>
      </w:r>
      <w:r w:rsidR="00F0095C">
        <w:t>D</w:t>
      </w:r>
      <w:r w:rsidRPr="0029204A">
        <w:t xml:space="preserve">irectories. (‘Q:\MYAPP’ is correct, ‘Q:\My Application’ is incorrect. Q:\MYAPP.001 is also correct.) </w:t>
      </w:r>
    </w:p>
    <w:p w:rsidR="00DF4237" w:rsidRDefault="007C09F8" w:rsidP="0010333F">
      <w:pPr>
        <w:pStyle w:val="ListParagraph"/>
        <w:numPr>
          <w:ilvl w:val="0"/>
          <w:numId w:val="38"/>
        </w:numPr>
      </w:pPr>
      <w:r w:rsidRPr="0029204A">
        <w:t xml:space="preserve">Sequence to a folder in the root of the drive, not to a subdirectory. (‘Q:\MYAPP’ is correct; ‘Q:\’ is incorrect; ‘Q:\Temp_Junk\MYFOLD’ is incorrect). If the suite has multiple parts, install each application in a subdirectory of the Asset Directory. </w:t>
      </w:r>
      <w:r w:rsidR="00DF4237">
        <w:t xml:space="preserve">For example, if a package contains a Line of Business Application along with the Oracle Client, use Q:\AppSuite as the Asset Directory;  sequence the LOB application to Q:\AppSuite\LOB; and sequence the Oracle </w:t>
      </w:r>
      <w:r w:rsidR="00F0095C">
        <w:t>c</w:t>
      </w:r>
      <w:r w:rsidR="00DF4237">
        <w:t>lient  to Q:\AppSuite\OracleClient.</w:t>
      </w:r>
    </w:p>
    <w:p w:rsidR="009453AE" w:rsidRPr="0029204A" w:rsidRDefault="007C09F8" w:rsidP="0010333F">
      <w:pPr>
        <w:pStyle w:val="ListParagraph"/>
        <w:numPr>
          <w:ilvl w:val="0"/>
          <w:numId w:val="38"/>
        </w:numPr>
      </w:pPr>
      <w:r w:rsidRPr="0029204A">
        <w:lastRenderedPageBreak/>
        <w:t xml:space="preserve">Always use globally unique </w:t>
      </w:r>
      <w:r w:rsidR="00745AFD">
        <w:t xml:space="preserve">paths </w:t>
      </w:r>
      <w:r w:rsidRPr="0029204A">
        <w:t xml:space="preserve">and </w:t>
      </w:r>
      <w:r w:rsidR="00F0095C">
        <w:t>p</w:t>
      </w:r>
      <w:r w:rsidRPr="0029204A">
        <w:t xml:space="preserve">ackage names across the set of application sequencings. Do not install, for example, multiple Microsoft Office sequencings to the same Asset Directory name. Use a standardized naming scheme for the Asset Directory that can be incremented for new revisions, for example Q:\OFFXP.v1 or </w:t>
      </w:r>
      <w:r w:rsidR="008815C3" w:rsidRPr="0029204A">
        <w:t>Q:</w:t>
      </w:r>
      <w:r w:rsidRPr="0029204A">
        <w:t xml:space="preserve">\OFFXP.001. </w:t>
      </w:r>
      <w:r w:rsidR="00005344">
        <w:t xml:space="preserve">Failure to make these unique </w:t>
      </w:r>
      <w:r w:rsidR="00F0095C">
        <w:t xml:space="preserve">can </w:t>
      </w:r>
      <w:r w:rsidR="00005344">
        <w:t>cause conflicts with your applications</w:t>
      </w:r>
      <w:r w:rsidR="00F0095C">
        <w:t>.</w:t>
      </w:r>
    </w:p>
    <w:p w:rsidR="009453AE" w:rsidRPr="0029204A" w:rsidRDefault="007C09F8" w:rsidP="0010333F">
      <w:pPr>
        <w:pStyle w:val="ListParagraph"/>
        <w:numPr>
          <w:ilvl w:val="0"/>
          <w:numId w:val="38"/>
        </w:numPr>
      </w:pPr>
      <w:r w:rsidRPr="0029204A">
        <w:t>Configure and test the application in the Installation Phase. Completing the installation of an application often requires performing several manual steps that are not part of the application installation process. These steps can involve configuring a connection to a ‘back-end’ database, copying updated files, etc. Do this configuration in the Installation Phase and run the application to make sure it works.</w:t>
      </w:r>
    </w:p>
    <w:p w:rsidR="009453AE" w:rsidRPr="0029204A" w:rsidRDefault="007C09F8" w:rsidP="0010333F">
      <w:pPr>
        <w:pStyle w:val="ListParagraph"/>
        <w:numPr>
          <w:ilvl w:val="0"/>
          <w:numId w:val="38"/>
        </w:numPr>
      </w:pPr>
      <w:r w:rsidRPr="0029204A">
        <w:t xml:space="preserve">Execute the application, multiple times if necessary, until the program is in a static state in the Installation Phase. For example, run </w:t>
      </w:r>
      <w:r w:rsidR="001C2776">
        <w:t>the application</w:t>
      </w:r>
      <w:r w:rsidR="001C2776" w:rsidRPr="0029204A">
        <w:t xml:space="preserve"> </w:t>
      </w:r>
      <w:r w:rsidRPr="0029204A">
        <w:t xml:space="preserve">multiple times to get past all registration and dialog box requests. </w:t>
      </w:r>
      <w:r w:rsidR="001C2776">
        <w:t>Some</w:t>
      </w:r>
      <w:r w:rsidR="001C2776" w:rsidRPr="0029204A">
        <w:t xml:space="preserve"> </w:t>
      </w:r>
      <w:r w:rsidRPr="0029204A">
        <w:t xml:space="preserve">applications perform different tasks on first launch, second launch, and sometimes subsequent launches. The multiple launches will make sure </w:t>
      </w:r>
      <w:r w:rsidR="00003303">
        <w:t>that any post</w:t>
      </w:r>
      <w:r w:rsidR="008E4275">
        <w:t>-</w:t>
      </w:r>
      <w:r w:rsidR="00003303">
        <w:t xml:space="preserve">installation tasks that are required by the application can be completed (e.g. </w:t>
      </w:r>
      <w:r w:rsidR="008E4275">
        <w:t>a</w:t>
      </w:r>
      <w:r w:rsidR="00003303">
        <w:t>ccepting a license agreement or setting file type associations)</w:t>
      </w:r>
      <w:r w:rsidRPr="0029204A">
        <w:t>.</w:t>
      </w:r>
    </w:p>
    <w:p w:rsidR="009453AE" w:rsidRPr="0029204A" w:rsidRDefault="007C09F8" w:rsidP="0010333F">
      <w:pPr>
        <w:pStyle w:val="ListParagraph"/>
        <w:numPr>
          <w:ilvl w:val="0"/>
          <w:numId w:val="38"/>
        </w:numPr>
      </w:pPr>
      <w:r w:rsidRPr="0029204A">
        <w:t xml:space="preserve">Use the </w:t>
      </w:r>
      <w:r w:rsidR="002A1E55" w:rsidRPr="0029204A">
        <w:t>Application</w:t>
      </w:r>
      <w:r w:rsidRPr="0029204A">
        <w:t xml:space="preserve"> Wizard to launch each executable in a suite of applications. This will </w:t>
      </w:r>
      <w:r w:rsidR="003235F6" w:rsidRPr="0029204A">
        <w:t>e</w:t>
      </w:r>
      <w:r w:rsidRPr="0029204A">
        <w:t xml:space="preserve">nsure that each application will have the required initial launch data on the </w:t>
      </w:r>
      <w:r w:rsidR="003D48FA">
        <w:t>App-V</w:t>
      </w:r>
      <w:r w:rsidRPr="0029204A">
        <w:t xml:space="preserve"> Client.</w:t>
      </w:r>
    </w:p>
    <w:p w:rsidR="009453AE" w:rsidRPr="0029204A" w:rsidRDefault="007C09F8" w:rsidP="0010333F">
      <w:pPr>
        <w:pStyle w:val="ListParagraph"/>
        <w:numPr>
          <w:ilvl w:val="0"/>
          <w:numId w:val="38"/>
        </w:numPr>
      </w:pPr>
      <w:r w:rsidRPr="0029204A">
        <w:t>Disable “Install on First Use</w:t>
      </w:r>
      <w:r w:rsidR="008E4275">
        <w:t>.</w:t>
      </w:r>
      <w:r w:rsidRPr="0029204A">
        <w:t xml:space="preserve">” Some applications have the option to “Install on First Use” for certain components. It is required that none of the components are sequenced with this option. It is necessary to choose either “Run from My Computer” (install this component) or “Not Available” (do not install this component). For application components that will not be used by any of the targeted users </w:t>
      </w:r>
      <w:r w:rsidR="008E4275">
        <w:t>,</w:t>
      </w:r>
      <w:r w:rsidRPr="0029204A">
        <w:t>it is recommended that the components not be installed.</w:t>
      </w:r>
    </w:p>
    <w:p w:rsidR="009453AE" w:rsidRPr="0029204A" w:rsidRDefault="007C09F8" w:rsidP="0010333F">
      <w:pPr>
        <w:pStyle w:val="ListParagraph"/>
        <w:numPr>
          <w:ilvl w:val="0"/>
          <w:numId w:val="38"/>
        </w:numPr>
      </w:pPr>
      <w:r w:rsidRPr="0029204A">
        <w:t>Disable “Auto Update” features.  Some applications have the ability to check a web site or a server for the latest application updates.  This feature should be turned off, as version control should be performed via sequencing new versions.</w:t>
      </w:r>
    </w:p>
    <w:p w:rsidR="009453AE" w:rsidRPr="0029204A" w:rsidRDefault="007C09F8" w:rsidP="0010333F">
      <w:pPr>
        <w:pStyle w:val="ListParagraph"/>
        <w:numPr>
          <w:ilvl w:val="0"/>
          <w:numId w:val="38"/>
        </w:numPr>
      </w:pPr>
      <w:r w:rsidRPr="0029204A">
        <w:t xml:space="preserve">Operations made during the </w:t>
      </w:r>
      <w:r w:rsidR="002E4002">
        <w:t>Launch Phase</w:t>
      </w:r>
      <w:r w:rsidRPr="0029204A">
        <w:t xml:space="preserve"> will be included in </w:t>
      </w:r>
      <w:r w:rsidR="002E4002">
        <w:t>the primary feature block</w:t>
      </w:r>
      <w:r w:rsidRPr="0029204A">
        <w:t>. As a general rule</w:t>
      </w:r>
      <w:r w:rsidR="008E4275">
        <w:t>,</w:t>
      </w:r>
      <w:r w:rsidRPr="0029204A">
        <w:t xml:space="preserve"> when building </w:t>
      </w:r>
      <w:r w:rsidR="002E4002">
        <w:t>the primary feature block</w:t>
      </w:r>
      <w:r w:rsidRPr="0029204A">
        <w:t xml:space="preserve"> make sure you execute </w:t>
      </w:r>
      <w:r w:rsidR="001C2776">
        <w:t>the application</w:t>
      </w:r>
      <w:r w:rsidR="008E4275">
        <w:t>’</w:t>
      </w:r>
      <w:r w:rsidR="001C2776">
        <w:t>s</w:t>
      </w:r>
      <w:r w:rsidR="001C2776" w:rsidRPr="0029204A">
        <w:t xml:space="preserve"> </w:t>
      </w:r>
      <w:r w:rsidRPr="0029204A">
        <w:t>most common operations</w:t>
      </w:r>
      <w:r w:rsidR="00003303">
        <w:t xml:space="preserve"> (</w:t>
      </w:r>
      <w:r w:rsidR="003C42FE">
        <w:t>e.g.</w:t>
      </w:r>
      <w:r w:rsidR="008E4275">
        <w:t>,</w:t>
      </w:r>
      <w:r w:rsidR="003C42FE">
        <w:t xml:space="preserve"> </w:t>
      </w:r>
      <w:r w:rsidR="008E4275">
        <w:t>i</w:t>
      </w:r>
      <w:r w:rsidR="003C42FE">
        <w:t>n Microsoft Word, open a document and misspell a word</w:t>
      </w:r>
      <w:r w:rsidR="00254FD4">
        <w:t xml:space="preserve"> to include spell check function</w:t>
      </w:r>
      <w:r w:rsidR="003C42FE">
        <w:t>)</w:t>
      </w:r>
      <w:r w:rsidRPr="0029204A">
        <w:t xml:space="preserve"> so that they are included in the initial streaming of the application and you have an accurate </w:t>
      </w:r>
      <w:r w:rsidR="002E4002">
        <w:t>primary feature block</w:t>
      </w:r>
      <w:r w:rsidRPr="0029204A">
        <w:t>. If this is not done</w:t>
      </w:r>
      <w:r w:rsidR="00FC2F59">
        <w:t>,</w:t>
      </w:r>
      <w:r w:rsidRPr="0029204A">
        <w:t xml:space="preserve">  users will see delays as they start to use the application and will regard it as being slow if many of the features they use are not in </w:t>
      </w:r>
      <w:r w:rsidR="002E4002">
        <w:t>primary feature block</w:t>
      </w:r>
      <w:r w:rsidRPr="0029204A">
        <w:t>. Additionally</w:t>
      </w:r>
      <w:r w:rsidR="003C42FE">
        <w:t>,</w:t>
      </w:r>
      <w:r w:rsidRPr="0029204A">
        <w:t xml:space="preserve"> if you are in an environment where bandwidth is limited</w:t>
      </w:r>
      <w:r w:rsidR="00FC2F59">
        <w:t>,</w:t>
      </w:r>
      <w:r w:rsidRPr="0029204A">
        <w:t xml:space="preserve"> then you want to have an accurate </w:t>
      </w:r>
      <w:r w:rsidR="002E4002">
        <w:t>primary feature block</w:t>
      </w:r>
      <w:r w:rsidRPr="0029204A">
        <w:t xml:space="preserve"> so that users are not </w:t>
      </w:r>
      <w:r w:rsidR="00D734AB" w:rsidRPr="0029204A">
        <w:t xml:space="preserve">constantly </w:t>
      </w:r>
      <w:r w:rsidRPr="0029204A">
        <w:t>making calls to the server to download additional files in cache.</w:t>
      </w:r>
    </w:p>
    <w:p w:rsidR="009453AE" w:rsidRPr="0029204A" w:rsidRDefault="00740F0B" w:rsidP="0010333F">
      <w:pPr>
        <w:pStyle w:val="ListParagraph"/>
        <w:numPr>
          <w:ilvl w:val="0"/>
          <w:numId w:val="38"/>
        </w:numPr>
      </w:pPr>
      <w:r w:rsidRPr="0029204A">
        <w:t>There are several online articles relating to sequencing best practices :</w:t>
      </w:r>
    </w:p>
    <w:p w:rsidR="00152E7B" w:rsidRPr="0029204A" w:rsidRDefault="00152E7B" w:rsidP="0010333F">
      <w:pPr>
        <w:pStyle w:val="ListParagraph"/>
        <w:numPr>
          <w:ilvl w:val="1"/>
          <w:numId w:val="38"/>
        </w:numPr>
      </w:pPr>
      <w:r w:rsidRPr="0029204A">
        <w:t>Microsoft Support:</w:t>
      </w:r>
      <w:r w:rsidR="00740F0B" w:rsidRPr="0029204A">
        <w:t xml:space="preserve"> </w:t>
      </w:r>
      <w:hyperlink r:id="rId16" w:history="1">
        <w:r w:rsidR="00740F0B" w:rsidRPr="00916F10">
          <w:rPr>
            <w:rStyle w:val="Hyperlink"/>
          </w:rPr>
          <w:t>h</w:t>
        </w:r>
        <w:r w:rsidR="00740F0B" w:rsidRPr="00555900">
          <w:rPr>
            <w:rStyle w:val="Hyperlink"/>
          </w:rPr>
          <w:t>ttp://support.microsoft.com/kb/932137</w:t>
        </w:r>
      </w:hyperlink>
    </w:p>
    <w:p w:rsidR="009453AE" w:rsidRDefault="003D48FA" w:rsidP="0010333F">
      <w:pPr>
        <w:pStyle w:val="ListParagraph"/>
        <w:numPr>
          <w:ilvl w:val="1"/>
          <w:numId w:val="38"/>
        </w:numPr>
      </w:pPr>
      <w:r>
        <w:t>App-V</w:t>
      </w:r>
      <w:r w:rsidR="00740F0B" w:rsidRPr="0029204A">
        <w:t xml:space="preserve"> Team Blog</w:t>
      </w:r>
      <w:r w:rsidR="00152E7B" w:rsidRPr="0029204A">
        <w:t>:</w:t>
      </w:r>
      <w:r w:rsidR="00740F0B" w:rsidRPr="0029204A">
        <w:t xml:space="preserve"> </w:t>
      </w:r>
      <w:hyperlink r:id="rId17" w:history="1">
        <w:r w:rsidR="00740F0B" w:rsidRPr="00916F10">
          <w:rPr>
            <w:rStyle w:val="Hyperlink"/>
          </w:rPr>
          <w:t>http://blogs.technet.com/</w:t>
        </w:r>
        <w:r w:rsidRPr="00916F10">
          <w:rPr>
            <w:rStyle w:val="Hyperlink"/>
          </w:rPr>
          <w:t>App-V</w:t>
        </w:r>
        <w:r w:rsidR="00740F0B" w:rsidRPr="00916F10">
          <w:rPr>
            <w:rStyle w:val="Hyperlink"/>
          </w:rPr>
          <w:t>/archive/2007/07/12/sequencing-best-practices.aspx</w:t>
        </w:r>
      </w:hyperlink>
    </w:p>
    <w:p w:rsidR="00740F0B" w:rsidRDefault="009D593F" w:rsidP="009D593F">
      <w:r>
        <w:br w:type="page"/>
      </w:r>
    </w:p>
    <w:p w:rsidR="002A1E55" w:rsidRPr="00CA5C5F" w:rsidRDefault="00404084" w:rsidP="00CA5C5F">
      <w:pPr>
        <w:pStyle w:val="Heading1"/>
      </w:pPr>
      <w:bookmarkStart w:id="29" w:name="_Toc161208039"/>
      <w:bookmarkStart w:id="30" w:name="_Toc253150987"/>
      <w:r>
        <w:lastRenderedPageBreak/>
        <w:t>Classifying</w:t>
      </w:r>
      <w:r w:rsidR="00740F0B" w:rsidRPr="00CA5C5F">
        <w:t xml:space="preserve"> Applications for Sequencing</w:t>
      </w:r>
      <w:bookmarkStart w:id="31" w:name="_Toc162330494"/>
      <w:bookmarkStart w:id="32" w:name="_Toc162336860"/>
      <w:bookmarkEnd w:id="30"/>
    </w:p>
    <w:p w:rsidR="004C42D2" w:rsidRPr="00CA5C5F" w:rsidRDefault="007C09F8" w:rsidP="00CA5C5F">
      <w:pPr>
        <w:rPr>
          <w:rStyle w:val="Strong"/>
        </w:rPr>
      </w:pPr>
      <w:bookmarkStart w:id="33" w:name="_Toc162409377"/>
      <w:bookmarkStart w:id="34" w:name="_Toc180919415"/>
      <w:bookmarkStart w:id="35" w:name="_Toc182134124"/>
      <w:bookmarkStart w:id="36" w:name="_Toc204703274"/>
      <w:bookmarkStart w:id="37" w:name="_Toc206996063"/>
      <w:bookmarkStart w:id="38" w:name="_Toc208720221"/>
      <w:r w:rsidRPr="0029204A">
        <w:t>All applications are different and</w:t>
      </w:r>
      <w:r w:rsidR="00FC2F59">
        <w:t>,</w:t>
      </w:r>
      <w:r w:rsidRPr="0029204A">
        <w:t xml:space="preserve"> therefore</w:t>
      </w:r>
      <w:r w:rsidR="00FC2F59">
        <w:t>,</w:t>
      </w:r>
      <w:r w:rsidRPr="0029204A">
        <w:t xml:space="preserve"> no application will require the same amount of time to sequence. However, sequencing </w:t>
      </w:r>
      <w:r w:rsidR="001C2776">
        <w:t xml:space="preserve">estimates </w:t>
      </w:r>
      <w:r w:rsidR="007C381C" w:rsidRPr="0029204A">
        <w:t xml:space="preserve">can </w:t>
      </w:r>
      <w:r w:rsidR="000E7039">
        <w:t xml:space="preserve">be </w:t>
      </w:r>
      <w:r w:rsidR="007C381C" w:rsidRPr="0029204A">
        <w:t xml:space="preserve">put </w:t>
      </w:r>
      <w:r w:rsidRPr="0029204A">
        <w:t xml:space="preserve">into </w:t>
      </w:r>
      <w:r w:rsidR="003376FF">
        <w:t>three</w:t>
      </w:r>
      <w:r w:rsidR="003376FF" w:rsidRPr="0029204A">
        <w:t xml:space="preserve"> </w:t>
      </w:r>
      <w:r w:rsidRPr="0029204A">
        <w:t>categories based on the complexity of the application, size (both size on disk and number of files), and finally</w:t>
      </w:r>
      <w:r w:rsidR="00E25E6A">
        <w:t>,</w:t>
      </w:r>
      <w:r w:rsidRPr="0029204A">
        <w:t xml:space="preserve"> reliance on resources outside of the virtual application. Another item to take special note of before </w:t>
      </w:r>
      <w:r w:rsidR="002A1E55" w:rsidRPr="0029204A">
        <w:t>sequencing begins</w:t>
      </w:r>
      <w:r w:rsidRPr="0029204A">
        <w:t xml:space="preserve">: </w:t>
      </w:r>
      <w:r w:rsidRPr="00CA5C5F">
        <w:rPr>
          <w:rStyle w:val="Strong"/>
        </w:rPr>
        <w:t>nothing will slow down t</w:t>
      </w:r>
      <w:r w:rsidR="002A1E55" w:rsidRPr="00CA5C5F">
        <w:rPr>
          <w:rStyle w:val="Strong"/>
        </w:rPr>
        <w:t>he sequencing process more than</w:t>
      </w:r>
      <w:r w:rsidR="001232EB" w:rsidRPr="00CA5C5F">
        <w:rPr>
          <w:rStyle w:val="Strong"/>
        </w:rPr>
        <w:t xml:space="preserve"> not</w:t>
      </w:r>
      <w:r w:rsidR="002A1E55" w:rsidRPr="00CA5C5F">
        <w:rPr>
          <w:rStyle w:val="Strong"/>
        </w:rPr>
        <w:t xml:space="preserve"> </w:t>
      </w:r>
      <w:r w:rsidRPr="00CA5C5F">
        <w:rPr>
          <w:rStyle w:val="Strong"/>
        </w:rPr>
        <w:t>having access to someone who inherently understands the full functionality of the application.</w:t>
      </w:r>
      <w:bookmarkEnd w:id="31"/>
      <w:bookmarkEnd w:id="32"/>
      <w:bookmarkEnd w:id="33"/>
      <w:bookmarkEnd w:id="34"/>
      <w:bookmarkEnd w:id="35"/>
      <w:bookmarkEnd w:id="36"/>
      <w:bookmarkEnd w:id="37"/>
      <w:bookmarkEnd w:id="38"/>
      <w:r w:rsidR="003C36F8" w:rsidRPr="00CA5C5F">
        <w:rPr>
          <w:rStyle w:val="Strong"/>
        </w:rPr>
        <w:t xml:space="preserve"> </w:t>
      </w:r>
    </w:p>
    <w:p w:rsidR="004C42D2" w:rsidRPr="0029204A" w:rsidRDefault="000E7039" w:rsidP="00CA5C5F">
      <w:bookmarkStart w:id="39" w:name="_Toc180919416"/>
      <w:bookmarkStart w:id="40" w:name="_Toc182134125"/>
      <w:bookmarkStart w:id="41" w:name="_Toc204703275"/>
      <w:bookmarkStart w:id="42" w:name="_Toc206996064"/>
      <w:bookmarkStart w:id="43" w:name="_Toc208720222"/>
      <w:r>
        <w:t>This</w:t>
      </w:r>
      <w:r w:rsidR="003C36F8" w:rsidRPr="0029204A">
        <w:t xml:space="preserve"> section</w:t>
      </w:r>
      <w:r w:rsidR="00F80CE1" w:rsidRPr="0029204A">
        <w:t xml:space="preserve"> </w:t>
      </w:r>
      <w:r>
        <w:t xml:space="preserve">includes </w:t>
      </w:r>
      <w:r w:rsidR="00F80CE1" w:rsidRPr="0029204A">
        <w:t>approximate</w:t>
      </w:r>
      <w:r w:rsidR="003C36F8" w:rsidRPr="0029204A">
        <w:t xml:space="preserve"> sequencing times</w:t>
      </w:r>
      <w:r>
        <w:t>.</w:t>
      </w:r>
      <w:r w:rsidR="003C36F8" w:rsidRPr="0029204A">
        <w:t xml:space="preserve"> </w:t>
      </w:r>
      <w:r>
        <w:t>H</w:t>
      </w:r>
      <w:r w:rsidR="003C36F8" w:rsidRPr="0029204A">
        <w:t>owever</w:t>
      </w:r>
      <w:r>
        <w:t>,</w:t>
      </w:r>
      <w:r w:rsidR="003C36F8" w:rsidRPr="0029204A">
        <w:t xml:space="preserve"> these are very general in nature. </w:t>
      </w:r>
      <w:r w:rsidR="00F80CE1" w:rsidRPr="0029204A">
        <w:t>Every application will be different</w:t>
      </w:r>
      <w:r w:rsidR="00E25E6A">
        <w:t>. T</w:t>
      </w:r>
      <w:r w:rsidR="00740F0B" w:rsidRPr="0029204A">
        <w:t>he times</w:t>
      </w:r>
      <w:r w:rsidR="00F80CE1" w:rsidRPr="0029204A">
        <w:t xml:space="preserve"> are present</w:t>
      </w:r>
      <w:r w:rsidR="00E25E6A">
        <w:t>ed</w:t>
      </w:r>
      <w:r w:rsidR="00F80CE1" w:rsidRPr="0029204A">
        <w:t xml:space="preserve"> only to assist in </w:t>
      </w:r>
      <w:r w:rsidR="00F80CE1" w:rsidRPr="0029204A">
        <w:rPr>
          <w:i/>
        </w:rPr>
        <w:t>estimating</w:t>
      </w:r>
      <w:r w:rsidR="00F80CE1" w:rsidRPr="0029204A">
        <w:t xml:space="preserve"> the time required for a project.</w:t>
      </w:r>
      <w:bookmarkEnd w:id="39"/>
      <w:bookmarkEnd w:id="40"/>
      <w:bookmarkEnd w:id="41"/>
      <w:bookmarkEnd w:id="42"/>
      <w:bookmarkEnd w:id="43"/>
      <w:r w:rsidR="00F80CE1" w:rsidRPr="0029204A">
        <w:t xml:space="preserve"> </w:t>
      </w:r>
    </w:p>
    <w:tbl>
      <w:tblPr>
        <w:tblStyle w:val="MediumShading1-Accent11"/>
        <w:tblW w:w="9214" w:type="dxa"/>
        <w:tblLook w:val="04A0"/>
      </w:tblPr>
      <w:tblGrid>
        <w:gridCol w:w="1843"/>
        <w:gridCol w:w="5670"/>
        <w:gridCol w:w="1701"/>
      </w:tblGrid>
      <w:tr w:rsidR="00DF19A4" w:rsidRPr="0029204A" w:rsidTr="00DF19A4">
        <w:trPr>
          <w:cnfStyle w:val="100000000000"/>
        </w:trPr>
        <w:tc>
          <w:tcPr>
            <w:cnfStyle w:val="001000000000"/>
            <w:tcW w:w="1843" w:type="dxa"/>
          </w:tcPr>
          <w:p w:rsidR="004C42D2" w:rsidRPr="0029204A" w:rsidRDefault="00A11B0D">
            <w:pPr>
              <w:pStyle w:val="Paragraph"/>
              <w:ind w:left="0"/>
              <w:jc w:val="center"/>
              <w:rPr>
                <w:b w:val="0"/>
                <w:bCs w:val="0"/>
                <w:color w:val="auto"/>
                <w:lang w:val="en-US"/>
              </w:rPr>
            </w:pPr>
            <w:r w:rsidRPr="0029204A">
              <w:rPr>
                <w:lang w:val="en-US"/>
              </w:rPr>
              <w:t>Application Type</w:t>
            </w:r>
          </w:p>
        </w:tc>
        <w:tc>
          <w:tcPr>
            <w:tcW w:w="5670" w:type="dxa"/>
          </w:tcPr>
          <w:p w:rsidR="004C42D2" w:rsidRPr="0029204A" w:rsidRDefault="00152E7B">
            <w:pPr>
              <w:pStyle w:val="Paragraph"/>
              <w:ind w:left="360"/>
              <w:jc w:val="center"/>
              <w:cnfStyle w:val="100000000000"/>
              <w:rPr>
                <w:b w:val="0"/>
                <w:bCs w:val="0"/>
                <w:color w:val="auto"/>
                <w:lang w:val="en-US"/>
              </w:rPr>
            </w:pPr>
            <w:r w:rsidRPr="0029204A">
              <w:rPr>
                <w:lang w:val="en-US"/>
              </w:rPr>
              <w:t>Description</w:t>
            </w:r>
          </w:p>
        </w:tc>
        <w:tc>
          <w:tcPr>
            <w:tcW w:w="1701" w:type="dxa"/>
          </w:tcPr>
          <w:p w:rsidR="004C42D2" w:rsidRPr="0029204A" w:rsidRDefault="00024731">
            <w:pPr>
              <w:pStyle w:val="Paragraph"/>
              <w:ind w:left="0"/>
              <w:jc w:val="center"/>
              <w:cnfStyle w:val="100000000000"/>
              <w:rPr>
                <w:b w:val="0"/>
                <w:bCs w:val="0"/>
                <w:color w:val="auto"/>
                <w:lang w:val="en-US"/>
              </w:rPr>
            </w:pPr>
            <w:r w:rsidRPr="0029204A">
              <w:rPr>
                <w:lang w:val="en-US"/>
              </w:rPr>
              <w:t>Time Scale</w:t>
            </w:r>
          </w:p>
        </w:tc>
      </w:tr>
      <w:tr w:rsidR="00DF19A4" w:rsidRPr="0029204A" w:rsidTr="00DF19A4">
        <w:trPr>
          <w:cnfStyle w:val="000000100000"/>
        </w:trPr>
        <w:tc>
          <w:tcPr>
            <w:cnfStyle w:val="001000000000"/>
            <w:tcW w:w="1843" w:type="dxa"/>
          </w:tcPr>
          <w:p w:rsidR="004C42D2" w:rsidRPr="0029204A" w:rsidRDefault="00A11B0D">
            <w:pPr>
              <w:pStyle w:val="Paragraph"/>
              <w:ind w:left="0"/>
              <w:jc w:val="center"/>
              <w:rPr>
                <w:b w:val="0"/>
                <w:bCs w:val="0"/>
                <w:lang w:val="en-US"/>
              </w:rPr>
            </w:pPr>
            <w:r w:rsidRPr="0029204A">
              <w:rPr>
                <w:lang w:val="en-US"/>
              </w:rPr>
              <w:t>Simple</w:t>
            </w:r>
          </w:p>
        </w:tc>
        <w:tc>
          <w:tcPr>
            <w:tcW w:w="5670" w:type="dxa"/>
          </w:tcPr>
          <w:p w:rsidR="004C42D2" w:rsidRPr="0029204A" w:rsidRDefault="00024731">
            <w:pPr>
              <w:pStyle w:val="Paragraph"/>
              <w:ind w:left="360"/>
              <w:cnfStyle w:val="000000100000"/>
              <w:rPr>
                <w:lang w:val="en-US"/>
              </w:rPr>
            </w:pPr>
            <w:r w:rsidRPr="0029204A">
              <w:t xml:space="preserve">These </w:t>
            </w:r>
            <w:r w:rsidR="003C42FE">
              <w:t>applications are normally small</w:t>
            </w:r>
            <w:r w:rsidRPr="0029204A">
              <w:t>. An example of an application in this category would be WinZip or Adobe Reader. These applications are very straightforward and normally small in size (usually under 100MB). Very little</w:t>
            </w:r>
            <w:r w:rsidR="00E25E6A">
              <w:t>,</w:t>
            </w:r>
            <w:r w:rsidRPr="0029204A">
              <w:t xml:space="preserve"> if any</w:t>
            </w:r>
            <w:r w:rsidR="00E25E6A">
              <w:t>,</w:t>
            </w:r>
            <w:r w:rsidRPr="0029204A">
              <w:t xml:space="preserve"> modifications are needed</w:t>
            </w:r>
            <w:r w:rsidR="0087645B">
              <w:t xml:space="preserve"> to run these applications</w:t>
            </w:r>
            <w:r w:rsidRPr="0029204A">
              <w:t>.</w:t>
            </w:r>
          </w:p>
        </w:tc>
        <w:tc>
          <w:tcPr>
            <w:tcW w:w="1701" w:type="dxa"/>
          </w:tcPr>
          <w:p w:rsidR="00024731" w:rsidRPr="0029204A" w:rsidRDefault="00024731" w:rsidP="00DF19A4">
            <w:pPr>
              <w:pStyle w:val="Paragraph"/>
              <w:ind w:left="0"/>
              <w:cnfStyle w:val="000000100000"/>
              <w:rPr>
                <w:lang w:val="en-US"/>
              </w:rPr>
            </w:pPr>
            <w:r w:rsidRPr="0029204A">
              <w:rPr>
                <w:b/>
              </w:rPr>
              <w:t>Typical sequencing time</w:t>
            </w:r>
            <w:r w:rsidR="007A62D6">
              <w:rPr>
                <w:b/>
              </w:rPr>
              <w:t>:</w:t>
            </w:r>
            <w:r w:rsidRPr="0029204A">
              <w:rPr>
                <w:b/>
              </w:rPr>
              <w:t xml:space="preserve"> less than 1 hour</w:t>
            </w:r>
          </w:p>
        </w:tc>
      </w:tr>
      <w:tr w:rsidR="00DF19A4" w:rsidRPr="0029204A" w:rsidTr="00DF19A4">
        <w:trPr>
          <w:cnfStyle w:val="000000010000"/>
        </w:trPr>
        <w:tc>
          <w:tcPr>
            <w:cnfStyle w:val="001000000000"/>
            <w:tcW w:w="1843" w:type="dxa"/>
          </w:tcPr>
          <w:p w:rsidR="004C42D2" w:rsidRPr="0029204A" w:rsidRDefault="00A11B0D">
            <w:pPr>
              <w:pStyle w:val="Paragraph"/>
              <w:ind w:left="0"/>
              <w:jc w:val="center"/>
              <w:rPr>
                <w:b w:val="0"/>
                <w:bCs w:val="0"/>
                <w:lang w:val="en-US"/>
              </w:rPr>
            </w:pPr>
            <w:r w:rsidRPr="0029204A">
              <w:rPr>
                <w:lang w:val="en-US"/>
              </w:rPr>
              <w:t>Moderate</w:t>
            </w:r>
          </w:p>
        </w:tc>
        <w:tc>
          <w:tcPr>
            <w:tcW w:w="5670" w:type="dxa"/>
          </w:tcPr>
          <w:p w:rsidR="004C42D2" w:rsidRPr="0029204A" w:rsidRDefault="003D48FA">
            <w:pPr>
              <w:pStyle w:val="Bullet1"/>
              <w:keepLines w:val="0"/>
              <w:numPr>
                <w:ilvl w:val="0"/>
                <w:numId w:val="0"/>
              </w:numPr>
              <w:spacing w:before="120" w:after="0"/>
              <w:ind w:left="360" w:hanging="360"/>
              <w:cnfStyle w:val="000000010000"/>
            </w:pPr>
            <w:r>
              <w:t xml:space="preserve">        </w:t>
            </w:r>
            <w:r w:rsidR="007D14EB" w:rsidRPr="0029204A">
              <w:t>This is probably the most common application type</w:t>
            </w:r>
            <w:r w:rsidR="007D14EB">
              <w:t>.</w:t>
            </w:r>
            <w:r w:rsidR="007D14EB" w:rsidRPr="0029204A">
              <w:t xml:space="preserve"> </w:t>
            </w:r>
            <w:r w:rsidR="00024731" w:rsidRPr="0029204A">
              <w:t xml:space="preserve">These applications might require </w:t>
            </w:r>
            <w:r w:rsidR="0087645B">
              <w:t xml:space="preserve">some </w:t>
            </w:r>
            <w:r w:rsidR="00024731" w:rsidRPr="0029204A">
              <w:t xml:space="preserve">changes while sequencing to function correctly. </w:t>
            </w:r>
            <w:r w:rsidR="007A62D6">
              <w:t>I</w:t>
            </w:r>
            <w:r w:rsidR="00024731" w:rsidRPr="0029204A">
              <w:t>n some cases</w:t>
            </w:r>
            <w:r w:rsidR="007A62D6">
              <w:t>,</w:t>
            </w:r>
            <w:r w:rsidR="00024731" w:rsidRPr="0029204A">
              <w:t xml:space="preserve"> they may require no changes but have a larger install that takes more time. </w:t>
            </w:r>
            <w:r w:rsidR="007D14EB">
              <w:t>I</w:t>
            </w:r>
            <w:r w:rsidR="00024731" w:rsidRPr="0029204A">
              <w:t>n rare occurrences you will encounter both. Changes you might encounter in these packages would be on the order of making changes to the registry, altering the .osd file to launch with additional parameters and scripts, or there may</w:t>
            </w:r>
            <w:r w:rsidR="007D14EB">
              <w:t xml:space="preserve"> </w:t>
            </w:r>
            <w:r w:rsidR="00024731" w:rsidRPr="0029204A">
              <w:t>be additional applications needed to install together as a suite so they can function together..</w:t>
            </w:r>
          </w:p>
          <w:p w:rsidR="00024731" w:rsidRPr="0029204A" w:rsidRDefault="00024731" w:rsidP="00DF19A4">
            <w:pPr>
              <w:pStyle w:val="Paragraph"/>
              <w:ind w:left="0"/>
              <w:cnfStyle w:val="000000010000"/>
              <w:rPr>
                <w:lang w:val="en-US"/>
              </w:rPr>
            </w:pPr>
          </w:p>
        </w:tc>
        <w:tc>
          <w:tcPr>
            <w:tcW w:w="1701" w:type="dxa"/>
          </w:tcPr>
          <w:p w:rsidR="004C42D2" w:rsidRPr="0029204A" w:rsidRDefault="00024731">
            <w:pPr>
              <w:pStyle w:val="Bullet1"/>
              <w:numPr>
                <w:ilvl w:val="0"/>
                <w:numId w:val="0"/>
              </w:numPr>
              <w:cnfStyle w:val="000000010000"/>
              <w:rPr>
                <w:b/>
              </w:rPr>
            </w:pPr>
            <w:r w:rsidRPr="0029204A">
              <w:rPr>
                <w:b/>
              </w:rPr>
              <w:t xml:space="preserve">Typical </w:t>
            </w:r>
            <w:r w:rsidR="007A62D6">
              <w:rPr>
                <w:b/>
              </w:rPr>
              <w:t>s</w:t>
            </w:r>
            <w:r w:rsidRPr="0029204A">
              <w:rPr>
                <w:b/>
              </w:rPr>
              <w:t>equencing time</w:t>
            </w:r>
            <w:r w:rsidR="007A62D6">
              <w:rPr>
                <w:b/>
              </w:rPr>
              <w:t xml:space="preserve">: </w:t>
            </w:r>
            <w:r w:rsidRPr="0029204A">
              <w:rPr>
                <w:b/>
              </w:rPr>
              <w:t xml:space="preserve"> 1-4 hours</w:t>
            </w:r>
          </w:p>
          <w:p w:rsidR="00024731" w:rsidRPr="0029204A" w:rsidRDefault="00024731" w:rsidP="00DF19A4">
            <w:pPr>
              <w:pStyle w:val="Paragraph"/>
              <w:ind w:left="0"/>
              <w:cnfStyle w:val="000000010000"/>
              <w:rPr>
                <w:lang w:val="en-US"/>
              </w:rPr>
            </w:pPr>
          </w:p>
        </w:tc>
      </w:tr>
      <w:tr w:rsidR="00DF19A4" w:rsidRPr="0029204A" w:rsidTr="00DF19A4">
        <w:trPr>
          <w:cnfStyle w:val="000000100000"/>
        </w:trPr>
        <w:tc>
          <w:tcPr>
            <w:cnfStyle w:val="001000000000"/>
            <w:tcW w:w="1843" w:type="dxa"/>
          </w:tcPr>
          <w:p w:rsidR="004C42D2" w:rsidRPr="0029204A" w:rsidRDefault="00A11B0D">
            <w:pPr>
              <w:pStyle w:val="Paragraph"/>
              <w:ind w:left="0"/>
              <w:jc w:val="center"/>
              <w:rPr>
                <w:b w:val="0"/>
                <w:bCs w:val="0"/>
                <w:lang w:val="en-US"/>
              </w:rPr>
            </w:pPr>
            <w:r w:rsidRPr="0029204A">
              <w:rPr>
                <w:lang w:val="en-US"/>
              </w:rPr>
              <w:t>Complex</w:t>
            </w:r>
          </w:p>
        </w:tc>
        <w:tc>
          <w:tcPr>
            <w:tcW w:w="5670" w:type="dxa"/>
          </w:tcPr>
          <w:p w:rsidR="004C42D2" w:rsidRPr="0029204A" w:rsidRDefault="00024731" w:rsidP="003376FF">
            <w:pPr>
              <w:pStyle w:val="Paragraph"/>
              <w:ind w:left="360"/>
              <w:cnfStyle w:val="000000100000"/>
              <w:rPr>
                <w:lang w:val="en-US"/>
              </w:rPr>
            </w:pPr>
            <w:r w:rsidRPr="0029204A">
              <w:t xml:space="preserve">These are large applications or applications that take four or more hours to install, significant amounts of customization to function in the virtual environment, or both. Packages like </w:t>
            </w:r>
            <w:r w:rsidR="003376FF">
              <w:t>these</w:t>
            </w:r>
            <w:r w:rsidR="003376FF" w:rsidRPr="0029204A">
              <w:t xml:space="preserve"> </w:t>
            </w:r>
            <w:r w:rsidRPr="0029204A">
              <w:t xml:space="preserve">will normally be 3-4 GB in size and may require compression to get the package under the 4GB </w:t>
            </w:r>
            <w:r w:rsidR="003D48FA">
              <w:t>App-V</w:t>
            </w:r>
            <w:r w:rsidRPr="0029204A">
              <w:t xml:space="preserve"> limit. Other hurdles you may encounter are the application</w:t>
            </w:r>
            <w:r w:rsidR="003376FF">
              <w:t>’</w:t>
            </w:r>
            <w:r w:rsidRPr="0029204A">
              <w:t>s reliance on files being in a specific place and functions hard</w:t>
            </w:r>
            <w:r w:rsidR="003376FF">
              <w:t>-</w:t>
            </w:r>
            <w:r w:rsidRPr="0029204A">
              <w:t>coded to that install. These applications may require you to manually edit batch and command files to point to resources in the virtual environment. If this is the case</w:t>
            </w:r>
            <w:r w:rsidR="003376FF">
              <w:t>,</w:t>
            </w:r>
            <w:r w:rsidRPr="0029204A">
              <w:t xml:space="preserve"> it is highly recommend</w:t>
            </w:r>
            <w:r w:rsidR="000E7039">
              <w:t>ed</w:t>
            </w:r>
            <w:r w:rsidRPr="0029204A">
              <w:t xml:space="preserve"> utilizing a program that can scan multiple files and make several changes at once. You also may be required to install a device driver separately since drivers cannot be virtualized. Applications of this complexity can be sequenced</w:t>
            </w:r>
            <w:r w:rsidR="003376FF">
              <w:t>,</w:t>
            </w:r>
            <w:r w:rsidRPr="0029204A">
              <w:t xml:space="preserve"> however it is imperative that</w:t>
            </w:r>
            <w:r w:rsidR="003376FF">
              <w:t>,</w:t>
            </w:r>
            <w:r w:rsidRPr="0029204A">
              <w:t xml:space="preserve"> before you begin</w:t>
            </w:r>
            <w:r w:rsidR="003376FF">
              <w:t>,</w:t>
            </w:r>
            <w:r w:rsidRPr="0029204A">
              <w:t xml:space="preserve"> all the pieces </w:t>
            </w:r>
            <w:r w:rsidR="003376FF">
              <w:t>must be</w:t>
            </w:r>
            <w:r w:rsidR="003376FF" w:rsidRPr="0029204A">
              <w:t xml:space="preserve"> </w:t>
            </w:r>
            <w:r w:rsidRPr="0029204A">
              <w:t>in place. All knowledgeable resources should be engaged and available, sequencing hardware should be better than average, and finally</w:t>
            </w:r>
            <w:r w:rsidR="003376FF">
              <w:t>,</w:t>
            </w:r>
            <w:r w:rsidRPr="0029204A">
              <w:t xml:space="preserve"> sequencing applications such as these should be done by an experienced sequencer who has </w:t>
            </w:r>
            <w:r w:rsidR="003376FF">
              <w:t>used</w:t>
            </w:r>
            <w:r w:rsidRPr="0029204A">
              <w:t xml:space="preserve"> the </w:t>
            </w:r>
            <w:r w:rsidR="003D48FA">
              <w:t>App-V</w:t>
            </w:r>
            <w:r w:rsidRPr="0029204A">
              <w:t xml:space="preserve"> product.</w:t>
            </w:r>
          </w:p>
        </w:tc>
        <w:tc>
          <w:tcPr>
            <w:tcW w:w="1701" w:type="dxa"/>
          </w:tcPr>
          <w:p w:rsidR="004C42D2" w:rsidRPr="0029204A" w:rsidRDefault="00024731">
            <w:pPr>
              <w:pStyle w:val="Bullet1"/>
              <w:numPr>
                <w:ilvl w:val="0"/>
                <w:numId w:val="0"/>
              </w:numPr>
              <w:cnfStyle w:val="000000100000"/>
              <w:rPr>
                <w:b/>
              </w:rPr>
            </w:pPr>
            <w:r w:rsidRPr="0029204A">
              <w:rPr>
                <w:b/>
              </w:rPr>
              <w:t xml:space="preserve">Typical </w:t>
            </w:r>
            <w:r w:rsidR="007A62D6">
              <w:rPr>
                <w:b/>
              </w:rPr>
              <w:t>s</w:t>
            </w:r>
            <w:r w:rsidRPr="0029204A">
              <w:rPr>
                <w:b/>
              </w:rPr>
              <w:t>equencing time</w:t>
            </w:r>
            <w:r w:rsidR="007A62D6">
              <w:rPr>
                <w:b/>
              </w:rPr>
              <w:t xml:space="preserve">: </w:t>
            </w:r>
            <w:r w:rsidRPr="0029204A">
              <w:rPr>
                <w:b/>
              </w:rPr>
              <w:t xml:space="preserve"> 4-8 hours</w:t>
            </w:r>
            <w:r w:rsidR="003376FF">
              <w:rPr>
                <w:b/>
              </w:rPr>
              <w:t>,</w:t>
            </w:r>
            <w:r w:rsidRPr="0029204A">
              <w:rPr>
                <w:b/>
              </w:rPr>
              <w:t xml:space="preserve"> but could be longer depending on the size and number of files</w:t>
            </w:r>
          </w:p>
          <w:p w:rsidR="00024731" w:rsidRPr="0029204A" w:rsidRDefault="00024731" w:rsidP="00F54337">
            <w:pPr>
              <w:pStyle w:val="Paragraph"/>
              <w:keepNext/>
              <w:ind w:left="0"/>
              <w:cnfStyle w:val="000000100000"/>
              <w:rPr>
                <w:lang w:val="en-US"/>
              </w:rPr>
            </w:pPr>
          </w:p>
        </w:tc>
      </w:tr>
    </w:tbl>
    <w:bookmarkEnd w:id="29"/>
    <w:p w:rsidR="00F54337" w:rsidRDefault="00F54337" w:rsidP="00F54337">
      <w:pPr>
        <w:pStyle w:val="Caption"/>
        <w:jc w:val="center"/>
      </w:pPr>
      <w:r>
        <w:t xml:space="preserve">Table </w:t>
      </w:r>
      <w:fldSimple w:instr=" SEQ Table \* ARABIC ">
        <w:r w:rsidR="004433F7">
          <w:rPr>
            <w:noProof/>
          </w:rPr>
          <w:t>3</w:t>
        </w:r>
      </w:fldSimple>
      <w:r>
        <w:t>: Classifications of Applications</w:t>
      </w:r>
    </w:p>
    <w:p w:rsidR="0070529F" w:rsidRPr="00CA5C5F" w:rsidRDefault="0070529F" w:rsidP="00CA5C5F">
      <w:pPr>
        <w:pStyle w:val="Heading1"/>
      </w:pPr>
      <w:bookmarkStart w:id="44" w:name="_Toc253150988"/>
      <w:r w:rsidRPr="00CA5C5F">
        <w:lastRenderedPageBreak/>
        <w:t>Sequencing Limitations</w:t>
      </w:r>
      <w:bookmarkEnd w:id="44"/>
    </w:p>
    <w:p w:rsidR="004C42D2" w:rsidRPr="0029204A" w:rsidRDefault="0070529F" w:rsidP="00041D05">
      <w:r w:rsidRPr="0029204A">
        <w:t xml:space="preserve">Sometimes there are applications that cannot or should not be sequenced. Also there are certain limitations with </w:t>
      </w:r>
      <w:r w:rsidR="003D48FA">
        <w:t>App-V</w:t>
      </w:r>
      <w:r w:rsidR="001B5462" w:rsidRPr="0029204A">
        <w:t>.</w:t>
      </w:r>
      <w:r w:rsidRPr="0029204A">
        <w:t xml:space="preserve"> Here is a short list of application functions </w:t>
      </w:r>
      <w:r w:rsidR="001B5462" w:rsidRPr="0029204A">
        <w:t>and limitations of the software.</w:t>
      </w:r>
    </w:p>
    <w:tbl>
      <w:tblPr>
        <w:tblStyle w:val="MediumShading1-Accent11"/>
        <w:tblW w:w="0" w:type="auto"/>
        <w:tblLook w:val="04A0"/>
      </w:tblPr>
      <w:tblGrid>
        <w:gridCol w:w="3978"/>
        <w:gridCol w:w="5598"/>
      </w:tblGrid>
      <w:tr w:rsidR="008A695F" w:rsidRPr="0029204A" w:rsidTr="00252260">
        <w:trPr>
          <w:cnfStyle w:val="100000000000"/>
        </w:trPr>
        <w:tc>
          <w:tcPr>
            <w:cnfStyle w:val="001000000000"/>
            <w:tcW w:w="3978" w:type="dxa"/>
          </w:tcPr>
          <w:p w:rsidR="004C42D2" w:rsidRPr="0029204A" w:rsidRDefault="00A11B0D">
            <w:pPr>
              <w:pStyle w:val="Paragraph"/>
              <w:ind w:left="0"/>
              <w:jc w:val="center"/>
              <w:rPr>
                <w:b w:val="0"/>
                <w:bCs w:val="0"/>
                <w:color w:val="auto"/>
              </w:rPr>
            </w:pPr>
            <w:r w:rsidRPr="0029204A">
              <w:t>Limitation</w:t>
            </w:r>
          </w:p>
        </w:tc>
        <w:tc>
          <w:tcPr>
            <w:tcW w:w="5598" w:type="dxa"/>
          </w:tcPr>
          <w:p w:rsidR="004C42D2" w:rsidRPr="0029204A" w:rsidRDefault="008A695F">
            <w:pPr>
              <w:pStyle w:val="Paragraph"/>
              <w:ind w:left="0"/>
              <w:jc w:val="center"/>
              <w:cnfStyle w:val="100000000000"/>
              <w:rPr>
                <w:b w:val="0"/>
                <w:bCs w:val="0"/>
                <w:color w:val="auto"/>
              </w:rPr>
            </w:pPr>
            <w:r w:rsidRPr="0029204A">
              <w:t>Description</w:t>
            </w:r>
          </w:p>
        </w:tc>
      </w:tr>
      <w:tr w:rsidR="008A695F" w:rsidRPr="0029204A" w:rsidTr="00252260">
        <w:trPr>
          <w:cnfStyle w:val="000000100000"/>
        </w:trPr>
        <w:tc>
          <w:tcPr>
            <w:cnfStyle w:val="001000000000"/>
            <w:tcW w:w="3978" w:type="dxa"/>
          </w:tcPr>
          <w:p w:rsidR="008A695F" w:rsidRPr="0029204A" w:rsidRDefault="00404084" w:rsidP="00CC219D">
            <w:pPr>
              <w:pStyle w:val="Paragraph"/>
              <w:spacing w:after="200"/>
              <w:ind w:left="0"/>
              <w:jc w:val="both"/>
            </w:pPr>
            <w:r>
              <w:t xml:space="preserve">Sequenced </w:t>
            </w:r>
            <w:r w:rsidR="004D7FA9">
              <w:t>p</w:t>
            </w:r>
            <w:r>
              <w:t>ackage over 4GB</w:t>
            </w:r>
            <w:r w:rsidR="00CC219D">
              <w:t xml:space="preserve"> (SFT has 4GB limit)</w:t>
            </w:r>
          </w:p>
        </w:tc>
        <w:tc>
          <w:tcPr>
            <w:tcW w:w="5598" w:type="dxa"/>
          </w:tcPr>
          <w:p w:rsidR="00177ECF" w:rsidRDefault="009376DE" w:rsidP="0010333F">
            <w:pPr>
              <w:pStyle w:val="Paragraph"/>
              <w:numPr>
                <w:ilvl w:val="0"/>
                <w:numId w:val="12"/>
              </w:numPr>
              <w:jc w:val="both"/>
              <w:cnfStyle w:val="000000100000"/>
            </w:pPr>
            <w:r w:rsidRPr="0029204A">
              <w:t xml:space="preserve">By utilizing compression within the </w:t>
            </w:r>
            <w:r w:rsidR="004D7FA9">
              <w:t>S</w:t>
            </w:r>
            <w:r w:rsidRPr="0029204A">
              <w:t xml:space="preserve">equencer it’s possible to take applications that are larger than 4GB and get them below the limit. </w:t>
            </w:r>
          </w:p>
          <w:p w:rsidR="00177ECF" w:rsidRDefault="009376DE" w:rsidP="0010333F">
            <w:pPr>
              <w:pStyle w:val="Paragraph"/>
              <w:numPr>
                <w:ilvl w:val="0"/>
                <w:numId w:val="12"/>
              </w:numPr>
              <w:jc w:val="both"/>
              <w:cnfStyle w:val="000000100000"/>
            </w:pPr>
            <w:r w:rsidRPr="0029204A">
              <w:t>However</w:t>
            </w:r>
            <w:r w:rsidR="004D7FA9">
              <w:t>,</w:t>
            </w:r>
            <w:r w:rsidRPr="0029204A">
              <w:t xml:space="preserve"> after compression the application must be smaller than 4GB.</w:t>
            </w:r>
          </w:p>
          <w:p w:rsidR="00177ECF" w:rsidRDefault="00881B2F" w:rsidP="0010333F">
            <w:pPr>
              <w:pStyle w:val="Paragraph"/>
              <w:numPr>
                <w:ilvl w:val="0"/>
                <w:numId w:val="12"/>
              </w:numPr>
              <w:jc w:val="both"/>
              <w:cnfStyle w:val="000000100000"/>
            </w:pPr>
            <w:r>
              <w:t>If the application is too large then the sequencer will not save the application. It will</w:t>
            </w:r>
            <w:r w:rsidR="004D7FA9">
              <w:t>,</w:t>
            </w:r>
            <w:r>
              <w:t xml:space="preserve"> however</w:t>
            </w:r>
            <w:r w:rsidR="004D7FA9">
              <w:t>,</w:t>
            </w:r>
            <w:r>
              <w:t xml:space="preserve"> attempt to compress the file. </w:t>
            </w:r>
          </w:p>
          <w:p w:rsidR="008A695F" w:rsidRPr="0029204A" w:rsidRDefault="008A695F" w:rsidP="00630108">
            <w:pPr>
              <w:pStyle w:val="Paragraph"/>
              <w:ind w:left="0"/>
              <w:jc w:val="both"/>
              <w:cnfStyle w:val="000000100000"/>
            </w:pPr>
          </w:p>
        </w:tc>
      </w:tr>
      <w:tr w:rsidR="008A695F" w:rsidRPr="0029204A" w:rsidTr="00252260">
        <w:trPr>
          <w:cnfStyle w:val="000000010000"/>
        </w:trPr>
        <w:tc>
          <w:tcPr>
            <w:cnfStyle w:val="001000000000"/>
            <w:tcW w:w="3978" w:type="dxa"/>
          </w:tcPr>
          <w:p w:rsidR="008A695F" w:rsidRPr="0029204A" w:rsidRDefault="00A11B0D" w:rsidP="00630108">
            <w:pPr>
              <w:pStyle w:val="Paragraph"/>
              <w:spacing w:after="200"/>
              <w:ind w:left="0"/>
              <w:jc w:val="both"/>
              <w:rPr>
                <w:b w:val="0"/>
              </w:rPr>
            </w:pPr>
            <w:r w:rsidRPr="0029204A">
              <w:t>Applications that start services at boot time</w:t>
            </w:r>
          </w:p>
        </w:tc>
        <w:tc>
          <w:tcPr>
            <w:tcW w:w="5598" w:type="dxa"/>
          </w:tcPr>
          <w:p w:rsidR="00177ECF" w:rsidRDefault="003D48FA" w:rsidP="0010333F">
            <w:pPr>
              <w:pStyle w:val="Paragraph"/>
              <w:numPr>
                <w:ilvl w:val="0"/>
                <w:numId w:val="13"/>
              </w:numPr>
              <w:jc w:val="both"/>
              <w:cnfStyle w:val="000000010000"/>
            </w:pPr>
            <w:r>
              <w:t>App-V</w:t>
            </w:r>
            <w:r w:rsidR="009376DE" w:rsidRPr="0029204A">
              <w:t xml:space="preserve"> requires a logged in user to initiate the launch of an application.</w:t>
            </w:r>
          </w:p>
          <w:p w:rsidR="008A695F" w:rsidRPr="0029204A" w:rsidRDefault="008A695F" w:rsidP="00630108">
            <w:pPr>
              <w:pStyle w:val="Paragraph"/>
              <w:ind w:left="0"/>
              <w:jc w:val="both"/>
              <w:cnfStyle w:val="000000010000"/>
            </w:pPr>
          </w:p>
        </w:tc>
      </w:tr>
      <w:tr w:rsidR="008A695F" w:rsidRPr="0029204A" w:rsidTr="00252260">
        <w:trPr>
          <w:cnfStyle w:val="000000100000"/>
        </w:trPr>
        <w:tc>
          <w:tcPr>
            <w:cnfStyle w:val="001000000000"/>
            <w:tcW w:w="3978" w:type="dxa"/>
          </w:tcPr>
          <w:p w:rsidR="008A695F" w:rsidRPr="0029204A" w:rsidRDefault="00A11B0D" w:rsidP="00630108">
            <w:pPr>
              <w:pStyle w:val="Paragraph"/>
              <w:spacing w:after="200"/>
              <w:ind w:left="0"/>
              <w:jc w:val="both"/>
              <w:rPr>
                <w:b w:val="0"/>
              </w:rPr>
            </w:pPr>
            <w:r w:rsidRPr="0029204A">
              <w:t>Applications that require device drivers</w:t>
            </w:r>
          </w:p>
        </w:tc>
        <w:tc>
          <w:tcPr>
            <w:tcW w:w="5598" w:type="dxa"/>
          </w:tcPr>
          <w:p w:rsidR="00177ECF" w:rsidRDefault="003D48FA" w:rsidP="0010333F">
            <w:pPr>
              <w:pStyle w:val="Paragraph"/>
              <w:numPr>
                <w:ilvl w:val="0"/>
                <w:numId w:val="14"/>
              </w:numPr>
              <w:jc w:val="both"/>
              <w:cnfStyle w:val="000000100000"/>
            </w:pPr>
            <w:r>
              <w:rPr>
                <w:lang w:val="en-US"/>
              </w:rPr>
              <w:t>App-V</w:t>
            </w:r>
            <w:r w:rsidR="009376DE" w:rsidRPr="0029204A">
              <w:rPr>
                <w:lang w:val="en-US"/>
              </w:rPr>
              <w:t xml:space="preserve"> cannot virtualize drivers. It is possible to bypass this issue and install the driver locally on the target computer.</w:t>
            </w:r>
            <w:r w:rsidR="009376DE" w:rsidRPr="0029204A">
              <w:t xml:space="preserve"> </w:t>
            </w:r>
          </w:p>
          <w:p w:rsidR="00177ECF" w:rsidRDefault="00881B2F" w:rsidP="0010333F">
            <w:pPr>
              <w:pStyle w:val="Paragraph"/>
              <w:numPr>
                <w:ilvl w:val="0"/>
                <w:numId w:val="14"/>
              </w:numPr>
              <w:jc w:val="both"/>
              <w:cnfStyle w:val="000000100000"/>
            </w:pPr>
            <w:r>
              <w:t>Some user-mode device driver</w:t>
            </w:r>
            <w:r w:rsidR="00566423">
              <w:t>s can be virtualized.</w:t>
            </w:r>
          </w:p>
          <w:p w:rsidR="008A695F" w:rsidRPr="0029204A" w:rsidRDefault="008A695F" w:rsidP="00630108">
            <w:pPr>
              <w:pStyle w:val="Paragraph"/>
              <w:ind w:left="0"/>
              <w:jc w:val="both"/>
              <w:cnfStyle w:val="000000100000"/>
            </w:pPr>
          </w:p>
        </w:tc>
      </w:tr>
      <w:tr w:rsidR="008A695F" w:rsidRPr="0029204A" w:rsidTr="00252260">
        <w:trPr>
          <w:cnfStyle w:val="000000010000"/>
        </w:trPr>
        <w:tc>
          <w:tcPr>
            <w:cnfStyle w:val="001000000000"/>
            <w:tcW w:w="3978" w:type="dxa"/>
          </w:tcPr>
          <w:p w:rsidR="008A695F" w:rsidRPr="0029204A" w:rsidRDefault="00A11B0D" w:rsidP="00630108">
            <w:pPr>
              <w:pStyle w:val="Paragraph"/>
              <w:spacing w:after="200"/>
              <w:ind w:left="0"/>
              <w:jc w:val="both"/>
              <w:rPr>
                <w:b w:val="0"/>
              </w:rPr>
            </w:pPr>
            <w:r w:rsidRPr="0029204A">
              <w:t>Applications that are required by several applications for information or access</w:t>
            </w:r>
          </w:p>
        </w:tc>
        <w:tc>
          <w:tcPr>
            <w:tcW w:w="5598" w:type="dxa"/>
          </w:tcPr>
          <w:p w:rsidR="00177ECF" w:rsidRDefault="009376DE" w:rsidP="0010333F">
            <w:pPr>
              <w:pStyle w:val="Paragraph"/>
              <w:numPr>
                <w:ilvl w:val="0"/>
                <w:numId w:val="15"/>
              </w:numPr>
              <w:jc w:val="both"/>
              <w:cnfStyle w:val="000000010000"/>
            </w:pPr>
            <w:r w:rsidRPr="0029204A">
              <w:rPr>
                <w:lang w:val="en-US"/>
              </w:rPr>
              <w:t>For example</w:t>
            </w:r>
            <w:r w:rsidR="00355FFB">
              <w:rPr>
                <w:lang w:val="en-US"/>
              </w:rPr>
              <w:t>,</w:t>
            </w:r>
            <w:r w:rsidRPr="0029204A">
              <w:rPr>
                <w:lang w:val="en-US"/>
              </w:rPr>
              <w:t xml:space="preserve"> a program </w:t>
            </w:r>
            <w:r w:rsidR="000E7039">
              <w:rPr>
                <w:lang w:val="en-US"/>
              </w:rPr>
              <w:t>t</w:t>
            </w:r>
            <w:r w:rsidRPr="0029204A">
              <w:rPr>
                <w:lang w:val="en-US"/>
              </w:rPr>
              <w:t>hat will initiate a command and launch another program. Normally you would include both programs in the same suite</w:t>
            </w:r>
            <w:r w:rsidR="00355FFB">
              <w:rPr>
                <w:lang w:val="en-US"/>
              </w:rPr>
              <w:t>,</w:t>
            </w:r>
            <w:r w:rsidRPr="0029204A">
              <w:rPr>
                <w:lang w:val="en-US"/>
              </w:rPr>
              <w:t xml:space="preserve"> however if this application launches or initiates commands in several applications it may not be feasible for you to include all of the applications in the same suite. </w:t>
            </w:r>
          </w:p>
          <w:p w:rsidR="00177ECF" w:rsidRDefault="009376DE" w:rsidP="0010333F">
            <w:pPr>
              <w:pStyle w:val="Paragraph"/>
              <w:numPr>
                <w:ilvl w:val="0"/>
                <w:numId w:val="15"/>
              </w:numPr>
              <w:jc w:val="both"/>
              <w:cnfStyle w:val="000000010000"/>
            </w:pPr>
            <w:r w:rsidRPr="0029204A">
              <w:rPr>
                <w:lang w:val="en-US"/>
              </w:rPr>
              <w:t xml:space="preserve">This is especially true if one of the reasons you are deploying </w:t>
            </w:r>
            <w:r w:rsidR="003D48FA">
              <w:rPr>
                <w:lang w:val="en-US"/>
              </w:rPr>
              <w:t>App-V</w:t>
            </w:r>
            <w:r w:rsidRPr="0029204A">
              <w:rPr>
                <w:lang w:val="en-US"/>
              </w:rPr>
              <w:t xml:space="preserve"> is to avoid application conflicts. Always remember </w:t>
            </w:r>
            <w:r w:rsidR="00355FFB">
              <w:rPr>
                <w:lang w:val="en-US"/>
              </w:rPr>
              <w:t xml:space="preserve">that </w:t>
            </w:r>
            <w:r w:rsidRPr="0029204A">
              <w:rPr>
                <w:lang w:val="en-US"/>
              </w:rPr>
              <w:t>the virtual “bubble” can see the OS and what’s installed on it but the OS cannot see the “bubble” and interact with it. On the same note</w:t>
            </w:r>
            <w:r w:rsidR="00355FFB">
              <w:rPr>
                <w:lang w:val="en-US"/>
              </w:rPr>
              <w:t>,</w:t>
            </w:r>
            <w:r w:rsidRPr="0029204A">
              <w:rPr>
                <w:lang w:val="en-US"/>
              </w:rPr>
              <w:t xml:space="preserve"> remember that one “bubble” cannot see another.</w:t>
            </w:r>
            <w:r w:rsidRPr="0029204A">
              <w:t xml:space="preserve"> </w:t>
            </w:r>
          </w:p>
        </w:tc>
      </w:tr>
      <w:tr w:rsidR="008A695F" w:rsidRPr="0029204A" w:rsidTr="00252260">
        <w:trPr>
          <w:cnfStyle w:val="000000100000"/>
        </w:trPr>
        <w:tc>
          <w:tcPr>
            <w:cnfStyle w:val="001000000000"/>
            <w:tcW w:w="3978" w:type="dxa"/>
          </w:tcPr>
          <w:p w:rsidR="008A695F" w:rsidRPr="0029204A" w:rsidRDefault="00A11B0D" w:rsidP="00630108">
            <w:pPr>
              <w:pStyle w:val="Paragraph"/>
              <w:spacing w:after="200"/>
              <w:ind w:left="0"/>
              <w:jc w:val="both"/>
            </w:pPr>
            <w:r w:rsidRPr="0029204A">
              <w:t>Applications that are a part of the OS</w:t>
            </w:r>
          </w:p>
        </w:tc>
        <w:tc>
          <w:tcPr>
            <w:tcW w:w="5598" w:type="dxa"/>
          </w:tcPr>
          <w:p w:rsidR="00177ECF" w:rsidRDefault="009376DE" w:rsidP="0010333F">
            <w:pPr>
              <w:pStyle w:val="Paragraph"/>
              <w:numPr>
                <w:ilvl w:val="0"/>
                <w:numId w:val="16"/>
              </w:numPr>
              <w:jc w:val="both"/>
              <w:cnfStyle w:val="000000100000"/>
            </w:pPr>
            <w:r w:rsidRPr="0029204A">
              <w:t>Such as Internet Explorer</w:t>
            </w:r>
          </w:p>
          <w:p w:rsidR="008A695F" w:rsidRPr="0029204A" w:rsidRDefault="008A695F" w:rsidP="00630108">
            <w:pPr>
              <w:pStyle w:val="Paragraph"/>
              <w:ind w:left="0"/>
              <w:jc w:val="both"/>
              <w:cnfStyle w:val="000000100000"/>
            </w:pPr>
          </w:p>
        </w:tc>
      </w:tr>
      <w:tr w:rsidR="008A695F" w:rsidRPr="0029204A" w:rsidTr="00252260">
        <w:trPr>
          <w:cnfStyle w:val="000000010000"/>
        </w:trPr>
        <w:tc>
          <w:tcPr>
            <w:cnfStyle w:val="001000000000"/>
            <w:tcW w:w="3978" w:type="dxa"/>
          </w:tcPr>
          <w:p w:rsidR="008A695F" w:rsidRPr="0029204A" w:rsidRDefault="00A11B0D" w:rsidP="00630108">
            <w:pPr>
              <w:pStyle w:val="Paragraph"/>
              <w:spacing w:after="200"/>
              <w:ind w:left="0"/>
              <w:jc w:val="both"/>
              <w:rPr>
                <w:b w:val="0"/>
              </w:rPr>
            </w:pPr>
            <w:r w:rsidRPr="0029204A">
              <w:t>Applications that use COM+</w:t>
            </w:r>
          </w:p>
        </w:tc>
        <w:tc>
          <w:tcPr>
            <w:tcW w:w="5598" w:type="dxa"/>
          </w:tcPr>
          <w:p w:rsidR="00177ECF" w:rsidRDefault="002F0ECC" w:rsidP="0010333F">
            <w:pPr>
              <w:pStyle w:val="Paragraph"/>
              <w:numPr>
                <w:ilvl w:val="0"/>
                <w:numId w:val="19"/>
              </w:numPr>
              <w:jc w:val="both"/>
              <w:cnfStyle w:val="000000010000"/>
            </w:pPr>
            <w:r>
              <w:t>Because COM+ is dynamic and happens at runtime</w:t>
            </w:r>
            <w:r w:rsidR="00355FFB">
              <w:t>,</w:t>
            </w:r>
            <w:r>
              <w:t xml:space="preserve"> there’s no way for the </w:t>
            </w:r>
            <w:r w:rsidR="00355FFB">
              <w:t>S</w:t>
            </w:r>
            <w:r>
              <w:t>equencer to capture this information.</w:t>
            </w:r>
          </w:p>
        </w:tc>
      </w:tr>
      <w:tr w:rsidR="008A695F" w:rsidRPr="0029204A" w:rsidTr="00252260">
        <w:trPr>
          <w:cnfStyle w:val="000000100000"/>
        </w:trPr>
        <w:tc>
          <w:tcPr>
            <w:cnfStyle w:val="001000000000"/>
            <w:tcW w:w="3978" w:type="dxa"/>
          </w:tcPr>
          <w:p w:rsidR="008A695F" w:rsidRPr="0029204A" w:rsidRDefault="00A11B0D" w:rsidP="00630108">
            <w:pPr>
              <w:pStyle w:val="Paragraph"/>
              <w:spacing w:after="200"/>
              <w:ind w:left="0"/>
              <w:jc w:val="both"/>
              <w:rPr>
                <w:b w:val="0"/>
              </w:rPr>
            </w:pPr>
            <w:r w:rsidRPr="0029204A">
              <w:t>COM DLL surrogate virtualization</w:t>
            </w:r>
          </w:p>
        </w:tc>
        <w:tc>
          <w:tcPr>
            <w:tcW w:w="5598" w:type="dxa"/>
          </w:tcPr>
          <w:p w:rsidR="00177ECF" w:rsidRDefault="00355FFB" w:rsidP="00F54337">
            <w:pPr>
              <w:pStyle w:val="Paragraph"/>
              <w:keepNext/>
              <w:numPr>
                <w:ilvl w:val="0"/>
                <w:numId w:val="17"/>
              </w:numPr>
              <w:jc w:val="both"/>
              <w:cnfStyle w:val="000000100000"/>
            </w:pPr>
            <w:r>
              <w:rPr>
                <w:lang w:val="en-US"/>
              </w:rPr>
              <w:t>For example,</w:t>
            </w:r>
            <w:r w:rsidR="009376DE" w:rsidRPr="0029204A">
              <w:rPr>
                <w:lang w:val="en-US"/>
              </w:rPr>
              <w:t xml:space="preserve"> DLLs that run in Dllhost.exe</w:t>
            </w:r>
            <w:r w:rsidR="009376DE" w:rsidRPr="0029204A">
              <w:t xml:space="preserve"> </w:t>
            </w:r>
          </w:p>
        </w:tc>
      </w:tr>
    </w:tbl>
    <w:p w:rsidR="004C42D2" w:rsidRPr="0029204A" w:rsidRDefault="00F54337" w:rsidP="00F54337">
      <w:pPr>
        <w:pStyle w:val="Caption"/>
        <w:jc w:val="center"/>
      </w:pPr>
      <w:r>
        <w:t xml:space="preserve">Table </w:t>
      </w:r>
      <w:fldSimple w:instr=" SEQ Table \* ARABIC ">
        <w:r w:rsidR="004433F7">
          <w:rPr>
            <w:noProof/>
          </w:rPr>
          <w:t>4</w:t>
        </w:r>
      </w:fldSimple>
      <w:r>
        <w:t>: Sequencing Limitations</w:t>
      </w:r>
    </w:p>
    <w:p w:rsidR="004C42D2" w:rsidRPr="0029204A" w:rsidRDefault="004C42D2">
      <w:pPr>
        <w:pStyle w:val="Paragraph"/>
        <w:ind w:left="432"/>
        <w:jc w:val="both"/>
        <w:rPr>
          <w:lang w:val="en-US"/>
        </w:rPr>
      </w:pPr>
    </w:p>
    <w:p w:rsidR="004C42D2" w:rsidRPr="0029204A" w:rsidRDefault="004C42D2">
      <w:pPr>
        <w:pStyle w:val="Bullet1"/>
        <w:numPr>
          <w:ilvl w:val="0"/>
          <w:numId w:val="0"/>
        </w:numPr>
        <w:ind w:left="1800"/>
        <w:jc w:val="both"/>
      </w:pPr>
    </w:p>
    <w:p w:rsidR="00117D79" w:rsidRPr="0029204A" w:rsidRDefault="00117D79">
      <w:pPr>
        <w:rPr>
          <w:rFonts w:cs="Arial"/>
          <w:color w:val="3366FF"/>
        </w:rPr>
      </w:pPr>
    </w:p>
    <w:p w:rsidR="0070529F" w:rsidRPr="0029204A" w:rsidRDefault="0070529F" w:rsidP="0070529F">
      <w:pPr>
        <w:pStyle w:val="Heading1n"/>
        <w:numPr>
          <w:ilvl w:val="0"/>
          <w:numId w:val="0"/>
        </w:numPr>
        <w:ind w:left="432"/>
        <w:rPr>
          <w:rFonts w:asciiTheme="minorHAnsi" w:hAnsiTheme="minorHAnsi" w:cs="Arial"/>
          <w:color w:val="3366FF"/>
        </w:rPr>
      </w:pPr>
    </w:p>
    <w:p w:rsidR="0026482C" w:rsidRPr="00CA5C5F" w:rsidRDefault="0026482C" w:rsidP="00CA5C5F">
      <w:pPr>
        <w:pStyle w:val="Heading1"/>
      </w:pPr>
      <w:bookmarkStart w:id="45" w:name="_Toc253150989"/>
      <w:r w:rsidRPr="00CA5C5F">
        <w:lastRenderedPageBreak/>
        <w:t>Sequencing Phases</w:t>
      </w:r>
      <w:bookmarkEnd w:id="45"/>
    </w:p>
    <w:p w:rsidR="0026482C" w:rsidRPr="0026482C" w:rsidRDefault="0026482C" w:rsidP="00041D05">
      <w:r>
        <w:t>There are four phases to sequencing a package</w:t>
      </w:r>
      <w:r w:rsidR="00355FFB">
        <w:t>:</w:t>
      </w:r>
      <w:r w:rsidR="00211FAF">
        <w:t xml:space="preserve"> </w:t>
      </w:r>
      <w:r w:rsidR="00355FFB">
        <w:t>i</w:t>
      </w:r>
      <w:r w:rsidR="00211FAF">
        <w:t xml:space="preserve">nstallation, </w:t>
      </w:r>
      <w:r w:rsidR="00355FFB">
        <w:t>l</w:t>
      </w:r>
      <w:r w:rsidR="00211FAF">
        <w:t>aunch,</w:t>
      </w:r>
      <w:r w:rsidR="00355FFB">
        <w:t xml:space="preserve"> c</w:t>
      </w:r>
      <w:r w:rsidR="00211FAF">
        <w:t xml:space="preserve">ustomization, and </w:t>
      </w:r>
      <w:r w:rsidR="00355FFB">
        <w:t>s</w:t>
      </w:r>
      <w:r w:rsidR="00211FAF">
        <w:t xml:space="preserve">ave. </w:t>
      </w:r>
      <w:r w:rsidR="00355FFB">
        <w:t>T</w:t>
      </w:r>
      <w:r w:rsidR="00211FAF">
        <w:t xml:space="preserve">his section </w:t>
      </w:r>
      <w:r w:rsidR="00355FFB">
        <w:t>provides</w:t>
      </w:r>
      <w:r w:rsidR="00211FAF">
        <w:t xml:space="preserve"> a high</w:t>
      </w:r>
      <w:r w:rsidR="00355FFB">
        <w:t>-</w:t>
      </w:r>
      <w:r w:rsidR="00211FAF">
        <w:t>level overview of each phase.</w:t>
      </w:r>
    </w:p>
    <w:p w:rsidR="002F0ECC" w:rsidRDefault="00211FAF" w:rsidP="00CA5C5F">
      <w:pPr>
        <w:pStyle w:val="Heading2"/>
      </w:pPr>
      <w:bookmarkStart w:id="46" w:name="_Toc253150990"/>
      <w:r w:rsidRPr="00CA5C5F">
        <w:t>Installation Phase</w:t>
      </w:r>
      <w:bookmarkEnd w:id="46"/>
    </w:p>
    <w:p w:rsidR="00CC219D" w:rsidRPr="00CC219D" w:rsidRDefault="00CC219D" w:rsidP="00CC219D">
      <w:r>
        <w:t xml:space="preserve">During the installation phase, the </w:t>
      </w:r>
      <w:r w:rsidR="009F6FE3">
        <w:t>S</w:t>
      </w:r>
      <w:r>
        <w:t>equenc</w:t>
      </w:r>
      <w:r w:rsidR="002D1F69">
        <w:t>er will be used to configure the package information, monitor the installation of the application(s), and finally</w:t>
      </w:r>
      <w:r w:rsidR="009F6FE3">
        <w:t>,</w:t>
      </w:r>
      <w:r w:rsidR="002D1F69">
        <w:t xml:space="preserve"> process the installation information.  After completing the installation phase, the </w:t>
      </w:r>
      <w:r w:rsidR="009F6FE3">
        <w:t>S</w:t>
      </w:r>
      <w:r w:rsidR="002D1F69">
        <w:t xml:space="preserve">equencer will move to the </w:t>
      </w:r>
      <w:r w:rsidR="009F6FE3">
        <w:t>l</w:t>
      </w:r>
      <w:r w:rsidR="002D1F69">
        <w:t>aunch phase.  The figure below describes the operations that occur in the installation phase:</w:t>
      </w:r>
    </w:p>
    <w:p w:rsidR="00041D05" w:rsidRDefault="009A33E2" w:rsidP="00041D05">
      <w:pPr>
        <w:pStyle w:val="Heading2n"/>
        <w:keepNext/>
        <w:numPr>
          <w:ilvl w:val="0"/>
          <w:numId w:val="0"/>
        </w:numPr>
        <w:ind w:left="846" w:hanging="576"/>
      </w:pPr>
      <w:r>
        <w:rPr>
          <w:rFonts w:asciiTheme="minorHAnsi" w:eastAsiaTheme="minorEastAsia" w:hAnsiTheme="minorHAnsi" w:cstheme="minorBidi"/>
          <w:b w:val="0"/>
          <w:bCs w:val="0"/>
          <w:noProof/>
          <w:sz w:val="20"/>
          <w:szCs w:val="22"/>
          <w:lang w:bidi="ar-SA"/>
        </w:rPr>
        <w:drawing>
          <wp:inline distT="0" distB="0" distL="0" distR="0">
            <wp:extent cx="5912228" cy="3657600"/>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tretch>
                      <a:fillRect/>
                    </a:stretch>
                  </pic:blipFill>
                  <pic:spPr bwMode="auto">
                    <a:xfrm>
                      <a:off x="0" y="0"/>
                      <a:ext cx="5912228" cy="3657600"/>
                    </a:xfrm>
                    <a:prstGeom prst="rect">
                      <a:avLst/>
                    </a:prstGeom>
                    <a:noFill/>
                    <a:ln w="9525">
                      <a:noFill/>
                      <a:miter lim="800000"/>
                      <a:headEnd/>
                      <a:tailEnd/>
                    </a:ln>
                  </pic:spPr>
                </pic:pic>
              </a:graphicData>
            </a:graphic>
          </wp:inline>
        </w:drawing>
      </w:r>
    </w:p>
    <w:p w:rsidR="004501C6" w:rsidRDefault="00041D05" w:rsidP="00041D05">
      <w:pPr>
        <w:pStyle w:val="Caption"/>
        <w:jc w:val="center"/>
        <w:rPr>
          <w:rFonts w:cs="Arial"/>
          <w:color w:val="3366FF"/>
        </w:rPr>
      </w:pPr>
      <w:r>
        <w:t xml:space="preserve">Figure </w:t>
      </w:r>
      <w:r w:rsidR="009006AC">
        <w:fldChar w:fldCharType="begin"/>
      </w:r>
      <w:r w:rsidR="007C2050">
        <w:instrText xml:space="preserve"> SEQ Figure \* ARABIC </w:instrText>
      </w:r>
      <w:r w:rsidR="009006AC">
        <w:fldChar w:fldCharType="separate"/>
      </w:r>
      <w:r w:rsidR="004433F7">
        <w:rPr>
          <w:noProof/>
        </w:rPr>
        <w:t>2</w:t>
      </w:r>
      <w:r w:rsidR="009006AC">
        <w:rPr>
          <w:noProof/>
        </w:rPr>
        <w:fldChar w:fldCharType="end"/>
      </w:r>
      <w:r>
        <w:t>: A walkthrough and brief description of the different steps of the installation phase</w:t>
      </w:r>
    </w:p>
    <w:p w:rsidR="004501C6" w:rsidRDefault="004501C6" w:rsidP="005E4BB7">
      <w:pPr>
        <w:pStyle w:val="Paragraph"/>
        <w:ind w:left="0"/>
        <w:rPr>
          <w:rFonts w:eastAsiaTheme="majorEastAsia"/>
          <w:sz w:val="26"/>
          <w:szCs w:val="26"/>
        </w:rPr>
      </w:pPr>
      <w:r>
        <w:br w:type="page"/>
      </w:r>
    </w:p>
    <w:p w:rsidR="0070529F" w:rsidRPr="009A33E2" w:rsidRDefault="0070529F" w:rsidP="004501C6">
      <w:pPr>
        <w:pStyle w:val="Heading2n"/>
        <w:numPr>
          <w:ilvl w:val="0"/>
          <w:numId w:val="0"/>
        </w:numPr>
        <w:ind w:left="846" w:hanging="576"/>
        <w:rPr>
          <w:rFonts w:asciiTheme="minorHAnsi" w:hAnsiTheme="minorHAnsi" w:cs="Arial"/>
          <w:color w:val="3366FF"/>
        </w:rPr>
      </w:pPr>
    </w:p>
    <w:p w:rsidR="00DF4237" w:rsidRDefault="00211FAF" w:rsidP="00CA5C5F">
      <w:pPr>
        <w:pStyle w:val="Heading2"/>
      </w:pPr>
      <w:bookmarkStart w:id="47" w:name="_Toc253150991"/>
      <w:r w:rsidRPr="004501C6">
        <w:t>Launch Phase</w:t>
      </w:r>
      <w:bookmarkEnd w:id="47"/>
    </w:p>
    <w:p w:rsidR="006F2804" w:rsidRPr="006F2804" w:rsidRDefault="006F2804" w:rsidP="006F2804">
      <w:r>
        <w:t>The next phase</w:t>
      </w:r>
      <w:r w:rsidR="009F6FE3">
        <w:t>,</w:t>
      </w:r>
      <w:r>
        <w:t xml:space="preserve"> or </w:t>
      </w:r>
      <w:r w:rsidR="009F6FE3">
        <w:t>l</w:t>
      </w:r>
      <w:r>
        <w:t xml:space="preserve">aunch </w:t>
      </w:r>
      <w:r w:rsidR="009F6FE3">
        <w:t>p</w:t>
      </w:r>
      <w:r>
        <w:t>hase</w:t>
      </w:r>
      <w:r w:rsidR="009F6FE3">
        <w:t>,</w:t>
      </w:r>
      <w:r>
        <w:t xml:space="preserve"> is used to complete the following tasks</w:t>
      </w:r>
      <w:r w:rsidR="009F6FE3">
        <w:t>:</w:t>
      </w:r>
      <w:r>
        <w:t xml:space="preserve"> configure applications, launch selected applications to set proper primary feature block, process the package, and create the package.</w:t>
      </w:r>
    </w:p>
    <w:p w:rsidR="00041D05" w:rsidRDefault="004501C6" w:rsidP="00041D05">
      <w:pPr>
        <w:pStyle w:val="Paragraph"/>
        <w:keepNext/>
        <w:ind w:left="270"/>
      </w:pPr>
      <w:r>
        <w:rPr>
          <w:noProof/>
          <w:lang w:val="en-US" w:bidi="ar-SA"/>
        </w:rPr>
        <w:drawing>
          <wp:inline distT="0" distB="0" distL="0" distR="0">
            <wp:extent cx="5919107" cy="3629025"/>
            <wp:effectExtent l="0" t="0" r="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tretch>
                      <a:fillRect/>
                    </a:stretch>
                  </pic:blipFill>
                  <pic:spPr bwMode="auto">
                    <a:xfrm>
                      <a:off x="0" y="0"/>
                      <a:ext cx="5919107" cy="3629025"/>
                    </a:xfrm>
                    <a:prstGeom prst="rect">
                      <a:avLst/>
                    </a:prstGeom>
                    <a:noFill/>
                    <a:ln w="9525">
                      <a:noFill/>
                      <a:miter lim="800000"/>
                      <a:headEnd/>
                      <a:tailEnd/>
                    </a:ln>
                  </pic:spPr>
                </pic:pic>
              </a:graphicData>
            </a:graphic>
          </wp:inline>
        </w:drawing>
      </w:r>
    </w:p>
    <w:p w:rsidR="00211FAF" w:rsidRDefault="00041D05" w:rsidP="00041D05">
      <w:pPr>
        <w:pStyle w:val="Caption"/>
        <w:jc w:val="center"/>
      </w:pPr>
      <w:r>
        <w:t xml:space="preserve">Figure </w:t>
      </w:r>
      <w:r w:rsidR="009006AC">
        <w:fldChar w:fldCharType="begin"/>
      </w:r>
      <w:r w:rsidR="007C2050">
        <w:instrText xml:space="preserve"> SEQ Figure \* ARABIC </w:instrText>
      </w:r>
      <w:r w:rsidR="009006AC">
        <w:fldChar w:fldCharType="separate"/>
      </w:r>
      <w:r w:rsidR="004433F7">
        <w:rPr>
          <w:noProof/>
        </w:rPr>
        <w:t>3</w:t>
      </w:r>
      <w:r w:rsidR="009006AC">
        <w:rPr>
          <w:noProof/>
        </w:rPr>
        <w:fldChar w:fldCharType="end"/>
      </w:r>
      <w:r>
        <w:t xml:space="preserve">: </w:t>
      </w:r>
      <w:r w:rsidRPr="00FB0082">
        <w:t>A walkthrough and brief description of the different steps of the launch phase</w:t>
      </w:r>
    </w:p>
    <w:p w:rsidR="00AF4037" w:rsidRDefault="00AF4037">
      <w:pPr>
        <w:rPr>
          <w:rFonts w:eastAsia="Times New Roman" w:cs="Arial"/>
          <w:szCs w:val="20"/>
        </w:rPr>
      </w:pPr>
      <w:r>
        <w:br w:type="page"/>
      </w:r>
    </w:p>
    <w:p w:rsidR="005E4BB7" w:rsidRPr="00211FAF" w:rsidRDefault="005E4BB7" w:rsidP="005E4BB7">
      <w:pPr>
        <w:pStyle w:val="Paragraph"/>
        <w:ind w:left="270"/>
        <w:jc w:val="center"/>
        <w:rPr>
          <w:lang w:val="en-US"/>
        </w:rPr>
      </w:pPr>
    </w:p>
    <w:p w:rsidR="00DF4237" w:rsidRDefault="00211FAF" w:rsidP="00CA5C5F">
      <w:pPr>
        <w:pStyle w:val="Heading2"/>
      </w:pPr>
      <w:bookmarkStart w:id="48" w:name="_Toc253150992"/>
      <w:r>
        <w:t>Customization</w:t>
      </w:r>
      <w:r w:rsidRPr="00211FAF">
        <w:t xml:space="preserve"> Phase</w:t>
      </w:r>
      <w:bookmarkEnd w:id="48"/>
    </w:p>
    <w:p w:rsidR="002C355A" w:rsidRDefault="002C355A" w:rsidP="002D1F69">
      <w:r>
        <w:t>During this phase you can make customizations to your package in the OSD files. The following is a brief example of what is in the OSD file. A more detailed description can be found in the “Advanced OSD Scripting” section later in this document.</w:t>
      </w:r>
    </w:p>
    <w:p w:rsidR="00041D05" w:rsidRDefault="002C355A" w:rsidP="00041D05">
      <w:pPr>
        <w:pStyle w:val="Paragraph"/>
        <w:keepNext/>
      </w:pPr>
      <w:r>
        <w:rPr>
          <w:noProof/>
          <w:lang w:val="en-US" w:bidi="ar-SA"/>
        </w:rPr>
        <w:drawing>
          <wp:inline distT="0" distB="0" distL="0" distR="0">
            <wp:extent cx="5411429" cy="2577825"/>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srcRect/>
                    <a:stretch>
                      <a:fillRect/>
                    </a:stretch>
                  </pic:blipFill>
                  <pic:spPr bwMode="auto">
                    <a:xfrm>
                      <a:off x="0" y="0"/>
                      <a:ext cx="5411429" cy="2577825"/>
                    </a:xfrm>
                    <a:prstGeom prst="rect">
                      <a:avLst/>
                    </a:prstGeom>
                    <a:noFill/>
                    <a:ln w="9525">
                      <a:noFill/>
                      <a:miter lim="800000"/>
                      <a:headEnd/>
                      <a:tailEnd/>
                    </a:ln>
                  </pic:spPr>
                </pic:pic>
              </a:graphicData>
            </a:graphic>
          </wp:inline>
        </w:drawing>
      </w:r>
    </w:p>
    <w:p w:rsidR="002C355A" w:rsidRPr="002C355A" w:rsidRDefault="00041D05" w:rsidP="00041D05">
      <w:pPr>
        <w:pStyle w:val="Caption"/>
        <w:jc w:val="center"/>
      </w:pPr>
      <w:r>
        <w:t xml:space="preserve">Figure </w:t>
      </w:r>
      <w:r w:rsidR="009006AC">
        <w:fldChar w:fldCharType="begin"/>
      </w:r>
      <w:r w:rsidR="007C2050">
        <w:instrText xml:space="preserve"> SEQ Figure \* ARABIC </w:instrText>
      </w:r>
      <w:r w:rsidR="009006AC">
        <w:fldChar w:fldCharType="separate"/>
      </w:r>
      <w:r w:rsidR="004433F7">
        <w:rPr>
          <w:noProof/>
        </w:rPr>
        <w:t>4</w:t>
      </w:r>
      <w:r w:rsidR="009006AC">
        <w:rPr>
          <w:noProof/>
        </w:rPr>
        <w:fldChar w:fldCharType="end"/>
      </w:r>
      <w:r>
        <w:t>:  A des</w:t>
      </w:r>
      <w:r w:rsidR="009F6FE3">
        <w:t>c</w:t>
      </w:r>
      <w:r>
        <w:t xml:space="preserve">ription of OSD </w:t>
      </w:r>
      <w:r w:rsidR="009F6FE3">
        <w:t>e</w:t>
      </w:r>
      <w:r>
        <w:t>lements</w:t>
      </w:r>
    </w:p>
    <w:p w:rsidR="00DF4237" w:rsidRDefault="00211FAF" w:rsidP="00F54337">
      <w:pPr>
        <w:pStyle w:val="Heading2"/>
        <w:keepNext/>
      </w:pPr>
      <w:bookmarkStart w:id="49" w:name="_Toc253150993"/>
      <w:r>
        <w:lastRenderedPageBreak/>
        <w:t>Save</w:t>
      </w:r>
      <w:r w:rsidRPr="00211FAF">
        <w:t xml:space="preserve"> Phase</w:t>
      </w:r>
      <w:bookmarkEnd w:id="49"/>
    </w:p>
    <w:p w:rsidR="002C355A" w:rsidRDefault="002C355A" w:rsidP="00F54337">
      <w:pPr>
        <w:keepNext/>
      </w:pPr>
      <w:r>
        <w:t xml:space="preserve">When you save your package you will have several files. The following is a </w:t>
      </w:r>
      <w:r w:rsidR="00AF4037">
        <w:t>list of those files and</w:t>
      </w:r>
      <w:r>
        <w:t xml:space="preserve"> description</w:t>
      </w:r>
      <w:r w:rsidR="009F6FE3">
        <w:t>s</w:t>
      </w:r>
      <w:r>
        <w:t xml:space="preserve"> of</w:t>
      </w:r>
      <w:r w:rsidR="00AF4037">
        <w:t xml:space="preserve"> each of</w:t>
      </w:r>
      <w:r>
        <w:t xml:space="preserve"> them.</w:t>
      </w:r>
    </w:p>
    <w:p w:rsidR="00F54337" w:rsidRDefault="00EB3370" w:rsidP="00F54337">
      <w:pPr>
        <w:pStyle w:val="Paragraph"/>
        <w:keepNext/>
      </w:pPr>
      <w:r>
        <w:rPr>
          <w:noProof/>
          <w:lang w:val="en-US" w:bidi="ar-SA"/>
        </w:rPr>
        <w:drawing>
          <wp:inline distT="0" distB="0" distL="0" distR="0">
            <wp:extent cx="4252858" cy="3268572"/>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4252858" cy="3268572"/>
                    </a:xfrm>
                    <a:prstGeom prst="rect">
                      <a:avLst/>
                    </a:prstGeom>
                    <a:noFill/>
                    <a:ln w="9525">
                      <a:noFill/>
                      <a:miter lim="800000"/>
                      <a:headEnd/>
                      <a:tailEnd/>
                    </a:ln>
                  </pic:spPr>
                </pic:pic>
              </a:graphicData>
            </a:graphic>
          </wp:inline>
        </w:drawing>
      </w:r>
    </w:p>
    <w:p w:rsidR="002C355A" w:rsidRDefault="00F54337" w:rsidP="00F54337">
      <w:pPr>
        <w:pStyle w:val="Caption"/>
        <w:keepNext/>
        <w:jc w:val="center"/>
      </w:pPr>
      <w:r>
        <w:t xml:space="preserve">Table </w:t>
      </w:r>
      <w:fldSimple w:instr=" SEQ Table \* ARABIC ">
        <w:r w:rsidR="004433F7">
          <w:rPr>
            <w:noProof/>
          </w:rPr>
          <w:t>5</w:t>
        </w:r>
      </w:fldSimple>
      <w:r>
        <w:t>: Sequencing Output Files</w:t>
      </w:r>
    </w:p>
    <w:p w:rsidR="00EB3370" w:rsidRPr="002C355A" w:rsidRDefault="00EB3370" w:rsidP="00F54337">
      <w:pPr>
        <w:pStyle w:val="Paragraph"/>
        <w:keepNext/>
        <w:jc w:val="center"/>
        <w:rPr>
          <w:lang w:val="en-US"/>
        </w:rPr>
      </w:pPr>
    </w:p>
    <w:p w:rsidR="005E4BB7" w:rsidRPr="002C355A" w:rsidRDefault="005E4BB7" w:rsidP="002F0ECC">
      <w:pPr>
        <w:pStyle w:val="Paragraph"/>
        <w:jc w:val="center"/>
        <w:rPr>
          <w:lang w:val="en-US"/>
        </w:rPr>
      </w:pPr>
    </w:p>
    <w:p w:rsidR="00F54337" w:rsidRDefault="00F54337">
      <w:pPr>
        <w:rPr>
          <w:rFonts w:asciiTheme="majorHAnsi" w:eastAsiaTheme="majorEastAsia" w:hAnsiTheme="majorHAnsi" w:cstheme="majorBidi"/>
          <w:b/>
          <w:bCs/>
          <w:color w:val="548DD4" w:themeColor="text2" w:themeTint="99"/>
          <w:sz w:val="32"/>
          <w:szCs w:val="28"/>
        </w:rPr>
      </w:pPr>
      <w:bookmarkStart w:id="50" w:name="_Sample_Sequencing"/>
      <w:bookmarkEnd w:id="50"/>
      <w:r>
        <w:br w:type="page"/>
      </w:r>
    </w:p>
    <w:p w:rsidR="00426E63" w:rsidRPr="00426E63" w:rsidRDefault="007C09F8" w:rsidP="00CA5C5F">
      <w:pPr>
        <w:pStyle w:val="Heading1"/>
      </w:pPr>
      <w:bookmarkStart w:id="51" w:name="_Toc253150994"/>
      <w:r w:rsidRPr="0029204A">
        <w:lastRenderedPageBreak/>
        <w:t>Sample Sequencing</w:t>
      </w:r>
      <w:bookmarkEnd w:id="51"/>
    </w:p>
    <w:p w:rsidR="00426E63" w:rsidRPr="00E5187E" w:rsidRDefault="007C09F8" w:rsidP="00B05E8F">
      <w:r w:rsidRPr="0029204A">
        <w:t xml:space="preserve">This section </w:t>
      </w:r>
      <w:r w:rsidR="00DF19A4" w:rsidRPr="0029204A">
        <w:t>describes</w:t>
      </w:r>
      <w:r w:rsidRPr="0029204A">
        <w:t xml:space="preserve"> some of the key points to remember during sequencing.</w:t>
      </w:r>
      <w:r w:rsidR="00787F0F">
        <w:t xml:space="preserve"> To begin </w:t>
      </w:r>
      <w:r w:rsidR="00E5187E">
        <w:t xml:space="preserve">open the Application Virtualization Sequencer and select </w:t>
      </w:r>
      <w:r w:rsidR="00E5187E">
        <w:rPr>
          <w:b/>
        </w:rPr>
        <w:t xml:space="preserve">Create a Package </w:t>
      </w:r>
      <w:r w:rsidR="00E5187E">
        <w:t xml:space="preserve">from the </w:t>
      </w:r>
      <w:r w:rsidR="00E5187E">
        <w:rPr>
          <w:b/>
        </w:rPr>
        <w:t>Welcome Screen</w:t>
      </w:r>
      <w:r w:rsidR="00E5187E">
        <w:t>.</w:t>
      </w:r>
    </w:p>
    <w:p w:rsidR="00426E63" w:rsidRDefault="00426E63" w:rsidP="00CA5C5F">
      <w:pPr>
        <w:pStyle w:val="Heading2"/>
      </w:pPr>
      <w:bookmarkStart w:id="52" w:name="_Toc253150995"/>
      <w:r>
        <w:t>Welcome Screen</w:t>
      </w:r>
      <w:bookmarkEnd w:id="52"/>
    </w:p>
    <w:p w:rsidR="00276BFD" w:rsidRPr="00276BFD" w:rsidRDefault="00D417E7" w:rsidP="00276BFD">
      <w:r>
        <w:t xml:space="preserve">The Welcome Screen is new in App-V 4.6 and provides quick access to the common tasks of </w:t>
      </w:r>
      <w:r w:rsidR="00596D6F">
        <w:t>c</w:t>
      </w:r>
      <w:r>
        <w:t xml:space="preserve">reating, </w:t>
      </w:r>
      <w:r w:rsidR="00596D6F">
        <w:t>e</w:t>
      </w:r>
      <w:r>
        <w:t xml:space="preserve">diting, and </w:t>
      </w:r>
      <w:r w:rsidR="00596D6F">
        <w:t>u</w:t>
      </w:r>
      <w:r>
        <w:t>pgrading a package.</w:t>
      </w:r>
    </w:p>
    <w:p w:rsidR="00F54337" w:rsidRDefault="005C11DA" w:rsidP="00F54337">
      <w:pPr>
        <w:keepNext/>
        <w:jc w:val="both"/>
      </w:pPr>
      <w:r>
        <w:rPr>
          <w:noProof/>
          <w:lang w:bidi="ar-SA"/>
        </w:rPr>
        <w:drawing>
          <wp:inline distT="0" distB="0" distL="0" distR="0">
            <wp:extent cx="5943600" cy="3867150"/>
            <wp:effectExtent l="19050" t="0" r="0" b="0"/>
            <wp:docPr id="5" name="Picture 4" descr="welcome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comescreen.png"/>
                    <pic:cNvPicPr/>
                  </pic:nvPicPr>
                  <pic:blipFill>
                    <a:blip r:embed="rId22" cstate="print"/>
                    <a:stretch>
                      <a:fillRect/>
                    </a:stretch>
                  </pic:blipFill>
                  <pic:spPr>
                    <a:xfrm>
                      <a:off x="0" y="0"/>
                      <a:ext cx="5943600" cy="3867150"/>
                    </a:xfrm>
                    <a:prstGeom prst="rect">
                      <a:avLst/>
                    </a:prstGeom>
                  </pic:spPr>
                </pic:pic>
              </a:graphicData>
            </a:graphic>
          </wp:inline>
        </w:drawing>
      </w:r>
    </w:p>
    <w:p w:rsidR="00426E63" w:rsidRPr="00426E63" w:rsidRDefault="00F54337" w:rsidP="0034097A">
      <w:pPr>
        <w:pStyle w:val="Caption"/>
        <w:jc w:val="center"/>
      </w:pPr>
      <w:r>
        <w:t xml:space="preserve">Figure </w:t>
      </w:r>
      <w:fldSimple w:instr=" SEQ Figure \* ARABIC ">
        <w:r w:rsidR="004433F7">
          <w:rPr>
            <w:noProof/>
          </w:rPr>
          <w:t>5</w:t>
        </w:r>
      </w:fldSimple>
      <w:r>
        <w:t>: Welcome Screen</w:t>
      </w:r>
    </w:p>
    <w:tbl>
      <w:tblPr>
        <w:tblStyle w:val="MediumShading1-Accent11"/>
        <w:tblW w:w="0" w:type="auto"/>
        <w:tblLook w:val="04A0"/>
      </w:tblPr>
      <w:tblGrid>
        <w:gridCol w:w="2093"/>
        <w:gridCol w:w="7483"/>
      </w:tblGrid>
      <w:tr w:rsidR="00135E7D" w:rsidRPr="0029204A" w:rsidTr="00135E7D">
        <w:trPr>
          <w:cnfStyle w:val="100000000000"/>
        </w:trPr>
        <w:tc>
          <w:tcPr>
            <w:cnfStyle w:val="001000000000"/>
            <w:tcW w:w="2093" w:type="dxa"/>
          </w:tcPr>
          <w:p w:rsidR="00135E7D" w:rsidRPr="0029204A" w:rsidRDefault="00135E7D" w:rsidP="00135E7D">
            <w:pPr>
              <w:pStyle w:val="ListParagraph"/>
              <w:ind w:left="0"/>
              <w:jc w:val="center"/>
              <w:rPr>
                <w:rFonts w:cs="Arial"/>
                <w:b w:val="0"/>
                <w:bCs w:val="0"/>
                <w:color w:val="auto"/>
              </w:rPr>
            </w:pPr>
            <w:r>
              <w:rPr>
                <w:rFonts w:cs="Arial"/>
              </w:rPr>
              <w:t>Welcome Screen Component</w:t>
            </w:r>
          </w:p>
        </w:tc>
        <w:tc>
          <w:tcPr>
            <w:tcW w:w="7483" w:type="dxa"/>
          </w:tcPr>
          <w:p w:rsidR="00135E7D" w:rsidRPr="0029204A" w:rsidRDefault="00135E7D" w:rsidP="00135E7D">
            <w:pPr>
              <w:pStyle w:val="ListParagraph"/>
              <w:ind w:left="0"/>
              <w:jc w:val="center"/>
              <w:cnfStyle w:val="100000000000"/>
              <w:rPr>
                <w:rFonts w:cs="Arial"/>
                <w:b w:val="0"/>
                <w:bCs w:val="0"/>
                <w:color w:val="auto"/>
              </w:rPr>
            </w:pPr>
            <w:r>
              <w:rPr>
                <w:rFonts w:cs="Arial"/>
              </w:rPr>
              <w:t xml:space="preserve">Description </w:t>
            </w:r>
          </w:p>
        </w:tc>
      </w:tr>
      <w:tr w:rsidR="00135E7D" w:rsidRPr="0029204A" w:rsidTr="00135E7D">
        <w:trPr>
          <w:cnfStyle w:val="000000100000"/>
        </w:trPr>
        <w:tc>
          <w:tcPr>
            <w:cnfStyle w:val="001000000000"/>
            <w:tcW w:w="2093" w:type="dxa"/>
          </w:tcPr>
          <w:p w:rsidR="00135E7D" w:rsidRPr="0029204A" w:rsidRDefault="00135E7D" w:rsidP="00135E7D">
            <w:pPr>
              <w:pStyle w:val="ListParagraph"/>
              <w:ind w:left="0"/>
              <w:jc w:val="both"/>
              <w:rPr>
                <w:rFonts w:cs="Arial"/>
              </w:rPr>
            </w:pPr>
            <w:r>
              <w:rPr>
                <w:rFonts w:cs="Arial"/>
              </w:rPr>
              <w:t>Create a Package</w:t>
            </w:r>
          </w:p>
        </w:tc>
        <w:tc>
          <w:tcPr>
            <w:tcW w:w="7483" w:type="dxa"/>
          </w:tcPr>
          <w:p w:rsidR="00135E7D" w:rsidRPr="0029204A" w:rsidRDefault="00135E7D" w:rsidP="00135E7D">
            <w:pPr>
              <w:pStyle w:val="ListParagraph"/>
              <w:ind w:left="0"/>
              <w:jc w:val="both"/>
              <w:cnfStyle w:val="000000100000"/>
              <w:rPr>
                <w:rFonts w:cs="Arial"/>
              </w:rPr>
            </w:pPr>
            <w:r w:rsidRPr="0029204A">
              <w:t xml:space="preserve">The </w:t>
            </w:r>
            <w:r>
              <w:t>Package</w:t>
            </w:r>
            <w:r w:rsidRPr="0029204A">
              <w:t xml:space="preserve"> Name must be unique.  Microsoft uses the following naming convention: &lt;</w:t>
            </w:r>
            <w:r>
              <w:t>Appname</w:t>
            </w:r>
            <w:r w:rsidRPr="0029204A">
              <w:t>&gt;_&lt;</w:t>
            </w:r>
            <w:r>
              <w:t>AppVendor</w:t>
            </w:r>
            <w:r w:rsidRPr="0029204A">
              <w:t>&gt;_&lt;Version&gt;_&lt;MNT | VFS&gt;, where MNT indicates the application was installed to Q: and VFS indicates the application was installed to C</w:t>
            </w:r>
            <w:r>
              <w:t>:</w:t>
            </w:r>
          </w:p>
        </w:tc>
      </w:tr>
      <w:tr w:rsidR="00135E7D" w:rsidRPr="0029204A" w:rsidTr="00135E7D">
        <w:trPr>
          <w:cnfStyle w:val="000000010000"/>
        </w:trPr>
        <w:tc>
          <w:tcPr>
            <w:cnfStyle w:val="001000000000"/>
            <w:tcW w:w="2093" w:type="dxa"/>
          </w:tcPr>
          <w:p w:rsidR="00135E7D" w:rsidRPr="0029204A" w:rsidRDefault="00135E7D" w:rsidP="00135E7D">
            <w:pPr>
              <w:pStyle w:val="ListParagraph"/>
              <w:ind w:left="0"/>
              <w:jc w:val="both"/>
              <w:rPr>
                <w:rFonts w:cs="Arial"/>
              </w:rPr>
            </w:pPr>
            <w:r>
              <w:rPr>
                <w:rFonts w:cs="Arial"/>
              </w:rPr>
              <w:t>Edit a Package</w:t>
            </w:r>
          </w:p>
        </w:tc>
        <w:tc>
          <w:tcPr>
            <w:tcW w:w="7483" w:type="dxa"/>
          </w:tcPr>
          <w:p w:rsidR="00135E7D" w:rsidRPr="0029204A" w:rsidRDefault="00135E7D" w:rsidP="00135E7D">
            <w:pPr>
              <w:pStyle w:val="ListParagraph"/>
              <w:ind w:left="0"/>
              <w:jc w:val="both"/>
              <w:cnfStyle w:val="000000010000"/>
              <w:rPr>
                <w:rFonts w:cs="Arial"/>
              </w:rPr>
            </w:pPr>
            <w:r>
              <w:t>I</w:t>
            </w:r>
            <w:r w:rsidRPr="0029204A">
              <w:t xml:space="preserve">ndicates the person who performed the sequence, the date the </w:t>
            </w:r>
            <w:r w:rsidR="00596D6F">
              <w:t>s</w:t>
            </w:r>
            <w:r w:rsidRPr="0029204A">
              <w:t>equence was created and the version of the Sequencer.  This information is recorded in the ABSTRACT element of the OSD file, and can be used to understand the pedigree of the sequence</w:t>
            </w:r>
            <w:r w:rsidR="00596D6F">
              <w:t>.</w:t>
            </w:r>
          </w:p>
        </w:tc>
      </w:tr>
      <w:tr w:rsidR="00135E7D" w:rsidRPr="0029204A" w:rsidTr="00135E7D">
        <w:trPr>
          <w:cnfStyle w:val="000000100000"/>
        </w:trPr>
        <w:tc>
          <w:tcPr>
            <w:cnfStyle w:val="001000000000"/>
            <w:tcW w:w="2093" w:type="dxa"/>
          </w:tcPr>
          <w:p w:rsidR="00135E7D" w:rsidRPr="0029204A" w:rsidRDefault="00135E7D" w:rsidP="00135E7D">
            <w:pPr>
              <w:pStyle w:val="ListParagraph"/>
              <w:ind w:left="0"/>
              <w:jc w:val="both"/>
              <w:rPr>
                <w:rFonts w:cs="Arial"/>
              </w:rPr>
            </w:pPr>
            <w:r>
              <w:rPr>
                <w:rFonts w:cs="Arial"/>
              </w:rPr>
              <w:t>Upgrade a Package</w:t>
            </w:r>
          </w:p>
        </w:tc>
        <w:tc>
          <w:tcPr>
            <w:tcW w:w="7483" w:type="dxa"/>
          </w:tcPr>
          <w:p w:rsidR="00135E7D" w:rsidRPr="0029204A" w:rsidRDefault="00135E7D" w:rsidP="00F54337">
            <w:pPr>
              <w:pStyle w:val="ListParagraph"/>
              <w:keepNext/>
              <w:ind w:left="0"/>
              <w:jc w:val="both"/>
              <w:cnfStyle w:val="000000100000"/>
            </w:pPr>
            <w:r>
              <w:t xml:space="preserve">Checking this box will display the Advanced Options dialog seen in </w:t>
            </w:r>
            <w:r w:rsidR="00596D6F">
              <w:t>8</w:t>
            </w:r>
            <w:r>
              <w:t>.2 below.</w:t>
            </w:r>
          </w:p>
        </w:tc>
      </w:tr>
    </w:tbl>
    <w:p w:rsidR="00135E7D" w:rsidRDefault="00F54337" w:rsidP="0034097A">
      <w:pPr>
        <w:pStyle w:val="Caption"/>
        <w:jc w:val="center"/>
        <w:rPr>
          <w:rFonts w:asciiTheme="majorHAnsi" w:eastAsiaTheme="majorEastAsia" w:hAnsiTheme="majorHAnsi" w:cstheme="majorBidi"/>
          <w:b w:val="0"/>
          <w:bCs w:val="0"/>
          <w:sz w:val="26"/>
          <w:szCs w:val="26"/>
        </w:rPr>
      </w:pPr>
      <w:r>
        <w:t xml:space="preserve">Table </w:t>
      </w:r>
      <w:fldSimple w:instr=" SEQ Table \* ARABIC ">
        <w:r w:rsidR="004433F7">
          <w:rPr>
            <w:noProof/>
          </w:rPr>
          <w:t>6</w:t>
        </w:r>
      </w:fldSimple>
      <w:r>
        <w:t>: Welcome Screen Component Description</w:t>
      </w:r>
    </w:p>
    <w:p w:rsidR="00135E7D" w:rsidRDefault="00135E7D">
      <w:pPr>
        <w:rPr>
          <w:rFonts w:asciiTheme="majorHAnsi" w:eastAsiaTheme="majorEastAsia" w:hAnsiTheme="majorHAnsi" w:cstheme="majorBidi"/>
          <w:b/>
          <w:bCs/>
          <w:sz w:val="26"/>
          <w:szCs w:val="26"/>
        </w:rPr>
      </w:pPr>
      <w:r>
        <w:rPr>
          <w:rFonts w:asciiTheme="majorHAnsi" w:eastAsiaTheme="majorEastAsia" w:hAnsiTheme="majorHAnsi" w:cstheme="majorBidi"/>
          <w:b/>
          <w:bCs/>
          <w:sz w:val="26"/>
          <w:szCs w:val="26"/>
        </w:rPr>
        <w:br w:type="page"/>
      </w:r>
    </w:p>
    <w:p w:rsidR="00D77D78" w:rsidRDefault="00D77D78" w:rsidP="00CA5C5F">
      <w:pPr>
        <w:pStyle w:val="Heading2"/>
      </w:pPr>
      <w:bookmarkStart w:id="53" w:name="_Toc253150996"/>
      <w:r>
        <w:lastRenderedPageBreak/>
        <w:t>Package Information</w:t>
      </w:r>
      <w:bookmarkEnd w:id="53"/>
    </w:p>
    <w:p w:rsidR="00D417E7" w:rsidRPr="00D417E7" w:rsidRDefault="00D417E7" w:rsidP="00D417E7">
      <w:r>
        <w:t xml:space="preserve">Creating a package starts with providing information about the package.  The picture and table </w:t>
      </w:r>
      <w:r w:rsidR="00596D6F">
        <w:t xml:space="preserve">below </w:t>
      </w:r>
      <w:r>
        <w:t>describe the different options that are available.</w:t>
      </w:r>
    </w:p>
    <w:p w:rsidR="00F54337" w:rsidRDefault="005D35B0" w:rsidP="00F54337">
      <w:pPr>
        <w:pStyle w:val="Heading2n"/>
        <w:keepNext/>
        <w:numPr>
          <w:ilvl w:val="0"/>
          <w:numId w:val="0"/>
        </w:numPr>
        <w:jc w:val="both"/>
      </w:pPr>
      <w:r>
        <w:rPr>
          <w:rFonts w:asciiTheme="minorHAnsi" w:hAnsiTheme="minorHAnsi" w:cs="Arial"/>
          <w:noProof/>
          <w:color w:val="3366FF"/>
          <w:lang w:bidi="ar-SA"/>
        </w:rPr>
        <w:drawing>
          <wp:inline distT="0" distB="0" distL="0" distR="0">
            <wp:extent cx="5868156" cy="3586520"/>
            <wp:effectExtent l="19050" t="0" r="0" b="0"/>
            <wp:docPr id="25" name="Picture 2" descr="C:\Users\jerjohns\Desktop\Screen Shots and Graphics\Screen Shots and Graphics\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rjohns\Desktop\Screen Shots and Graphics\Screen Shots and Graphics\s3.PNG"/>
                    <pic:cNvPicPr>
                      <a:picLocks noChangeAspect="1" noChangeArrowheads="1"/>
                    </pic:cNvPicPr>
                  </pic:nvPicPr>
                  <pic:blipFill>
                    <a:blip r:embed="rId23" cstate="print"/>
                    <a:stretch>
                      <a:fillRect/>
                    </a:stretch>
                  </pic:blipFill>
                  <pic:spPr bwMode="auto">
                    <a:xfrm>
                      <a:off x="0" y="0"/>
                      <a:ext cx="5868156" cy="3586520"/>
                    </a:xfrm>
                    <a:prstGeom prst="rect">
                      <a:avLst/>
                    </a:prstGeom>
                    <a:noFill/>
                    <a:ln w="9525">
                      <a:noFill/>
                      <a:miter lim="800000"/>
                      <a:headEnd/>
                      <a:tailEnd/>
                    </a:ln>
                  </pic:spPr>
                </pic:pic>
              </a:graphicData>
            </a:graphic>
          </wp:inline>
        </w:drawing>
      </w:r>
    </w:p>
    <w:p w:rsidR="007C09F8" w:rsidRPr="0029204A" w:rsidRDefault="00F54337" w:rsidP="0034097A">
      <w:pPr>
        <w:pStyle w:val="Caption"/>
        <w:jc w:val="center"/>
        <w:rPr>
          <w:rFonts w:cs="Arial"/>
          <w:color w:val="3366FF"/>
        </w:rPr>
      </w:pPr>
      <w:r>
        <w:t xml:space="preserve">Figure </w:t>
      </w:r>
      <w:fldSimple w:instr=" SEQ Figure \* ARABIC ">
        <w:r w:rsidR="004433F7">
          <w:rPr>
            <w:noProof/>
          </w:rPr>
          <w:t>6</w:t>
        </w:r>
      </w:fldSimple>
      <w:r>
        <w:t>: Package Information</w:t>
      </w:r>
    </w:p>
    <w:p w:rsidR="007C09F8" w:rsidRPr="0029204A" w:rsidRDefault="007C09F8" w:rsidP="0018585E">
      <w:pPr>
        <w:pStyle w:val="ListParagraph"/>
        <w:ind w:left="1440"/>
        <w:jc w:val="center"/>
        <w:rPr>
          <w:rFonts w:cs="Arial"/>
        </w:rPr>
      </w:pPr>
    </w:p>
    <w:p w:rsidR="004C42D2" w:rsidRPr="0029204A" w:rsidRDefault="004C42D2">
      <w:pPr>
        <w:pStyle w:val="ListParagraph"/>
        <w:ind w:left="1440"/>
        <w:jc w:val="both"/>
        <w:rPr>
          <w:rFonts w:cs="Arial"/>
        </w:rPr>
      </w:pPr>
    </w:p>
    <w:tbl>
      <w:tblPr>
        <w:tblStyle w:val="MediumShading1-Accent11"/>
        <w:tblW w:w="0" w:type="auto"/>
        <w:tblLook w:val="04A0"/>
      </w:tblPr>
      <w:tblGrid>
        <w:gridCol w:w="2093"/>
        <w:gridCol w:w="7483"/>
      </w:tblGrid>
      <w:tr w:rsidR="008A695F" w:rsidRPr="0029204A" w:rsidTr="00150879">
        <w:trPr>
          <w:cnfStyle w:val="100000000000"/>
        </w:trPr>
        <w:tc>
          <w:tcPr>
            <w:cnfStyle w:val="001000000000"/>
            <w:tcW w:w="2093" w:type="dxa"/>
          </w:tcPr>
          <w:p w:rsidR="004C42D2" w:rsidRPr="0029204A" w:rsidRDefault="0018585E">
            <w:pPr>
              <w:pStyle w:val="ListParagraph"/>
              <w:ind w:left="0"/>
              <w:jc w:val="center"/>
              <w:rPr>
                <w:rFonts w:cs="Arial"/>
                <w:b w:val="0"/>
                <w:bCs w:val="0"/>
                <w:color w:val="auto"/>
              </w:rPr>
            </w:pPr>
            <w:r>
              <w:rPr>
                <w:rFonts w:cs="Arial"/>
              </w:rPr>
              <w:t>Package Information Component</w:t>
            </w:r>
          </w:p>
        </w:tc>
        <w:tc>
          <w:tcPr>
            <w:tcW w:w="7483" w:type="dxa"/>
          </w:tcPr>
          <w:p w:rsidR="004C42D2" w:rsidRPr="0029204A" w:rsidRDefault="0018585E">
            <w:pPr>
              <w:pStyle w:val="ListParagraph"/>
              <w:ind w:left="0"/>
              <w:jc w:val="center"/>
              <w:cnfStyle w:val="100000000000"/>
              <w:rPr>
                <w:rFonts w:cs="Arial"/>
                <w:b w:val="0"/>
                <w:bCs w:val="0"/>
                <w:color w:val="auto"/>
              </w:rPr>
            </w:pPr>
            <w:r>
              <w:rPr>
                <w:rFonts w:cs="Arial"/>
              </w:rPr>
              <w:t xml:space="preserve">Description </w:t>
            </w:r>
          </w:p>
        </w:tc>
      </w:tr>
      <w:tr w:rsidR="008A695F" w:rsidRPr="0029204A" w:rsidTr="00150879">
        <w:trPr>
          <w:cnfStyle w:val="000000100000"/>
        </w:trPr>
        <w:tc>
          <w:tcPr>
            <w:cnfStyle w:val="001000000000"/>
            <w:tcW w:w="2093" w:type="dxa"/>
          </w:tcPr>
          <w:p w:rsidR="008A695F" w:rsidRPr="0029204A" w:rsidRDefault="00787F0F" w:rsidP="00630108">
            <w:pPr>
              <w:pStyle w:val="ListParagraph"/>
              <w:ind w:left="0"/>
              <w:jc w:val="both"/>
              <w:rPr>
                <w:rFonts w:cs="Arial"/>
              </w:rPr>
            </w:pPr>
            <w:r>
              <w:rPr>
                <w:rFonts w:cs="Arial"/>
              </w:rPr>
              <w:t>Package Name</w:t>
            </w:r>
          </w:p>
        </w:tc>
        <w:tc>
          <w:tcPr>
            <w:tcW w:w="7483" w:type="dxa"/>
          </w:tcPr>
          <w:p w:rsidR="008A695F" w:rsidRPr="0029204A" w:rsidRDefault="008A695F" w:rsidP="00531FDE">
            <w:pPr>
              <w:pStyle w:val="ListParagraph"/>
              <w:ind w:left="0"/>
              <w:jc w:val="both"/>
              <w:cnfStyle w:val="000000100000"/>
              <w:rPr>
                <w:rFonts w:cs="Arial"/>
              </w:rPr>
            </w:pPr>
            <w:r w:rsidRPr="0029204A">
              <w:t xml:space="preserve">The </w:t>
            </w:r>
            <w:r w:rsidR="00531FDE">
              <w:t>Package</w:t>
            </w:r>
            <w:r w:rsidR="00531FDE" w:rsidRPr="0029204A">
              <w:t xml:space="preserve"> </w:t>
            </w:r>
            <w:r w:rsidRPr="0029204A">
              <w:t>Name must be unique.  Microsoft uses the following naming convention: &lt;</w:t>
            </w:r>
            <w:r w:rsidR="0018585E">
              <w:t>Appname</w:t>
            </w:r>
            <w:r w:rsidRPr="0029204A">
              <w:t>&gt;_&lt;</w:t>
            </w:r>
            <w:r w:rsidR="0018585E">
              <w:t>AppVendor</w:t>
            </w:r>
            <w:r w:rsidRPr="0029204A">
              <w:t>&gt;_&lt;Version&gt;_&lt;MNT | VFS&gt;, where MNT indicates the application was installed to Q: and VFS indicates the application was installed to C</w:t>
            </w:r>
            <w:r w:rsidR="00422605">
              <w:t>:</w:t>
            </w:r>
          </w:p>
        </w:tc>
      </w:tr>
      <w:tr w:rsidR="008A695F" w:rsidRPr="0029204A" w:rsidTr="00150879">
        <w:trPr>
          <w:cnfStyle w:val="000000010000"/>
        </w:trPr>
        <w:tc>
          <w:tcPr>
            <w:cnfStyle w:val="001000000000"/>
            <w:tcW w:w="2093" w:type="dxa"/>
          </w:tcPr>
          <w:p w:rsidR="008A695F" w:rsidRPr="0029204A" w:rsidRDefault="008A695F" w:rsidP="00630108">
            <w:pPr>
              <w:pStyle w:val="ListParagraph"/>
              <w:ind w:left="0"/>
              <w:jc w:val="both"/>
              <w:rPr>
                <w:rFonts w:cs="Arial"/>
              </w:rPr>
            </w:pPr>
            <w:r w:rsidRPr="0029204A">
              <w:rPr>
                <w:rFonts w:cs="Arial"/>
              </w:rPr>
              <w:t>Comments</w:t>
            </w:r>
          </w:p>
        </w:tc>
        <w:tc>
          <w:tcPr>
            <w:tcW w:w="7483" w:type="dxa"/>
          </w:tcPr>
          <w:p w:rsidR="008A695F" w:rsidRPr="0029204A" w:rsidRDefault="00005344" w:rsidP="00630108">
            <w:pPr>
              <w:pStyle w:val="ListParagraph"/>
              <w:ind w:left="0"/>
              <w:jc w:val="both"/>
              <w:cnfStyle w:val="000000010000"/>
              <w:rPr>
                <w:rFonts w:cs="Arial"/>
              </w:rPr>
            </w:pPr>
            <w:r>
              <w:t>I</w:t>
            </w:r>
            <w:r w:rsidR="008A695F" w:rsidRPr="0029204A">
              <w:t xml:space="preserve">ndicates the person who performed the sequence, the date the </w:t>
            </w:r>
            <w:r w:rsidR="00DF56C0">
              <w:t>s</w:t>
            </w:r>
            <w:r w:rsidR="008A695F" w:rsidRPr="0029204A">
              <w:t>equence was created and the version of the Sequencer.  This information is recorded in the ABSTRACT element of the OSD file, and can be used to understand the pedigree of the sequence</w:t>
            </w:r>
            <w:r w:rsidR="00DF56C0">
              <w:t>.</w:t>
            </w:r>
          </w:p>
        </w:tc>
      </w:tr>
      <w:tr w:rsidR="00787F0F" w:rsidRPr="0029204A" w:rsidTr="00150879">
        <w:trPr>
          <w:cnfStyle w:val="000000100000"/>
        </w:trPr>
        <w:tc>
          <w:tcPr>
            <w:cnfStyle w:val="001000000000"/>
            <w:tcW w:w="2093" w:type="dxa"/>
          </w:tcPr>
          <w:p w:rsidR="00787F0F" w:rsidRDefault="00787F0F" w:rsidP="00630108">
            <w:pPr>
              <w:pStyle w:val="ListParagraph"/>
              <w:ind w:left="0"/>
              <w:jc w:val="both"/>
              <w:rPr>
                <w:rFonts w:cs="Arial"/>
              </w:rPr>
            </w:pPr>
            <w:r>
              <w:rPr>
                <w:rFonts w:cs="Arial"/>
              </w:rPr>
              <w:t>Advanced Monitoring</w:t>
            </w:r>
          </w:p>
          <w:p w:rsidR="00787F0F" w:rsidRPr="0029204A" w:rsidRDefault="00787F0F" w:rsidP="00630108">
            <w:pPr>
              <w:pStyle w:val="ListParagraph"/>
              <w:ind w:left="0"/>
              <w:jc w:val="both"/>
              <w:rPr>
                <w:rFonts w:cs="Arial"/>
              </w:rPr>
            </w:pPr>
            <w:r>
              <w:rPr>
                <w:rFonts w:cs="Arial"/>
              </w:rPr>
              <w:t xml:space="preserve">Checkbox </w:t>
            </w:r>
          </w:p>
        </w:tc>
        <w:tc>
          <w:tcPr>
            <w:tcW w:w="7483" w:type="dxa"/>
          </w:tcPr>
          <w:p w:rsidR="00787F0F" w:rsidRPr="0029204A" w:rsidRDefault="00787F0F" w:rsidP="00F54337">
            <w:pPr>
              <w:pStyle w:val="ListParagraph"/>
              <w:keepNext/>
              <w:ind w:left="0"/>
              <w:jc w:val="both"/>
              <w:cnfStyle w:val="000000100000"/>
            </w:pPr>
            <w:r>
              <w:t xml:space="preserve">Checking this box </w:t>
            </w:r>
            <w:r w:rsidR="00422605">
              <w:t>w</w:t>
            </w:r>
            <w:r>
              <w:t xml:space="preserve">ill </w:t>
            </w:r>
            <w:r w:rsidR="00422605">
              <w:t>display the Advanced Options dialog</w:t>
            </w:r>
            <w:r w:rsidR="00135E7D">
              <w:t xml:space="preserve"> seen in </w:t>
            </w:r>
            <w:r w:rsidR="00F97756">
              <w:t>8</w:t>
            </w:r>
            <w:r w:rsidR="00135E7D">
              <w:t>.3</w:t>
            </w:r>
            <w:r>
              <w:t xml:space="preserve"> below.</w:t>
            </w:r>
          </w:p>
        </w:tc>
      </w:tr>
    </w:tbl>
    <w:p w:rsidR="004C42D2" w:rsidRDefault="00F54337" w:rsidP="0034097A">
      <w:pPr>
        <w:pStyle w:val="Caption"/>
        <w:jc w:val="center"/>
        <w:rPr>
          <w:rFonts w:eastAsiaTheme="minorEastAsia"/>
          <w:szCs w:val="22"/>
        </w:rPr>
      </w:pPr>
      <w:r>
        <w:t xml:space="preserve">Table </w:t>
      </w:r>
      <w:fldSimple w:instr=" SEQ Table \* ARABIC ">
        <w:r w:rsidR="004433F7">
          <w:rPr>
            <w:noProof/>
          </w:rPr>
          <w:t>7</w:t>
        </w:r>
      </w:fldSimple>
      <w:r>
        <w:t>: Package Information Component Description</w:t>
      </w:r>
    </w:p>
    <w:p w:rsidR="00B14886" w:rsidRPr="005D35B0" w:rsidRDefault="00005344" w:rsidP="005D35B0">
      <w:pPr>
        <w:rPr>
          <w:rFonts w:cs="Arial"/>
        </w:rPr>
      </w:pPr>
      <w:r>
        <w:br w:type="page"/>
      </w:r>
    </w:p>
    <w:p w:rsidR="00787F0F" w:rsidRDefault="00422605" w:rsidP="00CA5C5F">
      <w:pPr>
        <w:pStyle w:val="Heading2"/>
      </w:pPr>
      <w:bookmarkStart w:id="54" w:name="_Toc253150997"/>
      <w:r>
        <w:lastRenderedPageBreak/>
        <w:t>Advanced Options</w:t>
      </w:r>
      <w:bookmarkEnd w:id="54"/>
    </w:p>
    <w:p w:rsidR="00D417E7" w:rsidRPr="00D417E7" w:rsidRDefault="00D417E7" w:rsidP="00D417E7">
      <w:r>
        <w:t xml:space="preserve">When </w:t>
      </w:r>
      <w:r w:rsidR="00F97756">
        <w:t>advanced options are</w:t>
      </w:r>
      <w:r>
        <w:t xml:space="preserve"> selected in the package information screen</w:t>
      </w:r>
      <w:r w:rsidR="00DF56C0">
        <w:t>,</w:t>
      </w:r>
      <w:r>
        <w:t xml:space="preserve"> the </w:t>
      </w:r>
      <w:r w:rsidR="00DF56C0">
        <w:t>S</w:t>
      </w:r>
      <w:r>
        <w:t>equencer will be presented with options for Microsoft Update and Rebasing DLLs.  The table below describes these selections in detail.</w:t>
      </w:r>
    </w:p>
    <w:p w:rsidR="00F54337" w:rsidRDefault="005D35B0" w:rsidP="00F54337">
      <w:pPr>
        <w:pStyle w:val="Paragraph"/>
        <w:keepNext/>
        <w:ind w:left="0"/>
      </w:pPr>
      <w:r>
        <w:rPr>
          <w:noProof/>
          <w:lang w:val="en-US" w:bidi="ar-SA"/>
        </w:rPr>
        <w:drawing>
          <wp:inline distT="0" distB="0" distL="0" distR="0">
            <wp:extent cx="5810250" cy="3551128"/>
            <wp:effectExtent l="19050" t="0" r="0" b="0"/>
            <wp:docPr id="26" name="Picture 3" descr="C:\Users\jerjohns\Desktop\Screen Shots and Graphics\Screen Shots and Graphics\s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rjohns\Desktop\Screen Shots and Graphics\Screen Shots and Graphics\s4.PNG"/>
                    <pic:cNvPicPr>
                      <a:picLocks noChangeAspect="1" noChangeArrowheads="1"/>
                    </pic:cNvPicPr>
                  </pic:nvPicPr>
                  <pic:blipFill>
                    <a:blip r:embed="rId24" cstate="print"/>
                    <a:stretch>
                      <a:fillRect/>
                    </a:stretch>
                  </pic:blipFill>
                  <pic:spPr bwMode="auto">
                    <a:xfrm>
                      <a:off x="0" y="0"/>
                      <a:ext cx="5805338" cy="3548126"/>
                    </a:xfrm>
                    <a:prstGeom prst="rect">
                      <a:avLst/>
                    </a:prstGeom>
                    <a:noFill/>
                    <a:ln w="9525">
                      <a:noFill/>
                      <a:miter lim="800000"/>
                      <a:headEnd/>
                      <a:tailEnd/>
                    </a:ln>
                  </pic:spPr>
                </pic:pic>
              </a:graphicData>
            </a:graphic>
          </wp:inline>
        </w:drawing>
      </w:r>
    </w:p>
    <w:p w:rsidR="00787F0F" w:rsidRPr="00787F0F" w:rsidRDefault="00F54337" w:rsidP="0034097A">
      <w:pPr>
        <w:pStyle w:val="Caption"/>
        <w:jc w:val="center"/>
      </w:pPr>
      <w:r>
        <w:t xml:space="preserve">Figure </w:t>
      </w:r>
      <w:fldSimple w:instr=" SEQ Figure \* ARABIC ">
        <w:r w:rsidR="004433F7">
          <w:rPr>
            <w:noProof/>
          </w:rPr>
          <w:t>7</w:t>
        </w:r>
      </w:fldSimple>
      <w:r>
        <w:t>: Advanced Options</w:t>
      </w:r>
    </w:p>
    <w:tbl>
      <w:tblPr>
        <w:tblStyle w:val="MediumShading1-Accent11"/>
        <w:tblW w:w="0" w:type="auto"/>
        <w:tblLook w:val="04A0"/>
      </w:tblPr>
      <w:tblGrid>
        <w:gridCol w:w="2093"/>
        <w:gridCol w:w="7483"/>
      </w:tblGrid>
      <w:tr w:rsidR="0018585E" w:rsidRPr="0029204A" w:rsidTr="0018585E">
        <w:trPr>
          <w:cnfStyle w:val="100000000000"/>
        </w:trPr>
        <w:tc>
          <w:tcPr>
            <w:cnfStyle w:val="001000000000"/>
            <w:tcW w:w="2093" w:type="dxa"/>
          </w:tcPr>
          <w:p w:rsidR="0018585E" w:rsidRPr="0029204A" w:rsidRDefault="0018585E" w:rsidP="0034097A">
            <w:pPr>
              <w:pStyle w:val="ListParagraph"/>
              <w:ind w:left="0"/>
              <w:rPr>
                <w:rFonts w:cs="Arial"/>
                <w:b w:val="0"/>
                <w:bCs w:val="0"/>
                <w:color w:val="auto"/>
              </w:rPr>
            </w:pPr>
            <w:r>
              <w:rPr>
                <w:rFonts w:cs="Arial"/>
              </w:rPr>
              <w:t>Advanced Options</w:t>
            </w:r>
            <w:r w:rsidRPr="0029204A">
              <w:rPr>
                <w:rFonts w:cs="Arial"/>
              </w:rPr>
              <w:t xml:space="preserve"> Component</w:t>
            </w:r>
          </w:p>
        </w:tc>
        <w:tc>
          <w:tcPr>
            <w:tcW w:w="7483" w:type="dxa"/>
          </w:tcPr>
          <w:p w:rsidR="0018585E" w:rsidRPr="0029204A" w:rsidRDefault="0018585E" w:rsidP="0034097A">
            <w:pPr>
              <w:pStyle w:val="ListParagraph"/>
              <w:ind w:left="0"/>
              <w:cnfStyle w:val="100000000000"/>
              <w:rPr>
                <w:rFonts w:cs="Arial"/>
                <w:b w:val="0"/>
                <w:bCs w:val="0"/>
                <w:color w:val="auto"/>
              </w:rPr>
            </w:pPr>
            <w:r>
              <w:rPr>
                <w:rFonts w:cs="Arial"/>
              </w:rPr>
              <w:t>Description</w:t>
            </w:r>
          </w:p>
        </w:tc>
      </w:tr>
      <w:tr w:rsidR="005C11DA" w:rsidRPr="0029204A" w:rsidTr="0018585E">
        <w:trPr>
          <w:cnfStyle w:val="000000100000"/>
        </w:trPr>
        <w:tc>
          <w:tcPr>
            <w:cnfStyle w:val="001000000000"/>
            <w:tcW w:w="2093" w:type="dxa"/>
          </w:tcPr>
          <w:p w:rsidR="005C11DA" w:rsidRDefault="005C11DA" w:rsidP="0018585E">
            <w:pPr>
              <w:pStyle w:val="ListParagraph"/>
              <w:ind w:left="0"/>
              <w:rPr>
                <w:rFonts w:cs="Arial"/>
              </w:rPr>
            </w:pPr>
            <w:r>
              <w:rPr>
                <w:rFonts w:cs="Arial"/>
              </w:rPr>
              <w:t xml:space="preserve">Allow Microsoft </w:t>
            </w:r>
          </w:p>
          <w:p w:rsidR="005C11DA" w:rsidRPr="0029204A" w:rsidRDefault="005C11DA" w:rsidP="0018585E">
            <w:pPr>
              <w:pStyle w:val="ListParagraph"/>
              <w:ind w:left="0"/>
              <w:rPr>
                <w:rFonts w:cs="Arial"/>
              </w:rPr>
            </w:pPr>
            <w:r>
              <w:rPr>
                <w:rFonts w:cs="Arial"/>
              </w:rPr>
              <w:t>Update</w:t>
            </w:r>
          </w:p>
        </w:tc>
        <w:tc>
          <w:tcPr>
            <w:tcW w:w="7483" w:type="dxa"/>
          </w:tcPr>
          <w:p w:rsidR="005C11DA" w:rsidRPr="0029204A" w:rsidRDefault="005C11DA" w:rsidP="00DF56C0">
            <w:pPr>
              <w:pStyle w:val="ListParagraph"/>
              <w:ind w:left="0"/>
              <w:cnfStyle w:val="000000100000"/>
              <w:rPr>
                <w:rFonts w:cs="Arial"/>
              </w:rPr>
            </w:pPr>
            <w:r>
              <w:t xml:space="preserve">Allows Microsoft Update to run as part of the sequencing process. Typically this is used to </w:t>
            </w:r>
            <w:r w:rsidR="00DF56C0">
              <w:t xml:space="preserve">allow </w:t>
            </w:r>
            <w:r>
              <w:t>Microsoft Update to update Microsoft Office during the package update process. However</w:t>
            </w:r>
            <w:r w:rsidR="0067269F">
              <w:t>, it</w:t>
            </w:r>
            <w:r>
              <w:t xml:space="preserve"> is important to remember that the </w:t>
            </w:r>
            <w:r w:rsidR="00DF56C0">
              <w:t>S</w:t>
            </w:r>
            <w:r>
              <w:t>equencer cannot capture OS components</w:t>
            </w:r>
            <w:r w:rsidR="00DF56C0">
              <w:t>.</w:t>
            </w:r>
          </w:p>
        </w:tc>
      </w:tr>
      <w:tr w:rsidR="005C11DA" w:rsidRPr="0029204A" w:rsidTr="0018585E">
        <w:trPr>
          <w:cnfStyle w:val="000000010000"/>
        </w:trPr>
        <w:tc>
          <w:tcPr>
            <w:cnfStyle w:val="001000000000"/>
            <w:tcW w:w="2093" w:type="dxa"/>
          </w:tcPr>
          <w:p w:rsidR="005C11DA" w:rsidRPr="0029204A" w:rsidRDefault="005C11DA" w:rsidP="0018585E">
            <w:pPr>
              <w:pStyle w:val="ListParagraph"/>
              <w:ind w:left="0"/>
              <w:rPr>
                <w:rFonts w:cs="Arial"/>
              </w:rPr>
            </w:pPr>
            <w:r>
              <w:rPr>
                <w:rFonts w:cs="Arial"/>
              </w:rPr>
              <w:t xml:space="preserve">Rebase DLL’s </w:t>
            </w:r>
          </w:p>
        </w:tc>
        <w:tc>
          <w:tcPr>
            <w:tcW w:w="7483" w:type="dxa"/>
          </w:tcPr>
          <w:p w:rsidR="005C11DA" w:rsidRPr="0018585E" w:rsidRDefault="005C11DA" w:rsidP="00F54337">
            <w:pPr>
              <w:pStyle w:val="ListParagraph"/>
              <w:keepNext/>
              <w:ind w:left="0"/>
              <w:cnfStyle w:val="000000010000"/>
            </w:pPr>
            <w:r>
              <w:rPr>
                <w:iCs/>
              </w:rPr>
              <w:t xml:space="preserve">Results in </w:t>
            </w:r>
            <w:r w:rsidRPr="0018585E">
              <w:rPr>
                <w:iCs/>
              </w:rPr>
              <w:t xml:space="preserve">DLLs </w:t>
            </w:r>
            <w:r>
              <w:rPr>
                <w:iCs/>
              </w:rPr>
              <w:t xml:space="preserve">being </w:t>
            </w:r>
            <w:r w:rsidRPr="0018585E">
              <w:rPr>
                <w:iCs/>
              </w:rPr>
              <w:t xml:space="preserve">remapped to a contiguous address space in RAM to increase efficiency. </w:t>
            </w:r>
            <w:r>
              <w:rPr>
                <w:iCs/>
              </w:rPr>
              <w:t xml:space="preserve">This option is </w:t>
            </w:r>
            <w:r w:rsidR="00111938">
              <w:rPr>
                <w:iCs/>
              </w:rPr>
              <w:t>primarily used</w:t>
            </w:r>
            <w:r>
              <w:rPr>
                <w:iCs/>
              </w:rPr>
              <w:t xml:space="preserve"> for applications being deployed to a Terminal Server environment.  </w:t>
            </w:r>
            <w:r w:rsidRPr="0018585E">
              <w:rPr>
                <w:iCs/>
              </w:rPr>
              <w:t>Some applications may not support this feature and</w:t>
            </w:r>
            <w:r w:rsidR="00DF56C0">
              <w:rPr>
                <w:iCs/>
              </w:rPr>
              <w:t>,</w:t>
            </w:r>
            <w:r w:rsidRPr="0018585E">
              <w:rPr>
                <w:iCs/>
              </w:rPr>
              <w:t xml:space="preserve"> therefore</w:t>
            </w:r>
            <w:r w:rsidR="00DF56C0">
              <w:rPr>
                <w:iCs/>
              </w:rPr>
              <w:t>,</w:t>
            </w:r>
            <w:r w:rsidRPr="0018585E">
              <w:rPr>
                <w:iCs/>
              </w:rPr>
              <w:t xml:space="preserve"> rebasing is disabled by default</w:t>
            </w:r>
            <w:r w:rsidRPr="0018585E">
              <w:t>.</w:t>
            </w:r>
          </w:p>
        </w:tc>
      </w:tr>
    </w:tbl>
    <w:p w:rsidR="00583B07" w:rsidRDefault="00F54337" w:rsidP="00F54337">
      <w:pPr>
        <w:pStyle w:val="Caption"/>
        <w:jc w:val="center"/>
        <w:rPr>
          <w:rFonts w:cs="Arial"/>
          <w:color w:val="3366FF"/>
        </w:rPr>
      </w:pPr>
      <w:r>
        <w:t xml:space="preserve">Table </w:t>
      </w:r>
      <w:fldSimple w:instr=" SEQ Table \* ARABIC ">
        <w:r w:rsidR="004433F7">
          <w:rPr>
            <w:noProof/>
          </w:rPr>
          <w:t>8</w:t>
        </w:r>
      </w:fldSimple>
      <w:r>
        <w:t>: Advanced Options Component Descriptions</w:t>
      </w:r>
    </w:p>
    <w:p w:rsidR="00B14886" w:rsidRPr="005D35B0" w:rsidRDefault="00583B07" w:rsidP="005D35B0">
      <w:pPr>
        <w:pStyle w:val="Paragraph"/>
        <w:ind w:left="0"/>
        <w:rPr>
          <w:rFonts w:eastAsiaTheme="majorEastAsia"/>
          <w:sz w:val="26"/>
          <w:szCs w:val="26"/>
        </w:rPr>
      </w:pPr>
      <w:r>
        <w:br w:type="page"/>
      </w:r>
    </w:p>
    <w:p w:rsidR="004A4A95" w:rsidRDefault="00B14886" w:rsidP="00CA5C5F">
      <w:pPr>
        <w:pStyle w:val="Heading2"/>
      </w:pPr>
      <w:bookmarkStart w:id="55" w:name="_Toc253150998"/>
      <w:r>
        <w:lastRenderedPageBreak/>
        <w:t>Monitor</w:t>
      </w:r>
      <w:r w:rsidR="004A4A95">
        <w:t xml:space="preserve"> </w:t>
      </w:r>
      <w:r>
        <w:t>Installation</w:t>
      </w:r>
      <w:bookmarkEnd w:id="55"/>
    </w:p>
    <w:p w:rsidR="00D417E7" w:rsidRDefault="00D417E7" w:rsidP="00D417E7">
      <w:r>
        <w:t xml:space="preserve">After the package information has been collected, the next step is to monitor the installation of the application.  Selecting Begin Monitoring will prompt for an installation directory.  Next, the virtual environment will be built and the </w:t>
      </w:r>
      <w:r w:rsidR="00181483">
        <w:t>S</w:t>
      </w:r>
      <w:r>
        <w:t>equencer will start monitoring specific locations and processes for activity.  In App-V 4.6</w:t>
      </w:r>
      <w:r w:rsidR="00F97756">
        <w:t>,</w:t>
      </w:r>
      <w:r>
        <w:t xml:space="preserve"> one change is that the Monitor Installation page will not minimize after choosing to Begin Monitoring.  After selecting Begin Monitoring</w:t>
      </w:r>
      <w:r w:rsidR="00181483">
        <w:t>,</w:t>
      </w:r>
      <w:r>
        <w:t xml:space="preserve"> most operations will be recorded as part of the package, unless a specific exception has been configured on the </w:t>
      </w:r>
      <w:r w:rsidR="00181483">
        <w:t>S</w:t>
      </w:r>
      <w:r>
        <w:t>equencer.</w:t>
      </w:r>
    </w:p>
    <w:p w:rsidR="008B6AC0" w:rsidRDefault="008B6AC0" w:rsidP="008B6AC0">
      <w:pPr>
        <w:pStyle w:val="Heading3"/>
      </w:pPr>
      <w:bookmarkStart w:id="56" w:name="_Toc253150999"/>
      <w:r>
        <w:t>Applications that Require a Reboot</w:t>
      </w:r>
      <w:bookmarkEnd w:id="56"/>
    </w:p>
    <w:p w:rsidR="00F97756" w:rsidRDefault="00F97756" w:rsidP="00D417E7">
      <w:r>
        <w:t xml:space="preserve">Some applications will require a reboot of the operating system after installation to accommodate files that are in use during installation that need to be replaced.  The </w:t>
      </w:r>
      <w:r w:rsidR="00181483">
        <w:t>S</w:t>
      </w:r>
      <w:r>
        <w:t>equencer is aware of reboot tasks and the operating system will not need to be rebooted.  While sequencing an application that requires a reboot</w:t>
      </w:r>
      <w:r w:rsidR="00181483">
        <w:t>,</w:t>
      </w:r>
      <w:r>
        <w:t xml:space="preserve"> perform the following tasks:</w:t>
      </w:r>
    </w:p>
    <w:p w:rsidR="00F97756" w:rsidRDefault="00F97756" w:rsidP="00F97756">
      <w:pPr>
        <w:pStyle w:val="ListParagraph"/>
        <w:numPr>
          <w:ilvl w:val="0"/>
          <w:numId w:val="47"/>
        </w:numPr>
      </w:pPr>
      <w:r>
        <w:t>When prompted, select to reboot</w:t>
      </w:r>
      <w:r w:rsidR="00181483">
        <w:t>. T</w:t>
      </w:r>
      <w:r>
        <w:t xml:space="preserve">he </w:t>
      </w:r>
      <w:r w:rsidR="00181483">
        <w:t>S</w:t>
      </w:r>
      <w:r>
        <w:t>equencer will capture this request and the machine will not restart.</w:t>
      </w:r>
    </w:p>
    <w:p w:rsidR="00F97756" w:rsidRDefault="00F97756" w:rsidP="00F97756">
      <w:pPr>
        <w:pStyle w:val="ListParagraph"/>
        <w:numPr>
          <w:ilvl w:val="0"/>
          <w:numId w:val="47"/>
        </w:numPr>
      </w:pPr>
      <w:r>
        <w:t xml:space="preserve">Next select </w:t>
      </w:r>
      <w:r w:rsidRPr="00F97756">
        <w:rPr>
          <w:b/>
        </w:rPr>
        <w:t>Stop Monitoring</w:t>
      </w:r>
      <w:r>
        <w:t xml:space="preserve"> from the </w:t>
      </w:r>
      <w:r w:rsidR="00181483">
        <w:t>S</w:t>
      </w:r>
      <w:r>
        <w:t>equencer.</w:t>
      </w:r>
    </w:p>
    <w:p w:rsidR="00F97756" w:rsidRDefault="00F97756" w:rsidP="00F97756">
      <w:pPr>
        <w:pStyle w:val="ListParagraph"/>
        <w:numPr>
          <w:ilvl w:val="0"/>
          <w:numId w:val="47"/>
        </w:numPr>
      </w:pPr>
      <w:r>
        <w:t xml:space="preserve">Then select </w:t>
      </w:r>
      <w:r w:rsidRPr="00F97756">
        <w:rPr>
          <w:b/>
        </w:rPr>
        <w:t>Begin Monitoring</w:t>
      </w:r>
      <w:r>
        <w:t xml:space="preserve"> again</w:t>
      </w:r>
      <w:r w:rsidR="00181483">
        <w:t>.</w:t>
      </w:r>
      <w:r>
        <w:t xml:space="preserve"> </w:t>
      </w:r>
      <w:r w:rsidR="00181483">
        <w:t>A</w:t>
      </w:r>
      <w:r>
        <w:t>ll of the reboot</w:t>
      </w:r>
      <w:r w:rsidR="008B6AC0">
        <w:t xml:space="preserve"> tasks</w:t>
      </w:r>
      <w:r>
        <w:t xml:space="preserve"> will be processed once the Sequencer starts monitoring again.</w:t>
      </w:r>
    </w:p>
    <w:p w:rsidR="00F97756" w:rsidRDefault="00F97756" w:rsidP="00F97756">
      <w:pPr>
        <w:pStyle w:val="ListParagraph"/>
        <w:numPr>
          <w:ilvl w:val="0"/>
          <w:numId w:val="47"/>
        </w:numPr>
      </w:pPr>
      <w:r>
        <w:t xml:space="preserve">Proceed with additional installations or click </w:t>
      </w:r>
      <w:r w:rsidRPr="00F97756">
        <w:rPr>
          <w:b/>
        </w:rPr>
        <w:t>Next</w:t>
      </w:r>
      <w:r>
        <w:rPr>
          <w:b/>
        </w:rPr>
        <w:t xml:space="preserve"> </w:t>
      </w:r>
      <w:r>
        <w:t>if no additional installations are required for the package.</w:t>
      </w:r>
    </w:p>
    <w:p w:rsidR="00F97756" w:rsidRPr="00D417E7" w:rsidRDefault="008B6AC0" w:rsidP="00F97756">
      <w:r>
        <w:t xml:space="preserve">The process of App-V </w:t>
      </w:r>
      <w:r w:rsidR="00181483">
        <w:t>s</w:t>
      </w:r>
      <w:r>
        <w:t xml:space="preserve">equencing provides an additional benefit over traditional software deployment and installation.  Applications that require a reboot to complete the installation will no longer require the reboot when delivered to the client machines.  This is because the Sequencer will monitor the operations that need to be completed during reboot and process them prior to saving the package and prior to delivery to client computers.  </w:t>
      </w:r>
    </w:p>
    <w:p w:rsidR="00F54337" w:rsidRDefault="005D35B0" w:rsidP="00F54337">
      <w:pPr>
        <w:pStyle w:val="Heading2n"/>
        <w:keepNext/>
        <w:numPr>
          <w:ilvl w:val="0"/>
          <w:numId w:val="0"/>
        </w:numPr>
      </w:pPr>
      <w:r>
        <w:rPr>
          <w:rFonts w:asciiTheme="minorHAnsi" w:hAnsiTheme="minorHAnsi" w:cs="Arial"/>
          <w:noProof/>
          <w:color w:val="3366FF"/>
          <w:lang w:bidi="ar-SA"/>
        </w:rPr>
        <w:lastRenderedPageBreak/>
        <w:drawing>
          <wp:inline distT="0" distB="0" distL="0" distR="0">
            <wp:extent cx="5886450" cy="3597701"/>
            <wp:effectExtent l="19050" t="0" r="0" b="0"/>
            <wp:docPr id="47" name="Picture 4" descr="C:\Users\jerjohns\Desktop\Screen Shots and Graphics\Screen Shots and Graphics\s5 (Begin Monitor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rjohns\Desktop\Screen Shots and Graphics\Screen Shots and Graphics\s5 (Begin Monitoring).PNG"/>
                    <pic:cNvPicPr>
                      <a:picLocks noChangeAspect="1" noChangeArrowheads="1"/>
                    </pic:cNvPicPr>
                  </pic:nvPicPr>
                  <pic:blipFill>
                    <a:blip r:embed="rId25" cstate="print"/>
                    <a:stretch>
                      <a:fillRect/>
                    </a:stretch>
                  </pic:blipFill>
                  <pic:spPr bwMode="auto">
                    <a:xfrm>
                      <a:off x="0" y="0"/>
                      <a:ext cx="5881473" cy="3594659"/>
                    </a:xfrm>
                    <a:prstGeom prst="rect">
                      <a:avLst/>
                    </a:prstGeom>
                    <a:noFill/>
                    <a:ln w="9525">
                      <a:noFill/>
                      <a:miter lim="800000"/>
                      <a:headEnd/>
                      <a:tailEnd/>
                    </a:ln>
                  </pic:spPr>
                </pic:pic>
              </a:graphicData>
            </a:graphic>
          </wp:inline>
        </w:drawing>
      </w:r>
    </w:p>
    <w:p w:rsidR="00B14886" w:rsidRPr="00583B07" w:rsidRDefault="00F54337" w:rsidP="0034097A">
      <w:pPr>
        <w:pStyle w:val="Caption"/>
        <w:jc w:val="center"/>
        <w:rPr>
          <w:rFonts w:cs="Arial"/>
          <w:color w:val="3366FF"/>
        </w:rPr>
      </w:pPr>
      <w:r>
        <w:t xml:space="preserve">Figure </w:t>
      </w:r>
      <w:fldSimple w:instr=" SEQ Figure \* ARABIC ">
        <w:r w:rsidR="004433F7">
          <w:rPr>
            <w:noProof/>
          </w:rPr>
          <w:t>8</w:t>
        </w:r>
      </w:fldSimple>
      <w:r>
        <w:t>: Monitor Installation</w:t>
      </w:r>
    </w:p>
    <w:p w:rsidR="0034097A" w:rsidRDefault="005D35B0" w:rsidP="0034097A">
      <w:pPr>
        <w:pStyle w:val="Paragraph"/>
        <w:keepNext/>
        <w:ind w:left="0"/>
        <w:jc w:val="center"/>
      </w:pPr>
      <w:r>
        <w:rPr>
          <w:noProof/>
          <w:lang w:val="en-US" w:bidi="ar-SA"/>
        </w:rPr>
        <w:drawing>
          <wp:inline distT="0" distB="0" distL="0" distR="0">
            <wp:extent cx="1878985" cy="2160270"/>
            <wp:effectExtent l="19050" t="0" r="6965" b="0"/>
            <wp:docPr id="48" name="Picture 5" descr="C:\Users\jerjohns\Desktop\Screen Shots and Graphics\Screen Shots and Graphics\s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rjohns\Desktop\Screen Shots and Graphics\Screen Shots and Graphics\s7.PNG"/>
                    <pic:cNvPicPr>
                      <a:picLocks noChangeAspect="1" noChangeArrowheads="1"/>
                    </pic:cNvPicPr>
                  </pic:nvPicPr>
                  <pic:blipFill>
                    <a:blip r:embed="rId26" cstate="print"/>
                    <a:stretch>
                      <a:fillRect/>
                    </a:stretch>
                  </pic:blipFill>
                  <pic:spPr bwMode="auto">
                    <a:xfrm>
                      <a:off x="0" y="0"/>
                      <a:ext cx="1878985" cy="2160270"/>
                    </a:xfrm>
                    <a:prstGeom prst="rect">
                      <a:avLst/>
                    </a:prstGeom>
                    <a:noFill/>
                    <a:ln w="9525">
                      <a:noFill/>
                      <a:miter lim="800000"/>
                      <a:headEnd/>
                      <a:tailEnd/>
                    </a:ln>
                  </pic:spPr>
                </pic:pic>
              </a:graphicData>
            </a:graphic>
          </wp:inline>
        </w:drawing>
      </w:r>
    </w:p>
    <w:p w:rsidR="00B14886" w:rsidRPr="00B14886" w:rsidRDefault="0034097A" w:rsidP="0034097A">
      <w:pPr>
        <w:pStyle w:val="Caption"/>
        <w:jc w:val="center"/>
      </w:pPr>
      <w:r>
        <w:t xml:space="preserve">Figure </w:t>
      </w:r>
      <w:fldSimple w:instr=" SEQ Figure \* ARABIC ">
        <w:r w:rsidR="004433F7">
          <w:rPr>
            <w:noProof/>
          </w:rPr>
          <w:t>9</w:t>
        </w:r>
      </w:fldSimple>
      <w:r>
        <w:t>: Installation Folder Selection</w:t>
      </w:r>
    </w:p>
    <w:tbl>
      <w:tblPr>
        <w:tblStyle w:val="MediumShading1-Accent11"/>
        <w:tblW w:w="0" w:type="auto"/>
        <w:tblLook w:val="04A0"/>
      </w:tblPr>
      <w:tblGrid>
        <w:gridCol w:w="2093"/>
        <w:gridCol w:w="7483"/>
      </w:tblGrid>
      <w:tr w:rsidR="0018585E" w:rsidRPr="0029204A" w:rsidTr="00200232">
        <w:trPr>
          <w:cnfStyle w:val="100000000000"/>
        </w:trPr>
        <w:tc>
          <w:tcPr>
            <w:cnfStyle w:val="001000000000"/>
            <w:tcW w:w="2093" w:type="dxa"/>
          </w:tcPr>
          <w:p w:rsidR="0018585E" w:rsidRPr="0029204A" w:rsidRDefault="0018585E" w:rsidP="008B6AC0">
            <w:pPr>
              <w:pStyle w:val="ListParagraph"/>
              <w:keepNext/>
              <w:ind w:left="0"/>
              <w:jc w:val="center"/>
              <w:rPr>
                <w:rFonts w:cs="Arial"/>
                <w:b w:val="0"/>
                <w:bCs w:val="0"/>
                <w:color w:val="auto"/>
              </w:rPr>
            </w:pPr>
            <w:r>
              <w:rPr>
                <w:rFonts w:cs="Arial"/>
              </w:rPr>
              <w:t>Monitor Installation</w:t>
            </w:r>
            <w:r w:rsidRPr="0029204A">
              <w:rPr>
                <w:rFonts w:cs="Arial"/>
              </w:rPr>
              <w:t xml:space="preserve"> Component</w:t>
            </w:r>
          </w:p>
        </w:tc>
        <w:tc>
          <w:tcPr>
            <w:tcW w:w="7483" w:type="dxa"/>
          </w:tcPr>
          <w:p w:rsidR="0018585E" w:rsidRPr="0029204A" w:rsidRDefault="0018585E" w:rsidP="008B6AC0">
            <w:pPr>
              <w:pStyle w:val="ListParagraph"/>
              <w:keepNext/>
              <w:ind w:left="0"/>
              <w:jc w:val="center"/>
              <w:cnfStyle w:val="100000000000"/>
              <w:rPr>
                <w:rFonts w:cs="Arial"/>
                <w:b w:val="0"/>
                <w:bCs w:val="0"/>
                <w:color w:val="auto"/>
              </w:rPr>
            </w:pPr>
            <w:r>
              <w:rPr>
                <w:rFonts w:cs="Arial"/>
              </w:rPr>
              <w:t>Description</w:t>
            </w:r>
          </w:p>
        </w:tc>
      </w:tr>
      <w:tr w:rsidR="0018585E" w:rsidRPr="0029204A" w:rsidTr="00200232">
        <w:trPr>
          <w:cnfStyle w:val="000000100000"/>
        </w:trPr>
        <w:tc>
          <w:tcPr>
            <w:cnfStyle w:val="001000000000"/>
            <w:tcW w:w="2093" w:type="dxa"/>
          </w:tcPr>
          <w:p w:rsidR="0018585E" w:rsidRPr="0029204A" w:rsidRDefault="0018585E" w:rsidP="008B6AC0">
            <w:pPr>
              <w:pStyle w:val="ListParagraph"/>
              <w:keepNext/>
              <w:ind w:left="0"/>
              <w:rPr>
                <w:rFonts w:cs="Arial"/>
              </w:rPr>
            </w:pPr>
            <w:r>
              <w:rPr>
                <w:rFonts w:cs="Arial"/>
              </w:rPr>
              <w:t>Begin Monitoring</w:t>
            </w:r>
          </w:p>
        </w:tc>
        <w:tc>
          <w:tcPr>
            <w:tcW w:w="7483" w:type="dxa"/>
          </w:tcPr>
          <w:p w:rsidR="0018585E" w:rsidRPr="0029204A" w:rsidRDefault="0018585E" w:rsidP="008B6AC0">
            <w:pPr>
              <w:pStyle w:val="ListParagraph"/>
              <w:keepNext/>
              <w:ind w:left="0"/>
              <w:cnfStyle w:val="000000100000"/>
              <w:rPr>
                <w:rFonts w:cs="Arial"/>
              </w:rPr>
            </w:pPr>
            <w:r>
              <w:t>Click the Begin Monitoring button then install your application. When done</w:t>
            </w:r>
            <w:r w:rsidR="00FC1F8D">
              <w:t>,</w:t>
            </w:r>
            <w:r>
              <w:t xml:space="preserve"> Click the Stop Monitoring Button</w:t>
            </w:r>
          </w:p>
        </w:tc>
      </w:tr>
      <w:tr w:rsidR="00B14886" w:rsidRPr="0029204A" w:rsidTr="00200232">
        <w:trPr>
          <w:cnfStyle w:val="000000010000"/>
        </w:trPr>
        <w:tc>
          <w:tcPr>
            <w:cnfStyle w:val="001000000000"/>
            <w:tcW w:w="2093" w:type="dxa"/>
          </w:tcPr>
          <w:p w:rsidR="00B14886" w:rsidRDefault="00B14886" w:rsidP="008B6AC0">
            <w:pPr>
              <w:pStyle w:val="ListParagraph"/>
              <w:keepNext/>
              <w:ind w:left="0"/>
              <w:rPr>
                <w:rFonts w:cs="Arial"/>
              </w:rPr>
            </w:pPr>
            <w:r>
              <w:rPr>
                <w:rFonts w:cs="Arial"/>
              </w:rPr>
              <w:t>Create installation Folder</w:t>
            </w:r>
          </w:p>
        </w:tc>
        <w:tc>
          <w:tcPr>
            <w:tcW w:w="7483" w:type="dxa"/>
          </w:tcPr>
          <w:p w:rsidR="00B14886" w:rsidRDefault="00B14886" w:rsidP="0034097A">
            <w:pPr>
              <w:pStyle w:val="ListParagraph"/>
              <w:keepNext/>
              <w:ind w:left="0"/>
              <w:cnfStyle w:val="000000010000"/>
            </w:pPr>
            <w:r>
              <w:t>After you click “Begin Monitoring” you will be prompted to create the installation folder</w:t>
            </w:r>
            <w:r w:rsidR="00005344">
              <w:t>. In version 4.2 this was done</w:t>
            </w:r>
            <w:r>
              <w:t xml:space="preserve"> when you clicked “Stop Monitoring</w:t>
            </w:r>
            <w:r w:rsidR="00FC1F8D">
              <w:t>.</w:t>
            </w:r>
            <w:r>
              <w:t>”</w:t>
            </w:r>
          </w:p>
        </w:tc>
      </w:tr>
    </w:tbl>
    <w:p w:rsidR="005D35B0" w:rsidRDefault="0034097A" w:rsidP="0034097A">
      <w:pPr>
        <w:pStyle w:val="Caption"/>
        <w:jc w:val="center"/>
        <w:rPr>
          <w:rFonts w:cs="Arial"/>
        </w:rPr>
      </w:pPr>
      <w:r>
        <w:t xml:space="preserve">Table </w:t>
      </w:r>
      <w:fldSimple w:instr=" SEQ Table \* ARABIC ">
        <w:r w:rsidR="004433F7">
          <w:rPr>
            <w:noProof/>
          </w:rPr>
          <w:t>9</w:t>
        </w:r>
      </w:fldSimple>
      <w:r>
        <w:t>:Monitor Installation Component Selection</w:t>
      </w:r>
    </w:p>
    <w:p w:rsidR="008B6AC0" w:rsidRDefault="008B6AC0">
      <w:pPr>
        <w:rPr>
          <w:rFonts w:asciiTheme="majorHAnsi" w:eastAsiaTheme="majorEastAsia" w:hAnsiTheme="majorHAnsi" w:cstheme="majorBidi"/>
          <w:b/>
          <w:bCs/>
          <w:sz w:val="26"/>
          <w:szCs w:val="26"/>
        </w:rPr>
      </w:pPr>
      <w:r>
        <w:br w:type="page"/>
      </w:r>
    </w:p>
    <w:p w:rsidR="007B3CB2" w:rsidRDefault="00583B07" w:rsidP="00CA5C5F">
      <w:pPr>
        <w:pStyle w:val="Heading2"/>
      </w:pPr>
      <w:bookmarkStart w:id="57" w:name="_Toc253151000"/>
      <w:r w:rsidRPr="00005344">
        <w:lastRenderedPageBreak/>
        <w:t>Configure Applications</w:t>
      </w:r>
      <w:bookmarkEnd w:id="57"/>
    </w:p>
    <w:p w:rsidR="00D417E7" w:rsidRPr="00D417E7" w:rsidRDefault="00D417E7" w:rsidP="00D417E7">
      <w:r>
        <w:t xml:space="preserve">Next, the </w:t>
      </w:r>
      <w:r w:rsidR="00FC1F8D">
        <w:t>S</w:t>
      </w:r>
      <w:r>
        <w:t xml:space="preserve">equencer will evaluate all </w:t>
      </w:r>
      <w:r w:rsidR="00111938">
        <w:t>of the</w:t>
      </w:r>
      <w:r>
        <w:t xml:space="preserve"> applications identified during monitoring.  Applications may have to be added or removed from this list, based on what is wanted in the final package.  Remember, any application in this list will have an associated OSD file created for launching.  Also, with </w:t>
      </w:r>
      <w:r w:rsidR="00FC1F8D">
        <w:t>W</w:t>
      </w:r>
      <w:r>
        <w:t>eb</w:t>
      </w:r>
      <w:r w:rsidR="00FC1F8D">
        <w:t>-</w:t>
      </w:r>
      <w:r>
        <w:t xml:space="preserve">based applications it is often required to add Internet Explorer as an application </w:t>
      </w:r>
      <w:r w:rsidR="00FC1F8D">
        <w:t xml:space="preserve">because </w:t>
      </w:r>
      <w:r>
        <w:t xml:space="preserve">the </w:t>
      </w:r>
      <w:r w:rsidR="00FC1F8D">
        <w:t>W</w:t>
      </w:r>
      <w:r>
        <w:t>eb</w:t>
      </w:r>
      <w:r w:rsidR="00FC1F8D">
        <w:t>-</w:t>
      </w:r>
      <w:r>
        <w:t>based application will require Internet Explorer to run properly.</w:t>
      </w:r>
      <w:r w:rsidR="00111938">
        <w:t xml:space="preserve">  Each application can be modified to change the name, icon that i</w:t>
      </w:r>
      <w:r w:rsidR="00FC1F8D">
        <w:t>t</w:t>
      </w:r>
      <w:r w:rsidR="00111938">
        <w:t xml:space="preserve"> uses, file type associations, </w:t>
      </w:r>
      <w:r w:rsidR="00F823DA">
        <w:t xml:space="preserve"> and</w:t>
      </w:r>
      <w:r w:rsidR="00111938">
        <w:t xml:space="preserve"> locations for shortcuts on destination computers.</w:t>
      </w:r>
    </w:p>
    <w:p w:rsidR="004C5837" w:rsidRDefault="005D35B0" w:rsidP="004C5837">
      <w:pPr>
        <w:keepNext/>
      </w:pPr>
      <w:r>
        <w:rPr>
          <w:rFonts w:cs="Arial"/>
          <w:noProof/>
          <w:lang w:bidi="ar-SA"/>
        </w:rPr>
        <w:drawing>
          <wp:inline distT="0" distB="0" distL="0" distR="0">
            <wp:extent cx="5934075" cy="3626809"/>
            <wp:effectExtent l="19050" t="0" r="0" b="0"/>
            <wp:docPr id="50" name="Picture 7" descr="C:\Users\jerjohns\Desktop\Screen Shots and Graphics\Screen Shots and Graphics\s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erjohns\Desktop\Screen Shots and Graphics\Screen Shots and Graphics\s28.PNG"/>
                    <pic:cNvPicPr>
                      <a:picLocks noChangeAspect="1" noChangeArrowheads="1"/>
                    </pic:cNvPicPr>
                  </pic:nvPicPr>
                  <pic:blipFill>
                    <a:blip r:embed="rId27" cstate="print"/>
                    <a:stretch>
                      <a:fillRect/>
                    </a:stretch>
                  </pic:blipFill>
                  <pic:spPr bwMode="auto">
                    <a:xfrm>
                      <a:off x="0" y="0"/>
                      <a:ext cx="5933521" cy="3626471"/>
                    </a:xfrm>
                    <a:prstGeom prst="rect">
                      <a:avLst/>
                    </a:prstGeom>
                    <a:noFill/>
                    <a:ln w="9525">
                      <a:noFill/>
                      <a:miter lim="800000"/>
                      <a:headEnd/>
                      <a:tailEnd/>
                    </a:ln>
                  </pic:spPr>
                </pic:pic>
              </a:graphicData>
            </a:graphic>
          </wp:inline>
        </w:drawing>
      </w:r>
    </w:p>
    <w:p w:rsidR="00C6097B" w:rsidRDefault="004C5837" w:rsidP="004C5837">
      <w:pPr>
        <w:pStyle w:val="Caption"/>
        <w:jc w:val="center"/>
      </w:pPr>
      <w:r>
        <w:t xml:space="preserve">Figure </w:t>
      </w:r>
      <w:fldSimple w:instr=" SEQ Figure \* ARABIC ">
        <w:r w:rsidR="004433F7">
          <w:rPr>
            <w:noProof/>
          </w:rPr>
          <w:t>10</w:t>
        </w:r>
      </w:fldSimple>
      <w:r>
        <w:t>: Configure Applications</w:t>
      </w:r>
    </w:p>
    <w:p w:rsidR="007C09F8" w:rsidRPr="0029204A" w:rsidRDefault="007C09F8" w:rsidP="00C6097B">
      <w:pPr>
        <w:pStyle w:val="Caption"/>
        <w:rPr>
          <w:rFonts w:cs="Arial"/>
        </w:rPr>
      </w:pPr>
    </w:p>
    <w:tbl>
      <w:tblPr>
        <w:tblStyle w:val="MediumShading1-Accent11"/>
        <w:tblW w:w="0" w:type="auto"/>
        <w:tblLook w:val="04A0"/>
      </w:tblPr>
      <w:tblGrid>
        <w:gridCol w:w="2093"/>
        <w:gridCol w:w="7483"/>
      </w:tblGrid>
      <w:tr w:rsidR="00985B55" w:rsidRPr="0029204A" w:rsidTr="00CF6439">
        <w:trPr>
          <w:cnfStyle w:val="100000000000"/>
        </w:trPr>
        <w:tc>
          <w:tcPr>
            <w:cnfStyle w:val="001000000000"/>
            <w:tcW w:w="2093" w:type="dxa"/>
          </w:tcPr>
          <w:p w:rsidR="00985B55" w:rsidRPr="0029204A" w:rsidRDefault="00985B55" w:rsidP="00985B55">
            <w:pPr>
              <w:pStyle w:val="ListParagraph"/>
              <w:ind w:left="0"/>
              <w:jc w:val="center"/>
              <w:rPr>
                <w:rFonts w:cs="Arial"/>
                <w:b w:val="0"/>
                <w:bCs w:val="0"/>
                <w:color w:val="auto"/>
              </w:rPr>
            </w:pPr>
            <w:bookmarkStart w:id="58" w:name="_Toc154596147"/>
            <w:r>
              <w:rPr>
                <w:rFonts w:cs="Arial"/>
              </w:rPr>
              <w:t>Configure Apps</w:t>
            </w:r>
            <w:r w:rsidRPr="0029204A">
              <w:rPr>
                <w:rFonts w:cs="Arial"/>
              </w:rPr>
              <w:t xml:space="preserve"> Component</w:t>
            </w:r>
          </w:p>
        </w:tc>
        <w:tc>
          <w:tcPr>
            <w:tcW w:w="7483" w:type="dxa"/>
          </w:tcPr>
          <w:p w:rsidR="00985B55" w:rsidRPr="0029204A" w:rsidRDefault="00985B55" w:rsidP="00CF6439">
            <w:pPr>
              <w:pStyle w:val="ListParagraph"/>
              <w:ind w:left="0"/>
              <w:jc w:val="center"/>
              <w:cnfStyle w:val="100000000000"/>
              <w:rPr>
                <w:rFonts w:cs="Arial"/>
                <w:b w:val="0"/>
                <w:bCs w:val="0"/>
                <w:color w:val="auto"/>
              </w:rPr>
            </w:pPr>
            <w:r>
              <w:rPr>
                <w:rFonts w:cs="Arial"/>
              </w:rPr>
              <w:t>Description</w:t>
            </w:r>
          </w:p>
        </w:tc>
      </w:tr>
      <w:tr w:rsidR="00985B55" w:rsidRPr="0029204A" w:rsidTr="00CF6439">
        <w:trPr>
          <w:cnfStyle w:val="000000100000"/>
        </w:trPr>
        <w:tc>
          <w:tcPr>
            <w:cnfStyle w:val="001000000000"/>
            <w:tcW w:w="2093" w:type="dxa"/>
          </w:tcPr>
          <w:p w:rsidR="00985B55" w:rsidRPr="0029204A" w:rsidRDefault="00985B55" w:rsidP="00CF6439">
            <w:pPr>
              <w:pStyle w:val="ListParagraph"/>
              <w:ind w:left="0"/>
              <w:rPr>
                <w:rFonts w:cs="Arial"/>
              </w:rPr>
            </w:pPr>
            <w:r>
              <w:rPr>
                <w:rFonts w:cs="Arial"/>
              </w:rPr>
              <w:t>Edit Applications</w:t>
            </w:r>
          </w:p>
        </w:tc>
        <w:tc>
          <w:tcPr>
            <w:tcW w:w="7483" w:type="dxa"/>
          </w:tcPr>
          <w:p w:rsidR="00985B55" w:rsidRPr="0029204A" w:rsidRDefault="00985B55" w:rsidP="004C5837">
            <w:pPr>
              <w:pStyle w:val="ListParagraph"/>
              <w:keepNext/>
              <w:ind w:left="0"/>
              <w:cnfStyle w:val="000000100000"/>
              <w:rPr>
                <w:rFonts w:cs="Arial"/>
              </w:rPr>
            </w:pPr>
            <w:r>
              <w:t>At this point you can add or remove icons for applications. Additionally</w:t>
            </w:r>
            <w:r w:rsidR="00F823DA">
              <w:t>,</w:t>
            </w:r>
            <w:r>
              <w:t xml:space="preserve"> you can edit the file type associations and the icon locations on the client. </w:t>
            </w:r>
          </w:p>
        </w:tc>
      </w:tr>
    </w:tbl>
    <w:p w:rsidR="00002F88" w:rsidRDefault="004C5837" w:rsidP="004C5837">
      <w:pPr>
        <w:pStyle w:val="Caption"/>
        <w:jc w:val="center"/>
      </w:pPr>
      <w:r>
        <w:t xml:space="preserve">Table </w:t>
      </w:r>
      <w:fldSimple w:instr=" SEQ Table \* ARABIC ">
        <w:r w:rsidR="004433F7">
          <w:rPr>
            <w:noProof/>
          </w:rPr>
          <w:t>10</w:t>
        </w:r>
      </w:fldSimple>
      <w:r>
        <w:t>: Configure Applications Component Description</w:t>
      </w:r>
    </w:p>
    <w:p w:rsidR="00002F88" w:rsidRDefault="00002F88" w:rsidP="00002F88">
      <w:pPr>
        <w:rPr>
          <w:rFonts w:asciiTheme="majorHAnsi" w:eastAsiaTheme="majorEastAsia" w:hAnsiTheme="majorHAnsi" w:cstheme="majorBidi"/>
          <w:sz w:val="26"/>
          <w:szCs w:val="26"/>
        </w:rPr>
      </w:pPr>
      <w:r>
        <w:br w:type="page"/>
      </w:r>
    </w:p>
    <w:p w:rsidR="00985B55" w:rsidRDefault="00985B55" w:rsidP="00CA5C5F">
      <w:pPr>
        <w:pStyle w:val="Heading2"/>
      </w:pPr>
      <w:bookmarkStart w:id="59" w:name="_Toc253151001"/>
      <w:r>
        <w:lastRenderedPageBreak/>
        <w:t>Launch Applications</w:t>
      </w:r>
      <w:bookmarkEnd w:id="59"/>
    </w:p>
    <w:p w:rsidR="00111938" w:rsidRPr="00111938" w:rsidRDefault="00111938" w:rsidP="00111938">
      <w:r>
        <w:t xml:space="preserve">Next, applications can be launched </w:t>
      </w:r>
      <w:r w:rsidR="00D451A7">
        <w:t xml:space="preserve">to create the primary feature block. In a package with multiple </w:t>
      </w:r>
      <w:r w:rsidR="0067269F">
        <w:t>applications, one</w:t>
      </w:r>
      <w:r w:rsidR="00D451A7">
        <w:t xml:space="preserve">, multiple or all applications can be launched to create the primary feature block.  </w:t>
      </w:r>
    </w:p>
    <w:p w:rsidR="004C5837" w:rsidRDefault="005D35B0" w:rsidP="004C5837">
      <w:pPr>
        <w:pStyle w:val="Paragraph"/>
        <w:keepNext/>
        <w:ind w:left="0"/>
      </w:pPr>
      <w:r>
        <w:rPr>
          <w:noProof/>
          <w:lang w:val="en-US" w:bidi="ar-SA"/>
        </w:rPr>
        <w:drawing>
          <wp:inline distT="0" distB="0" distL="0" distR="0">
            <wp:extent cx="5890947" cy="3600450"/>
            <wp:effectExtent l="19050" t="0" r="0" b="0"/>
            <wp:docPr id="51" name="Picture 8" descr="C:\Users\jerjohns\Desktop\Screen Shots and Graphics\Screen Shots and Graphics\s35 (Launch Ap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erjohns\Desktop\Screen Shots and Graphics\Screen Shots and Graphics\s35 (Launch Apps).PNG"/>
                    <pic:cNvPicPr>
                      <a:picLocks noChangeAspect="1" noChangeArrowheads="1"/>
                    </pic:cNvPicPr>
                  </pic:nvPicPr>
                  <pic:blipFill>
                    <a:blip r:embed="rId28" cstate="print"/>
                    <a:stretch>
                      <a:fillRect/>
                    </a:stretch>
                  </pic:blipFill>
                  <pic:spPr bwMode="auto">
                    <a:xfrm>
                      <a:off x="0" y="0"/>
                      <a:ext cx="5890398" cy="3600114"/>
                    </a:xfrm>
                    <a:prstGeom prst="rect">
                      <a:avLst/>
                    </a:prstGeom>
                    <a:noFill/>
                    <a:ln w="9525">
                      <a:noFill/>
                      <a:miter lim="800000"/>
                      <a:headEnd/>
                      <a:tailEnd/>
                    </a:ln>
                  </pic:spPr>
                </pic:pic>
              </a:graphicData>
            </a:graphic>
          </wp:inline>
        </w:drawing>
      </w:r>
    </w:p>
    <w:p w:rsidR="00985B55" w:rsidRDefault="004C5837" w:rsidP="004C5837">
      <w:pPr>
        <w:pStyle w:val="Caption"/>
        <w:jc w:val="center"/>
      </w:pPr>
      <w:r>
        <w:t xml:space="preserve">Figure </w:t>
      </w:r>
      <w:fldSimple w:instr=" SEQ Figure \* ARABIC ">
        <w:r w:rsidR="004433F7">
          <w:rPr>
            <w:noProof/>
          </w:rPr>
          <w:t>11</w:t>
        </w:r>
      </w:fldSimple>
      <w:r>
        <w:t>: Launch Applications</w:t>
      </w:r>
    </w:p>
    <w:tbl>
      <w:tblPr>
        <w:tblStyle w:val="MediumShading1-Accent11"/>
        <w:tblW w:w="0" w:type="auto"/>
        <w:tblLook w:val="04A0"/>
      </w:tblPr>
      <w:tblGrid>
        <w:gridCol w:w="2093"/>
        <w:gridCol w:w="7483"/>
      </w:tblGrid>
      <w:tr w:rsidR="00985B55" w:rsidRPr="0029204A" w:rsidTr="00CF6439">
        <w:trPr>
          <w:cnfStyle w:val="100000000000"/>
        </w:trPr>
        <w:tc>
          <w:tcPr>
            <w:cnfStyle w:val="001000000000"/>
            <w:tcW w:w="2093" w:type="dxa"/>
          </w:tcPr>
          <w:p w:rsidR="00985B55" w:rsidRPr="0029204A" w:rsidRDefault="00985B55" w:rsidP="00CF6439">
            <w:pPr>
              <w:pStyle w:val="ListParagraph"/>
              <w:ind w:left="0"/>
              <w:jc w:val="center"/>
              <w:rPr>
                <w:rFonts w:cs="Arial"/>
                <w:b w:val="0"/>
                <w:bCs w:val="0"/>
                <w:color w:val="auto"/>
              </w:rPr>
            </w:pPr>
            <w:r>
              <w:rPr>
                <w:rFonts w:cs="Arial"/>
              </w:rPr>
              <w:t>Launch Applications</w:t>
            </w:r>
            <w:r w:rsidRPr="0029204A">
              <w:rPr>
                <w:rFonts w:cs="Arial"/>
              </w:rPr>
              <w:t xml:space="preserve"> Component</w:t>
            </w:r>
          </w:p>
        </w:tc>
        <w:tc>
          <w:tcPr>
            <w:tcW w:w="7483" w:type="dxa"/>
          </w:tcPr>
          <w:p w:rsidR="00985B55" w:rsidRPr="0029204A" w:rsidRDefault="00985B55" w:rsidP="00CF6439">
            <w:pPr>
              <w:pStyle w:val="ListParagraph"/>
              <w:ind w:left="0"/>
              <w:jc w:val="center"/>
              <w:cnfStyle w:val="100000000000"/>
              <w:rPr>
                <w:rFonts w:cs="Arial"/>
                <w:b w:val="0"/>
                <w:bCs w:val="0"/>
                <w:color w:val="auto"/>
              </w:rPr>
            </w:pPr>
            <w:r>
              <w:rPr>
                <w:rFonts w:cs="Arial"/>
              </w:rPr>
              <w:t>Description</w:t>
            </w:r>
          </w:p>
        </w:tc>
      </w:tr>
      <w:tr w:rsidR="00985B55" w:rsidRPr="0029204A" w:rsidTr="00CF6439">
        <w:trPr>
          <w:cnfStyle w:val="000000100000"/>
        </w:trPr>
        <w:tc>
          <w:tcPr>
            <w:cnfStyle w:val="001000000000"/>
            <w:tcW w:w="2093" w:type="dxa"/>
          </w:tcPr>
          <w:p w:rsidR="00985B55" w:rsidRPr="0029204A" w:rsidRDefault="00985B55" w:rsidP="00CF6439">
            <w:pPr>
              <w:pStyle w:val="ListParagraph"/>
              <w:ind w:left="0"/>
              <w:rPr>
                <w:rFonts w:cs="Arial"/>
              </w:rPr>
            </w:pPr>
            <w:r>
              <w:rPr>
                <w:rFonts w:cs="Arial"/>
              </w:rPr>
              <w:t>Launch</w:t>
            </w:r>
          </w:p>
        </w:tc>
        <w:tc>
          <w:tcPr>
            <w:tcW w:w="7483" w:type="dxa"/>
          </w:tcPr>
          <w:p w:rsidR="00985B55" w:rsidRPr="0029204A" w:rsidRDefault="00985B55" w:rsidP="00002F88">
            <w:pPr>
              <w:pStyle w:val="ListParagraph"/>
              <w:ind w:left="0"/>
              <w:cnfStyle w:val="000000100000"/>
              <w:rPr>
                <w:rFonts w:cs="Arial"/>
              </w:rPr>
            </w:pPr>
            <w:r>
              <w:t xml:space="preserve">Here you will launch </w:t>
            </w:r>
            <w:r w:rsidR="00002F88">
              <w:t>an</w:t>
            </w:r>
            <w:r>
              <w:t xml:space="preserve"> application to ensure functionality. Additionally</w:t>
            </w:r>
            <w:r w:rsidR="00890507">
              <w:t>,</w:t>
            </w:r>
            <w:r>
              <w:t xml:space="preserve"> any files that are executed during this phase will be tagged as </w:t>
            </w:r>
            <w:r w:rsidR="00002F88">
              <w:t>primary feature block</w:t>
            </w:r>
            <w:r>
              <w:t xml:space="preserve">. Any remaining files will be tagged as </w:t>
            </w:r>
            <w:r w:rsidR="00002F88">
              <w:t>secondary feature block</w:t>
            </w:r>
            <w:r>
              <w:t xml:space="preserve">. If you don’t launch any application then all files will be a part of </w:t>
            </w:r>
            <w:r w:rsidR="00002F88">
              <w:t>the primary feature block</w:t>
            </w:r>
            <w:r>
              <w:t xml:space="preserve">. </w:t>
            </w:r>
          </w:p>
        </w:tc>
      </w:tr>
      <w:tr w:rsidR="00002F88" w:rsidRPr="0029204A" w:rsidTr="00CF6439">
        <w:trPr>
          <w:cnfStyle w:val="000000010000"/>
        </w:trPr>
        <w:tc>
          <w:tcPr>
            <w:cnfStyle w:val="001000000000"/>
            <w:tcW w:w="2093" w:type="dxa"/>
          </w:tcPr>
          <w:p w:rsidR="00002F88" w:rsidRPr="0029204A" w:rsidRDefault="00002F88" w:rsidP="00B05E8F">
            <w:pPr>
              <w:pStyle w:val="ListParagraph"/>
              <w:ind w:left="0"/>
              <w:rPr>
                <w:rFonts w:cs="Arial"/>
              </w:rPr>
            </w:pPr>
            <w:r>
              <w:rPr>
                <w:rFonts w:cs="Arial"/>
              </w:rPr>
              <w:t>Launch All</w:t>
            </w:r>
          </w:p>
        </w:tc>
        <w:tc>
          <w:tcPr>
            <w:tcW w:w="7483" w:type="dxa"/>
          </w:tcPr>
          <w:p w:rsidR="00002F88" w:rsidRPr="0029204A" w:rsidRDefault="00002F88" w:rsidP="004C5837">
            <w:pPr>
              <w:pStyle w:val="ListParagraph"/>
              <w:keepNext/>
              <w:ind w:left="0"/>
              <w:cnfStyle w:val="000000010000"/>
              <w:rPr>
                <w:rFonts w:cs="Arial"/>
              </w:rPr>
            </w:pPr>
            <w:r>
              <w:t xml:space="preserve">Performs the same operation as the </w:t>
            </w:r>
            <w:r w:rsidR="00890507">
              <w:t>l</w:t>
            </w:r>
            <w:r>
              <w:t xml:space="preserve">aunch component, but launches all </w:t>
            </w:r>
            <w:r w:rsidR="002E4002">
              <w:t xml:space="preserve">identified </w:t>
            </w:r>
            <w:r>
              <w:t xml:space="preserve">applications in the package.  This is useful when trying to create primary and secondary feature blocks for a large suite of applications. </w:t>
            </w:r>
          </w:p>
        </w:tc>
      </w:tr>
    </w:tbl>
    <w:p w:rsidR="00985B55" w:rsidRDefault="004C5837" w:rsidP="004C5837">
      <w:pPr>
        <w:pStyle w:val="Caption"/>
        <w:jc w:val="center"/>
      </w:pPr>
      <w:r>
        <w:t xml:space="preserve">Table </w:t>
      </w:r>
      <w:fldSimple w:instr=" SEQ Table \* ARABIC ">
        <w:r w:rsidR="004433F7">
          <w:rPr>
            <w:noProof/>
          </w:rPr>
          <w:t>11</w:t>
        </w:r>
      </w:fldSimple>
      <w:r>
        <w:t>: Launch Applications Component Description</w:t>
      </w:r>
    </w:p>
    <w:p w:rsidR="005D35B0" w:rsidRDefault="005D35B0">
      <w:pPr>
        <w:rPr>
          <w:rFonts w:eastAsiaTheme="majorEastAsia" w:cstheme="majorBidi"/>
          <w:b/>
          <w:bCs/>
          <w:color w:val="3366FF"/>
          <w:sz w:val="26"/>
          <w:szCs w:val="26"/>
        </w:rPr>
      </w:pPr>
      <w:r>
        <w:rPr>
          <w:color w:val="3366FF"/>
        </w:rPr>
        <w:br w:type="page"/>
      </w:r>
    </w:p>
    <w:p w:rsidR="00DF4237" w:rsidRDefault="009D593F" w:rsidP="00CA5C5F">
      <w:pPr>
        <w:pStyle w:val="Heading2"/>
      </w:pPr>
      <w:bookmarkStart w:id="60" w:name="_Toc253151002"/>
      <w:r w:rsidRPr="00DE0A84">
        <w:lastRenderedPageBreak/>
        <w:t>Package Deployment</w:t>
      </w:r>
      <w:bookmarkEnd w:id="60"/>
    </w:p>
    <w:p w:rsidR="00D451A7" w:rsidRPr="00D451A7" w:rsidRDefault="00D451A7" w:rsidP="00D451A7">
      <w:r>
        <w:t xml:space="preserve">Upon completion of the sequencing wizard, the package can be further configured.  Using the package deployment tab of the </w:t>
      </w:r>
      <w:r w:rsidR="00890507">
        <w:t>S</w:t>
      </w:r>
      <w:r>
        <w:t>equencer, the package can be configured for proper deployment prior to saving the package.  The following figure and table describe the settings for deployment in detail.</w:t>
      </w:r>
    </w:p>
    <w:p w:rsidR="004C5837" w:rsidRDefault="005D35B0" w:rsidP="004C5837">
      <w:pPr>
        <w:pStyle w:val="Paragraph"/>
        <w:keepNext/>
        <w:ind w:left="0"/>
      </w:pPr>
      <w:r>
        <w:rPr>
          <w:noProof/>
          <w:lang w:val="en-US" w:bidi="ar-SA"/>
        </w:rPr>
        <w:drawing>
          <wp:inline distT="0" distB="0" distL="0" distR="0">
            <wp:extent cx="5301384" cy="4572000"/>
            <wp:effectExtent l="19050" t="0" r="0" b="0"/>
            <wp:docPr id="52" name="Picture 9" descr="C:\Users\jerjohns\Desktop\Screen Shots and Graphics\Screen Shots and Graphics\s46 (Deploy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jerjohns\Desktop\Screen Shots and Graphics\Screen Shots and Graphics\s46 (Deployment).PNG"/>
                    <pic:cNvPicPr>
                      <a:picLocks noChangeAspect="1" noChangeArrowheads="1"/>
                    </pic:cNvPicPr>
                  </pic:nvPicPr>
                  <pic:blipFill>
                    <a:blip r:embed="rId29" cstate="print"/>
                    <a:stretch>
                      <a:fillRect/>
                    </a:stretch>
                  </pic:blipFill>
                  <pic:spPr bwMode="auto">
                    <a:xfrm>
                      <a:off x="0" y="0"/>
                      <a:ext cx="5302325" cy="4572812"/>
                    </a:xfrm>
                    <a:prstGeom prst="rect">
                      <a:avLst/>
                    </a:prstGeom>
                    <a:noFill/>
                    <a:ln w="9525">
                      <a:noFill/>
                      <a:miter lim="800000"/>
                      <a:headEnd/>
                      <a:tailEnd/>
                    </a:ln>
                  </pic:spPr>
                </pic:pic>
              </a:graphicData>
            </a:graphic>
          </wp:inline>
        </w:drawing>
      </w:r>
    </w:p>
    <w:p w:rsidR="009D593F" w:rsidRDefault="004C5837" w:rsidP="004C5837">
      <w:pPr>
        <w:pStyle w:val="Caption"/>
        <w:jc w:val="center"/>
      </w:pPr>
      <w:r>
        <w:t xml:space="preserve">Figure </w:t>
      </w:r>
      <w:fldSimple w:instr=" SEQ Figure \* ARABIC ">
        <w:r w:rsidR="004433F7">
          <w:rPr>
            <w:noProof/>
          </w:rPr>
          <w:t>12</w:t>
        </w:r>
      </w:fldSimple>
      <w:r>
        <w:t>: Deployment Tab</w:t>
      </w:r>
    </w:p>
    <w:tbl>
      <w:tblPr>
        <w:tblStyle w:val="MediumShading1-Accent11"/>
        <w:tblW w:w="0" w:type="auto"/>
        <w:tblLook w:val="04A0"/>
      </w:tblPr>
      <w:tblGrid>
        <w:gridCol w:w="2093"/>
        <w:gridCol w:w="7483"/>
      </w:tblGrid>
      <w:tr w:rsidR="009D593F" w:rsidRPr="0029204A" w:rsidTr="00554264">
        <w:trPr>
          <w:cnfStyle w:val="100000000000"/>
        </w:trPr>
        <w:tc>
          <w:tcPr>
            <w:cnfStyle w:val="001000000000"/>
            <w:tcW w:w="2093" w:type="dxa"/>
          </w:tcPr>
          <w:p w:rsidR="009D593F" w:rsidRPr="0029204A" w:rsidRDefault="009D593F" w:rsidP="00554264">
            <w:pPr>
              <w:pStyle w:val="ListParagraph"/>
              <w:ind w:left="0"/>
              <w:jc w:val="center"/>
              <w:rPr>
                <w:rFonts w:cs="Arial"/>
                <w:b w:val="0"/>
                <w:bCs w:val="0"/>
                <w:color w:val="auto"/>
              </w:rPr>
            </w:pPr>
            <w:r>
              <w:rPr>
                <w:rFonts w:cs="Arial"/>
              </w:rPr>
              <w:t>Package Deployment</w:t>
            </w:r>
          </w:p>
        </w:tc>
        <w:tc>
          <w:tcPr>
            <w:tcW w:w="7483" w:type="dxa"/>
          </w:tcPr>
          <w:p w:rsidR="009D593F" w:rsidRPr="0029204A" w:rsidRDefault="009D593F" w:rsidP="00554264">
            <w:pPr>
              <w:pStyle w:val="ListParagraph"/>
              <w:ind w:left="0"/>
              <w:jc w:val="center"/>
              <w:cnfStyle w:val="100000000000"/>
              <w:rPr>
                <w:rFonts w:cs="Arial"/>
                <w:b w:val="0"/>
                <w:bCs w:val="0"/>
                <w:color w:val="auto"/>
              </w:rPr>
            </w:pPr>
            <w:r>
              <w:rPr>
                <w:rFonts w:cs="Arial"/>
              </w:rPr>
              <w:t>Description</w:t>
            </w:r>
          </w:p>
        </w:tc>
      </w:tr>
      <w:tr w:rsidR="009D593F" w:rsidRPr="0029204A" w:rsidTr="00554264">
        <w:trPr>
          <w:cnfStyle w:val="000000100000"/>
        </w:trPr>
        <w:tc>
          <w:tcPr>
            <w:cnfStyle w:val="001000000000"/>
            <w:tcW w:w="2093" w:type="dxa"/>
          </w:tcPr>
          <w:p w:rsidR="009D593F" w:rsidRPr="0029204A" w:rsidRDefault="009D593F" w:rsidP="00554264">
            <w:pPr>
              <w:pStyle w:val="ListParagraph"/>
              <w:ind w:left="0"/>
              <w:rPr>
                <w:rFonts w:cs="Arial"/>
              </w:rPr>
            </w:pPr>
            <w:r>
              <w:rPr>
                <w:rFonts w:cs="Arial"/>
              </w:rPr>
              <w:t>Protocol</w:t>
            </w:r>
          </w:p>
        </w:tc>
        <w:tc>
          <w:tcPr>
            <w:tcW w:w="7483" w:type="dxa"/>
          </w:tcPr>
          <w:p w:rsidR="009D593F" w:rsidRPr="0029204A" w:rsidRDefault="00422605" w:rsidP="00DE0A84">
            <w:pPr>
              <w:pStyle w:val="ListParagraph"/>
              <w:ind w:left="0"/>
              <w:cnfStyle w:val="000000100000"/>
              <w:rPr>
                <w:rFonts w:cs="Arial"/>
              </w:rPr>
            </w:pPr>
            <w:r>
              <w:t>S</w:t>
            </w:r>
            <w:r w:rsidR="002B32AB">
              <w:t xml:space="preserve">elect from the following protocols: RTSP, RTSPS, HTTP, </w:t>
            </w:r>
            <w:r w:rsidR="00DE0A84">
              <w:t>HTTPS</w:t>
            </w:r>
            <w:r w:rsidR="002B32AB">
              <w:t>, and FILE</w:t>
            </w:r>
          </w:p>
        </w:tc>
      </w:tr>
      <w:tr w:rsidR="009D593F" w:rsidRPr="0029204A" w:rsidTr="00554264">
        <w:trPr>
          <w:cnfStyle w:val="000000010000"/>
        </w:trPr>
        <w:tc>
          <w:tcPr>
            <w:cnfStyle w:val="001000000000"/>
            <w:tcW w:w="2093" w:type="dxa"/>
          </w:tcPr>
          <w:p w:rsidR="009D593F" w:rsidRDefault="009D593F" w:rsidP="00554264">
            <w:pPr>
              <w:pStyle w:val="ListParagraph"/>
              <w:ind w:left="0"/>
              <w:rPr>
                <w:rFonts w:cs="Arial"/>
              </w:rPr>
            </w:pPr>
            <w:r>
              <w:rPr>
                <w:rFonts w:cs="Arial"/>
              </w:rPr>
              <w:t>Hostname</w:t>
            </w:r>
          </w:p>
          <w:p w:rsidR="009D593F" w:rsidRDefault="009D593F" w:rsidP="00554264">
            <w:pPr>
              <w:pStyle w:val="ListParagraph"/>
              <w:ind w:left="0"/>
              <w:rPr>
                <w:rFonts w:cs="Arial"/>
              </w:rPr>
            </w:pPr>
          </w:p>
        </w:tc>
        <w:tc>
          <w:tcPr>
            <w:tcW w:w="7483" w:type="dxa"/>
          </w:tcPr>
          <w:p w:rsidR="009D593F" w:rsidRDefault="00422605" w:rsidP="00422605">
            <w:pPr>
              <w:pStyle w:val="ListParagraph"/>
              <w:ind w:left="0"/>
              <w:cnfStyle w:val="000000010000"/>
            </w:pPr>
            <w:r>
              <w:t>D</w:t>
            </w:r>
            <w:r w:rsidR="002B32AB">
              <w:t xml:space="preserve">efine the hostname of your APP-V server. </w:t>
            </w:r>
            <w:r>
              <w:t>L</w:t>
            </w:r>
            <w:r w:rsidR="002B32AB">
              <w:t xml:space="preserve">eave the default %SFT_SOFTGRIDSERVER% if you will be defining this variable on your client machines. </w:t>
            </w:r>
          </w:p>
        </w:tc>
      </w:tr>
      <w:tr w:rsidR="009D593F" w:rsidRPr="0029204A" w:rsidTr="00554264">
        <w:trPr>
          <w:cnfStyle w:val="000000100000"/>
        </w:trPr>
        <w:tc>
          <w:tcPr>
            <w:cnfStyle w:val="001000000000"/>
            <w:tcW w:w="2093" w:type="dxa"/>
          </w:tcPr>
          <w:p w:rsidR="009D593F" w:rsidRDefault="009D593F" w:rsidP="00554264">
            <w:pPr>
              <w:pStyle w:val="ListParagraph"/>
              <w:ind w:left="0"/>
              <w:rPr>
                <w:rFonts w:cs="Arial"/>
              </w:rPr>
            </w:pPr>
            <w:r>
              <w:rPr>
                <w:rFonts w:cs="Arial"/>
              </w:rPr>
              <w:t>Port</w:t>
            </w:r>
          </w:p>
        </w:tc>
        <w:tc>
          <w:tcPr>
            <w:tcW w:w="7483" w:type="dxa"/>
          </w:tcPr>
          <w:p w:rsidR="009D593F" w:rsidRDefault="002B32AB" w:rsidP="00554264">
            <w:pPr>
              <w:pStyle w:val="ListParagraph"/>
              <w:ind w:left="0"/>
              <w:cnfStyle w:val="000000100000"/>
            </w:pPr>
            <w:r>
              <w:t>This will be defined when you select the protocol that you want.</w:t>
            </w:r>
          </w:p>
        </w:tc>
      </w:tr>
      <w:tr w:rsidR="009D593F" w:rsidRPr="0029204A" w:rsidTr="00554264">
        <w:trPr>
          <w:cnfStyle w:val="000000010000"/>
        </w:trPr>
        <w:tc>
          <w:tcPr>
            <w:cnfStyle w:val="001000000000"/>
            <w:tcW w:w="2093" w:type="dxa"/>
          </w:tcPr>
          <w:p w:rsidR="009D593F" w:rsidRDefault="009D593F" w:rsidP="00554264">
            <w:pPr>
              <w:pStyle w:val="ListParagraph"/>
              <w:ind w:left="0"/>
              <w:rPr>
                <w:rFonts w:cs="Arial"/>
              </w:rPr>
            </w:pPr>
            <w:r>
              <w:rPr>
                <w:rFonts w:cs="Arial"/>
              </w:rPr>
              <w:t>Path</w:t>
            </w:r>
          </w:p>
        </w:tc>
        <w:tc>
          <w:tcPr>
            <w:tcW w:w="7483" w:type="dxa"/>
          </w:tcPr>
          <w:p w:rsidR="009D593F" w:rsidRDefault="005D5D0A" w:rsidP="005D5D0A">
            <w:pPr>
              <w:pStyle w:val="ListParagraph"/>
              <w:ind w:left="0"/>
              <w:cnfStyle w:val="000000010000"/>
            </w:pPr>
            <w:r>
              <w:t>This is the relative path of the content of the App-V server</w:t>
            </w:r>
            <w:r w:rsidR="002B32AB">
              <w:t xml:space="preserve">. </w:t>
            </w:r>
          </w:p>
        </w:tc>
      </w:tr>
      <w:tr w:rsidR="009D593F" w:rsidRPr="0029204A" w:rsidTr="00554264">
        <w:trPr>
          <w:cnfStyle w:val="000000100000"/>
        </w:trPr>
        <w:tc>
          <w:tcPr>
            <w:cnfStyle w:val="001000000000"/>
            <w:tcW w:w="2093" w:type="dxa"/>
          </w:tcPr>
          <w:p w:rsidR="009D593F" w:rsidRDefault="009D593F" w:rsidP="00554264">
            <w:pPr>
              <w:pStyle w:val="ListParagraph"/>
              <w:ind w:left="0"/>
              <w:rPr>
                <w:rFonts w:cs="Arial"/>
              </w:rPr>
            </w:pPr>
            <w:r>
              <w:rPr>
                <w:rFonts w:cs="Arial"/>
              </w:rPr>
              <w:t>Operating Systems</w:t>
            </w:r>
          </w:p>
        </w:tc>
        <w:tc>
          <w:tcPr>
            <w:tcW w:w="7483" w:type="dxa"/>
          </w:tcPr>
          <w:p w:rsidR="009D593F" w:rsidRDefault="002B32AB" w:rsidP="00554264">
            <w:pPr>
              <w:pStyle w:val="ListParagraph"/>
              <w:ind w:left="0"/>
              <w:cnfStyle w:val="000000100000"/>
            </w:pPr>
            <w:r>
              <w:t xml:space="preserve">Select the </w:t>
            </w:r>
            <w:r w:rsidR="00890507">
              <w:t>o</w:t>
            </w:r>
            <w:r>
              <w:t xml:space="preserve">perating </w:t>
            </w:r>
            <w:r w:rsidR="00890507">
              <w:t>s</w:t>
            </w:r>
            <w:r>
              <w:t>ystems that you want the application to run on.</w:t>
            </w:r>
          </w:p>
        </w:tc>
      </w:tr>
      <w:tr w:rsidR="009D593F" w:rsidRPr="0029204A" w:rsidTr="00554264">
        <w:trPr>
          <w:cnfStyle w:val="000000010000"/>
        </w:trPr>
        <w:tc>
          <w:tcPr>
            <w:cnfStyle w:val="001000000000"/>
            <w:tcW w:w="2093" w:type="dxa"/>
          </w:tcPr>
          <w:p w:rsidR="009D593F" w:rsidRDefault="009D593F" w:rsidP="00554264">
            <w:pPr>
              <w:pStyle w:val="ListParagraph"/>
              <w:ind w:left="0"/>
              <w:rPr>
                <w:rFonts w:cs="Arial"/>
              </w:rPr>
            </w:pPr>
            <w:r>
              <w:rPr>
                <w:rFonts w:cs="Arial"/>
              </w:rPr>
              <w:t>Output Options</w:t>
            </w:r>
          </w:p>
        </w:tc>
        <w:tc>
          <w:tcPr>
            <w:tcW w:w="7483" w:type="dxa"/>
          </w:tcPr>
          <w:p w:rsidR="006E7242" w:rsidRDefault="00554264" w:rsidP="0010333F">
            <w:pPr>
              <w:pStyle w:val="ListParagraph"/>
              <w:numPr>
                <w:ilvl w:val="0"/>
                <w:numId w:val="25"/>
              </w:numPr>
              <w:cnfStyle w:val="000000010000"/>
            </w:pPr>
            <w:r>
              <w:t xml:space="preserve">Enforce Security Descriptors - </w:t>
            </w:r>
            <w:r w:rsidRPr="00554264">
              <w:t xml:space="preserve">When this option is checked, the </w:t>
            </w:r>
            <w:r w:rsidR="00890507">
              <w:t>S</w:t>
            </w:r>
            <w:r w:rsidRPr="00554264">
              <w:t>equencer captures security descriptors at packaging time and the client enforces them on the file system drive at runtime.</w:t>
            </w:r>
          </w:p>
          <w:p w:rsidR="006E7242" w:rsidRDefault="00554264" w:rsidP="0010333F">
            <w:pPr>
              <w:pStyle w:val="ListParagraph"/>
              <w:numPr>
                <w:ilvl w:val="0"/>
                <w:numId w:val="25"/>
              </w:numPr>
              <w:cnfStyle w:val="000000010000"/>
            </w:pPr>
            <w:r>
              <w:t xml:space="preserve">Generate MSI Package – Select to generate a MSI package for standalone deployment scenarios. </w:t>
            </w:r>
          </w:p>
        </w:tc>
      </w:tr>
      <w:tr w:rsidR="009D593F" w:rsidRPr="0029204A" w:rsidTr="00554264">
        <w:trPr>
          <w:cnfStyle w:val="000000100000"/>
        </w:trPr>
        <w:tc>
          <w:tcPr>
            <w:cnfStyle w:val="001000000000"/>
            <w:tcW w:w="2093" w:type="dxa"/>
          </w:tcPr>
          <w:p w:rsidR="009D593F" w:rsidRDefault="009D593F" w:rsidP="005C11DA">
            <w:pPr>
              <w:pStyle w:val="ListParagraph"/>
              <w:ind w:left="0"/>
              <w:rPr>
                <w:rFonts w:cs="Arial"/>
              </w:rPr>
            </w:pPr>
            <w:r>
              <w:rPr>
                <w:rFonts w:cs="Arial"/>
              </w:rPr>
              <w:t>Compress</w:t>
            </w:r>
            <w:r w:rsidR="005C11DA">
              <w:rPr>
                <w:rFonts w:cs="Arial"/>
              </w:rPr>
              <w:t xml:space="preserve"> Pa</w:t>
            </w:r>
            <w:r w:rsidR="00890507">
              <w:rPr>
                <w:rFonts w:cs="Arial"/>
              </w:rPr>
              <w:t>c</w:t>
            </w:r>
            <w:r w:rsidR="005C11DA">
              <w:rPr>
                <w:rFonts w:cs="Arial"/>
              </w:rPr>
              <w:t>kage</w:t>
            </w:r>
          </w:p>
        </w:tc>
        <w:tc>
          <w:tcPr>
            <w:tcW w:w="7483" w:type="dxa"/>
          </w:tcPr>
          <w:p w:rsidR="009D593F" w:rsidRDefault="005C11DA" w:rsidP="004C5837">
            <w:pPr>
              <w:pStyle w:val="ListParagraph"/>
              <w:keepNext/>
              <w:ind w:left="0"/>
              <w:cnfStyle w:val="000000100000"/>
            </w:pPr>
            <w:r>
              <w:t>Select</w:t>
            </w:r>
            <w:r w:rsidR="00554264">
              <w:t xml:space="preserve"> if you need to compress the size of your package. Note that this only compresses the package itself. </w:t>
            </w:r>
            <w:r w:rsidR="00531FDE">
              <w:t>After it is streamed</w:t>
            </w:r>
            <w:r w:rsidR="00554264">
              <w:t xml:space="preserve"> to the client it will expand to </w:t>
            </w:r>
            <w:r w:rsidR="00422605">
              <w:t>its</w:t>
            </w:r>
            <w:r w:rsidR="00554264">
              <w:t xml:space="preserve"> full size.</w:t>
            </w:r>
          </w:p>
        </w:tc>
      </w:tr>
    </w:tbl>
    <w:p w:rsidR="00583B07" w:rsidRDefault="004C5837" w:rsidP="004C5837">
      <w:pPr>
        <w:pStyle w:val="Caption"/>
        <w:jc w:val="center"/>
      </w:pPr>
      <w:r>
        <w:t xml:space="preserve">Table </w:t>
      </w:r>
      <w:fldSimple w:instr=" SEQ Table \* ARABIC ">
        <w:r w:rsidR="004433F7">
          <w:rPr>
            <w:noProof/>
          </w:rPr>
          <w:t>12</w:t>
        </w:r>
      </w:fldSimple>
      <w:r>
        <w:t>: Deployment Tab Component Description</w:t>
      </w:r>
    </w:p>
    <w:p w:rsidR="009D593F" w:rsidRDefault="009D593F" w:rsidP="00CA5C5F">
      <w:pPr>
        <w:pStyle w:val="Heading2"/>
      </w:pPr>
      <w:bookmarkStart w:id="61" w:name="_Toc253151003"/>
      <w:r>
        <w:lastRenderedPageBreak/>
        <w:t xml:space="preserve">Saving the </w:t>
      </w:r>
      <w:r w:rsidR="00890507">
        <w:t>P</w:t>
      </w:r>
      <w:r>
        <w:t>ackage</w:t>
      </w:r>
      <w:bookmarkEnd w:id="61"/>
    </w:p>
    <w:p w:rsidR="00D451A7" w:rsidRPr="00D451A7" w:rsidRDefault="00D451A7" w:rsidP="00D451A7">
      <w:r>
        <w:t>The last step in the process of sequencing is to save the package.  Saving the package should be done to a different directory than the installation of the application(s).</w:t>
      </w:r>
    </w:p>
    <w:p w:rsidR="0095515A" w:rsidRDefault="00985B55" w:rsidP="0095515A">
      <w:pPr>
        <w:pStyle w:val="Paragraph"/>
        <w:keepNext/>
        <w:ind w:left="0"/>
        <w:jc w:val="center"/>
      </w:pPr>
      <w:r>
        <w:rPr>
          <w:noProof/>
          <w:lang w:val="en-US" w:bidi="ar-SA"/>
        </w:rPr>
        <w:drawing>
          <wp:inline distT="0" distB="0" distL="0" distR="0">
            <wp:extent cx="3740467" cy="2770958"/>
            <wp:effectExtent l="19050" t="0" r="0" b="0"/>
            <wp:docPr id="1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stretch>
                      <a:fillRect/>
                    </a:stretch>
                  </pic:blipFill>
                  <pic:spPr bwMode="auto">
                    <a:xfrm>
                      <a:off x="0" y="0"/>
                      <a:ext cx="3740467" cy="2770958"/>
                    </a:xfrm>
                    <a:prstGeom prst="rect">
                      <a:avLst/>
                    </a:prstGeom>
                    <a:noFill/>
                    <a:ln w="9525">
                      <a:noFill/>
                      <a:miter lim="800000"/>
                      <a:headEnd/>
                      <a:tailEnd/>
                    </a:ln>
                  </pic:spPr>
                </pic:pic>
              </a:graphicData>
            </a:graphic>
          </wp:inline>
        </w:drawing>
      </w:r>
    </w:p>
    <w:p w:rsidR="00985B55" w:rsidRDefault="0095515A" w:rsidP="0095515A">
      <w:pPr>
        <w:pStyle w:val="Caption"/>
        <w:jc w:val="center"/>
      </w:pPr>
      <w:r>
        <w:t xml:space="preserve">Figure </w:t>
      </w:r>
      <w:fldSimple w:instr=" SEQ Figure \* ARABIC ">
        <w:r w:rsidR="004433F7">
          <w:rPr>
            <w:noProof/>
          </w:rPr>
          <w:t>13</w:t>
        </w:r>
      </w:fldSimple>
      <w:r>
        <w:t>: Package Save</w:t>
      </w:r>
    </w:p>
    <w:tbl>
      <w:tblPr>
        <w:tblStyle w:val="MediumShading1-Accent11"/>
        <w:tblW w:w="0" w:type="auto"/>
        <w:tblLook w:val="04A0"/>
      </w:tblPr>
      <w:tblGrid>
        <w:gridCol w:w="2093"/>
        <w:gridCol w:w="7483"/>
      </w:tblGrid>
      <w:tr w:rsidR="009C45D5" w:rsidRPr="0029204A" w:rsidTr="00CF6439">
        <w:trPr>
          <w:cnfStyle w:val="100000000000"/>
        </w:trPr>
        <w:tc>
          <w:tcPr>
            <w:cnfStyle w:val="001000000000"/>
            <w:tcW w:w="2093" w:type="dxa"/>
          </w:tcPr>
          <w:p w:rsidR="009C45D5" w:rsidRPr="0029204A" w:rsidRDefault="009C45D5" w:rsidP="00CF6439">
            <w:pPr>
              <w:pStyle w:val="ListParagraph"/>
              <w:ind w:left="0"/>
              <w:jc w:val="center"/>
              <w:rPr>
                <w:rFonts w:cs="Arial"/>
                <w:b w:val="0"/>
                <w:bCs w:val="0"/>
                <w:color w:val="auto"/>
              </w:rPr>
            </w:pPr>
            <w:r>
              <w:rPr>
                <w:rFonts w:cs="Arial"/>
              </w:rPr>
              <w:t>Package Save</w:t>
            </w:r>
          </w:p>
        </w:tc>
        <w:tc>
          <w:tcPr>
            <w:tcW w:w="7483" w:type="dxa"/>
          </w:tcPr>
          <w:p w:rsidR="009C45D5" w:rsidRPr="0029204A" w:rsidRDefault="009C45D5" w:rsidP="00CF6439">
            <w:pPr>
              <w:pStyle w:val="ListParagraph"/>
              <w:ind w:left="0"/>
              <w:jc w:val="center"/>
              <w:cnfStyle w:val="100000000000"/>
              <w:rPr>
                <w:rFonts w:cs="Arial"/>
                <w:b w:val="0"/>
                <w:bCs w:val="0"/>
                <w:color w:val="auto"/>
              </w:rPr>
            </w:pPr>
            <w:r>
              <w:rPr>
                <w:rFonts w:cs="Arial"/>
              </w:rPr>
              <w:t>Description</w:t>
            </w:r>
          </w:p>
        </w:tc>
      </w:tr>
      <w:tr w:rsidR="009C45D5" w:rsidRPr="0029204A" w:rsidTr="00CF6439">
        <w:trPr>
          <w:cnfStyle w:val="000000100000"/>
        </w:trPr>
        <w:tc>
          <w:tcPr>
            <w:cnfStyle w:val="001000000000"/>
            <w:tcW w:w="2093" w:type="dxa"/>
          </w:tcPr>
          <w:p w:rsidR="009C45D5" w:rsidRPr="0029204A" w:rsidRDefault="009C45D5" w:rsidP="00CF6439">
            <w:pPr>
              <w:pStyle w:val="ListParagraph"/>
              <w:ind w:left="0"/>
              <w:rPr>
                <w:rFonts w:cs="Arial"/>
              </w:rPr>
            </w:pPr>
            <w:r>
              <w:rPr>
                <w:rFonts w:cs="Arial"/>
              </w:rPr>
              <w:t>Save</w:t>
            </w:r>
          </w:p>
        </w:tc>
        <w:tc>
          <w:tcPr>
            <w:tcW w:w="7483" w:type="dxa"/>
          </w:tcPr>
          <w:p w:rsidR="009C45D5" w:rsidRPr="0029204A" w:rsidRDefault="009C45D5" w:rsidP="0095515A">
            <w:pPr>
              <w:pStyle w:val="ListParagraph"/>
              <w:keepNext/>
              <w:ind w:left="0"/>
              <w:cnfStyle w:val="000000100000"/>
              <w:rPr>
                <w:rFonts w:cs="Arial"/>
              </w:rPr>
            </w:pPr>
            <w:r>
              <w:t xml:space="preserve">At this stage you’re ready to save your package. One easy method of ensuring that the filename and folder you save in are unique is to use the same </w:t>
            </w:r>
            <w:r w:rsidR="005D5D0A">
              <w:t>PACKAGE NAME</w:t>
            </w:r>
            <w:r>
              <w:t xml:space="preserve"> that you specified </w:t>
            </w:r>
            <w:r w:rsidR="00531FDE">
              <w:t>in the Package Information wizard</w:t>
            </w:r>
            <w:r>
              <w:t xml:space="preserve">. </w:t>
            </w:r>
          </w:p>
        </w:tc>
      </w:tr>
    </w:tbl>
    <w:p w:rsidR="00985B55" w:rsidRPr="00985B55" w:rsidRDefault="0095515A" w:rsidP="0095515A">
      <w:pPr>
        <w:pStyle w:val="Caption"/>
        <w:jc w:val="center"/>
      </w:pPr>
      <w:r>
        <w:t xml:space="preserve">Table </w:t>
      </w:r>
      <w:fldSimple w:instr=" SEQ Table \* ARABIC ">
        <w:r w:rsidR="004433F7">
          <w:rPr>
            <w:noProof/>
          </w:rPr>
          <w:t>13</w:t>
        </w:r>
      </w:fldSimple>
      <w:r>
        <w:t>: Package Save Description</w:t>
      </w:r>
    </w:p>
    <w:bookmarkEnd w:id="58"/>
    <w:p w:rsidR="00583B07" w:rsidRDefault="00583B07">
      <w:pPr>
        <w:rPr>
          <w:rFonts w:eastAsiaTheme="majorEastAsia" w:cs="Arial"/>
          <w:b/>
          <w:bCs/>
          <w:color w:val="3366FF"/>
          <w:sz w:val="28"/>
          <w:szCs w:val="28"/>
        </w:rPr>
      </w:pPr>
      <w:r>
        <w:rPr>
          <w:rFonts w:cs="Arial"/>
          <w:color w:val="3366FF"/>
        </w:rPr>
        <w:br w:type="page"/>
      </w:r>
    </w:p>
    <w:p w:rsidR="00DE0A84" w:rsidRPr="0029204A" w:rsidRDefault="00DE0A84" w:rsidP="00CA5C5F">
      <w:pPr>
        <w:pStyle w:val="Heading1"/>
      </w:pPr>
      <w:bookmarkStart w:id="62" w:name="_Toc253151004"/>
      <w:r>
        <w:lastRenderedPageBreak/>
        <w:t>Application Package Upgrade</w:t>
      </w:r>
      <w:bookmarkEnd w:id="62"/>
    </w:p>
    <w:p w:rsidR="004C42D2" w:rsidRPr="0029204A" w:rsidRDefault="007C09F8">
      <w:pPr>
        <w:jc w:val="both"/>
        <w:rPr>
          <w:rFonts w:cs="Arial"/>
        </w:rPr>
      </w:pPr>
      <w:r w:rsidRPr="0029204A">
        <w:rPr>
          <w:rFonts w:cs="Arial"/>
        </w:rPr>
        <w:t xml:space="preserve">Throughout the lifecycle of an application, </w:t>
      </w:r>
      <w:r w:rsidR="00CF039B">
        <w:rPr>
          <w:rFonts w:cs="Arial"/>
        </w:rPr>
        <w:t>it</w:t>
      </w:r>
      <w:r w:rsidR="00CF039B" w:rsidRPr="0029204A">
        <w:rPr>
          <w:rFonts w:cs="Arial"/>
        </w:rPr>
        <w:t xml:space="preserve"> </w:t>
      </w:r>
      <w:r w:rsidRPr="0029204A">
        <w:rPr>
          <w:rFonts w:cs="Arial"/>
        </w:rPr>
        <w:t xml:space="preserve">will need to be updated.  It is important to understand the options associated with updating an application, and when to use </w:t>
      </w:r>
      <w:r w:rsidR="00CF039B">
        <w:rPr>
          <w:rFonts w:cs="Arial"/>
        </w:rPr>
        <w:t>them</w:t>
      </w:r>
      <w:r w:rsidRPr="0029204A">
        <w:rPr>
          <w:rFonts w:cs="Arial"/>
        </w:rPr>
        <w:t>.</w:t>
      </w:r>
    </w:p>
    <w:p w:rsidR="00583B07" w:rsidRPr="009D593F" w:rsidRDefault="00583B07" w:rsidP="00CA5C5F">
      <w:pPr>
        <w:pStyle w:val="Heading2"/>
      </w:pPr>
      <w:bookmarkStart w:id="63" w:name="_Toc253151005"/>
      <w:r w:rsidRPr="0029204A">
        <w:t>Updating a</w:t>
      </w:r>
      <w:r w:rsidR="00E92DE1">
        <w:t xml:space="preserve"> Package that will </w:t>
      </w:r>
      <w:r w:rsidR="00CF039B">
        <w:t>R</w:t>
      </w:r>
      <w:r w:rsidR="00E92DE1">
        <w:t xml:space="preserve">eplace the </w:t>
      </w:r>
      <w:r w:rsidR="00CF039B">
        <w:t>E</w:t>
      </w:r>
      <w:r w:rsidR="00E92DE1">
        <w:t xml:space="preserve">xisting </w:t>
      </w:r>
      <w:r w:rsidR="00CF039B">
        <w:t>P</w:t>
      </w:r>
      <w:r w:rsidRPr="0029204A">
        <w:t>ackage</w:t>
      </w:r>
      <w:bookmarkEnd w:id="63"/>
    </w:p>
    <w:p w:rsidR="004C42D2" w:rsidRPr="0029204A" w:rsidRDefault="007C09F8">
      <w:pPr>
        <w:jc w:val="both"/>
        <w:rPr>
          <w:rFonts w:cs="Arial"/>
          <w:szCs w:val="20"/>
        </w:rPr>
      </w:pPr>
      <w:r w:rsidRPr="0029204A">
        <w:rPr>
          <w:rFonts w:cs="Arial"/>
          <w:szCs w:val="20"/>
        </w:rPr>
        <w:t xml:space="preserve">Sometimes, a package needs to be updated and </w:t>
      </w:r>
      <w:r w:rsidR="00CF039B">
        <w:rPr>
          <w:rFonts w:cs="Arial"/>
          <w:szCs w:val="20"/>
        </w:rPr>
        <w:t xml:space="preserve">to </w:t>
      </w:r>
      <w:r w:rsidRPr="0029204A">
        <w:rPr>
          <w:rFonts w:cs="Arial"/>
          <w:szCs w:val="20"/>
        </w:rPr>
        <w:t xml:space="preserve">replace the existing package.  </w:t>
      </w:r>
      <w:r w:rsidR="00D451A7">
        <w:rPr>
          <w:rFonts w:cs="Arial"/>
          <w:szCs w:val="20"/>
        </w:rPr>
        <w:t xml:space="preserve">Upgrading a package </w:t>
      </w:r>
      <w:r w:rsidR="004F74AB">
        <w:rPr>
          <w:rFonts w:cs="Arial"/>
          <w:szCs w:val="20"/>
        </w:rPr>
        <w:t>is a necessary part of the application lifecycle when</w:t>
      </w:r>
      <w:r w:rsidR="00D451A7">
        <w:rPr>
          <w:rFonts w:cs="Arial"/>
          <w:szCs w:val="20"/>
        </w:rPr>
        <w:t xml:space="preserve"> there is a patch, service pack, or other update from the software manufacturer.  </w:t>
      </w:r>
      <w:r w:rsidRPr="0029204A">
        <w:rPr>
          <w:rFonts w:cs="Arial"/>
          <w:szCs w:val="20"/>
        </w:rPr>
        <w:t>In this case, follow these steps when sequencing and</w:t>
      </w:r>
      <w:r w:rsidR="00CF039B">
        <w:rPr>
          <w:rFonts w:cs="Arial"/>
          <w:szCs w:val="20"/>
        </w:rPr>
        <w:t>,</w:t>
      </w:r>
      <w:r w:rsidRPr="0029204A">
        <w:rPr>
          <w:rFonts w:cs="Arial"/>
          <w:szCs w:val="20"/>
        </w:rPr>
        <w:t xml:space="preserve"> subsequently</w:t>
      </w:r>
      <w:r w:rsidR="00CF039B">
        <w:rPr>
          <w:rFonts w:cs="Arial"/>
          <w:szCs w:val="20"/>
        </w:rPr>
        <w:t>,</w:t>
      </w:r>
      <w:r w:rsidRPr="0029204A">
        <w:rPr>
          <w:rFonts w:cs="Arial"/>
          <w:szCs w:val="20"/>
        </w:rPr>
        <w:t xml:space="preserve"> publishing in production:</w:t>
      </w:r>
    </w:p>
    <w:p w:rsidR="004C42D2" w:rsidRPr="0029204A" w:rsidRDefault="007C09F8" w:rsidP="0010333F">
      <w:pPr>
        <w:pStyle w:val="Bullet1"/>
        <w:keepLines w:val="0"/>
        <w:numPr>
          <w:ilvl w:val="0"/>
          <w:numId w:val="6"/>
        </w:numPr>
        <w:spacing w:before="120" w:after="0"/>
        <w:jc w:val="both"/>
      </w:pPr>
      <w:r w:rsidRPr="0029204A">
        <w:t>Copy the package to the Sequencer.</w:t>
      </w:r>
    </w:p>
    <w:p w:rsidR="004F74AB" w:rsidRDefault="004F74AB" w:rsidP="0010333F">
      <w:pPr>
        <w:pStyle w:val="Bullet1"/>
        <w:keepLines w:val="0"/>
        <w:numPr>
          <w:ilvl w:val="0"/>
          <w:numId w:val="6"/>
        </w:numPr>
        <w:spacing w:before="120" w:after="0"/>
        <w:jc w:val="both"/>
      </w:pPr>
      <w:r w:rsidRPr="0029204A">
        <w:t>Open the package for Package Upgrade</w:t>
      </w:r>
      <w:r>
        <w:t xml:space="preserve"> by selecting “Upgrade a Package” from the Welcome Screen.</w:t>
      </w:r>
    </w:p>
    <w:p w:rsidR="004C42D2" w:rsidRPr="0029204A" w:rsidRDefault="007C09F8" w:rsidP="0010333F">
      <w:pPr>
        <w:pStyle w:val="Bullet1"/>
        <w:keepLines w:val="0"/>
        <w:numPr>
          <w:ilvl w:val="0"/>
          <w:numId w:val="6"/>
        </w:numPr>
        <w:spacing w:before="120" w:after="0"/>
        <w:jc w:val="both"/>
      </w:pPr>
      <w:r w:rsidRPr="0029204A">
        <w:t xml:space="preserve">After </w:t>
      </w:r>
      <w:r w:rsidR="0067269F" w:rsidRPr="0029204A">
        <w:t>the</w:t>
      </w:r>
      <w:r w:rsidR="0067269F">
        <w:t xml:space="preserve"> </w:t>
      </w:r>
      <w:r w:rsidR="0067269F" w:rsidRPr="0029204A">
        <w:t>installation</w:t>
      </w:r>
      <w:r w:rsidR="005D5D0A">
        <w:t>,</w:t>
      </w:r>
      <w:r w:rsidRPr="0029204A">
        <w:t xml:space="preserve"> </w:t>
      </w:r>
      <w:r w:rsidR="007652DB">
        <w:t>l</w:t>
      </w:r>
      <w:r w:rsidRPr="0029204A">
        <w:t>aunch all shortcuts in the same manner as during the original sequence.</w:t>
      </w:r>
    </w:p>
    <w:p w:rsidR="004C42D2" w:rsidRDefault="007652DB" w:rsidP="0010333F">
      <w:pPr>
        <w:pStyle w:val="Bullet1"/>
        <w:keepLines w:val="0"/>
        <w:numPr>
          <w:ilvl w:val="0"/>
          <w:numId w:val="6"/>
        </w:numPr>
        <w:spacing w:before="120" w:after="0"/>
        <w:jc w:val="both"/>
      </w:pPr>
      <w:r>
        <w:t>Save the package. You have three options when saving the package</w:t>
      </w:r>
      <w:r w:rsidR="00DE0A84">
        <w:t>. Since we are replacing an existing package you will select option 1</w:t>
      </w:r>
      <w:r>
        <w:t>:</w:t>
      </w:r>
    </w:p>
    <w:p w:rsidR="006E7242" w:rsidRDefault="00CD5E7B" w:rsidP="0010333F">
      <w:pPr>
        <w:pStyle w:val="ListParagraph"/>
        <w:numPr>
          <w:ilvl w:val="0"/>
          <w:numId w:val="18"/>
        </w:numPr>
      </w:pPr>
      <w:r>
        <w:t xml:space="preserve"> </w:t>
      </w:r>
      <w:r w:rsidR="007652DB">
        <w:t xml:space="preserve">Save </w:t>
      </w:r>
      <w:r w:rsidR="0067269F">
        <w:t>- M</w:t>
      </w:r>
      <w:r w:rsidR="005D5D0A">
        <w:t>akes new SFT/OSDs, remove</w:t>
      </w:r>
      <w:r>
        <w:t xml:space="preserve"> the old files </w:t>
      </w:r>
      <w:r w:rsidR="005D5D0A">
        <w:t>from the</w:t>
      </w:r>
      <w:r>
        <w:t xml:space="preserve"> directory from where the package was unpacked</w:t>
      </w:r>
      <w:r w:rsidR="00E95A40">
        <w:t>.</w:t>
      </w:r>
    </w:p>
    <w:p w:rsidR="006E7242" w:rsidRDefault="007652DB" w:rsidP="0010333F">
      <w:pPr>
        <w:pStyle w:val="Bullet1"/>
        <w:keepLines w:val="0"/>
        <w:numPr>
          <w:ilvl w:val="0"/>
          <w:numId w:val="18"/>
        </w:numPr>
        <w:spacing w:before="120" w:after="0"/>
        <w:jc w:val="both"/>
      </w:pPr>
      <w:r>
        <w:t>Save As - Select a new folder</w:t>
      </w:r>
      <w:r w:rsidR="00E95A40">
        <w:t>;</w:t>
      </w:r>
      <w:r>
        <w:t xml:space="preserve"> makes new SFT/OSD</w:t>
      </w:r>
      <w:r w:rsidR="00E95A40">
        <w:t>.</w:t>
      </w:r>
    </w:p>
    <w:p w:rsidR="006E7242" w:rsidRDefault="007652DB" w:rsidP="0010333F">
      <w:pPr>
        <w:pStyle w:val="Bullet1"/>
        <w:keepLines w:val="0"/>
        <w:numPr>
          <w:ilvl w:val="0"/>
          <w:numId w:val="18"/>
        </w:numPr>
        <w:spacing w:before="120" w:after="0"/>
        <w:jc w:val="both"/>
      </w:pPr>
      <w:r>
        <w:t>Save As</w:t>
      </w:r>
      <w:r w:rsidR="004F74AB">
        <w:t>, and</w:t>
      </w:r>
      <w:r w:rsidR="00DD7BD8">
        <w:t xml:space="preserve"> select “Save As </w:t>
      </w:r>
      <w:r>
        <w:t>New Package</w:t>
      </w:r>
      <w:r w:rsidR="00DD7BD8">
        <w:t>”</w:t>
      </w:r>
      <w:r>
        <w:t xml:space="preserve"> - Makes new package including a new GUID &amp; Package Root</w:t>
      </w:r>
      <w:r w:rsidR="00566423">
        <w:t>. This will allow you to publish the application side</w:t>
      </w:r>
      <w:r w:rsidR="00E95A40">
        <w:t>-</w:t>
      </w:r>
      <w:r w:rsidR="00566423">
        <w:t>by</w:t>
      </w:r>
      <w:r w:rsidR="00E95A40">
        <w:t>-</w:t>
      </w:r>
      <w:r w:rsidR="00566423">
        <w:t xml:space="preserve">side with the original. </w:t>
      </w:r>
    </w:p>
    <w:p w:rsidR="00583B07" w:rsidRDefault="00583B07" w:rsidP="00583B07">
      <w:pPr>
        <w:jc w:val="both"/>
        <w:rPr>
          <w:rFonts w:cs="Arial"/>
        </w:rPr>
      </w:pPr>
    </w:p>
    <w:p w:rsidR="00CF2FF1" w:rsidRDefault="00CF2FF1">
      <w:pPr>
        <w:rPr>
          <w:rFonts w:eastAsiaTheme="majorEastAsia" w:cs="Arial"/>
          <w:b/>
          <w:bCs/>
          <w:color w:val="3366FF"/>
          <w:sz w:val="24"/>
          <w:szCs w:val="24"/>
        </w:rPr>
      </w:pPr>
      <w:r>
        <w:rPr>
          <w:rFonts w:cs="Arial"/>
          <w:color w:val="3366FF"/>
          <w:sz w:val="24"/>
          <w:szCs w:val="24"/>
        </w:rPr>
        <w:br w:type="page"/>
      </w:r>
    </w:p>
    <w:p w:rsidR="00583B07" w:rsidRPr="00583B07" w:rsidRDefault="00583B07" w:rsidP="00CA5C5F">
      <w:pPr>
        <w:pStyle w:val="Heading2"/>
      </w:pPr>
      <w:bookmarkStart w:id="64" w:name="_Toc253151006"/>
      <w:r w:rsidRPr="0029204A">
        <w:lastRenderedPageBreak/>
        <w:t xml:space="preserve">Updating a Package that will </w:t>
      </w:r>
      <w:r w:rsidR="00E95A40">
        <w:t>R</w:t>
      </w:r>
      <w:r w:rsidR="00E92DE1">
        <w:t xml:space="preserve">un at the </w:t>
      </w:r>
      <w:r w:rsidR="00E95A40">
        <w:t>S</w:t>
      </w:r>
      <w:r w:rsidR="00E92DE1">
        <w:t xml:space="preserve">ame </w:t>
      </w:r>
      <w:r w:rsidR="00E95A40">
        <w:t>T</w:t>
      </w:r>
      <w:r w:rsidR="00E92DE1">
        <w:t>ime as</w:t>
      </w:r>
      <w:r w:rsidRPr="0029204A">
        <w:t xml:space="preserve"> the </w:t>
      </w:r>
      <w:r w:rsidR="00E95A40">
        <w:t>E</w:t>
      </w:r>
      <w:r w:rsidR="00E92DE1">
        <w:t xml:space="preserve">xisting </w:t>
      </w:r>
      <w:r w:rsidR="00E95A40">
        <w:t>P</w:t>
      </w:r>
      <w:r w:rsidRPr="0029204A">
        <w:t>ackage</w:t>
      </w:r>
      <w:bookmarkEnd w:id="64"/>
    </w:p>
    <w:p w:rsidR="004C42D2" w:rsidRPr="0029204A" w:rsidRDefault="007C09F8" w:rsidP="00B05E8F">
      <w:r w:rsidRPr="0029204A">
        <w:t>Sometimes, a package needs to be updated, but the business community still wants access to the existing package.</w:t>
      </w:r>
      <w:r w:rsidR="004F74AB">
        <w:t xml:space="preserve">  This could be used to introduce a new pilot version of the application and</w:t>
      </w:r>
      <w:r w:rsidR="00D84DB1">
        <w:t>,</w:t>
      </w:r>
      <w:r w:rsidR="004F74AB">
        <w:t xml:space="preserve"> eventually</w:t>
      </w:r>
      <w:r w:rsidR="00D84DB1">
        <w:t>,</w:t>
      </w:r>
      <w:r w:rsidR="004F74AB">
        <w:t xml:space="preserve"> deprecate the previous version after proper testing.</w:t>
      </w:r>
      <w:r w:rsidRPr="0029204A">
        <w:t xml:space="preserve">  In this scenario, follow these steps:</w:t>
      </w:r>
    </w:p>
    <w:p w:rsidR="006E7242" w:rsidRDefault="007C09F8" w:rsidP="0010333F">
      <w:pPr>
        <w:pStyle w:val="Bullet1"/>
        <w:keepLines w:val="0"/>
        <w:numPr>
          <w:ilvl w:val="0"/>
          <w:numId w:val="21"/>
        </w:numPr>
        <w:spacing w:before="120" w:after="0"/>
        <w:jc w:val="both"/>
      </w:pPr>
      <w:r w:rsidRPr="0029204A">
        <w:t>Copy the package to the Sequencer.</w:t>
      </w:r>
    </w:p>
    <w:p w:rsidR="006E7242" w:rsidRDefault="007C09F8" w:rsidP="0010333F">
      <w:pPr>
        <w:pStyle w:val="Bullet1"/>
        <w:keepLines w:val="0"/>
        <w:numPr>
          <w:ilvl w:val="0"/>
          <w:numId w:val="21"/>
        </w:numPr>
        <w:spacing w:before="120" w:after="0"/>
        <w:jc w:val="both"/>
      </w:pPr>
      <w:r w:rsidRPr="0029204A">
        <w:t>Open the package for Package Upgrade</w:t>
      </w:r>
      <w:r w:rsidR="00D84DB1">
        <w:t>.</w:t>
      </w:r>
    </w:p>
    <w:p w:rsidR="006E7242" w:rsidRDefault="007C09F8" w:rsidP="0010333F">
      <w:pPr>
        <w:pStyle w:val="Bullet1"/>
        <w:keepLines w:val="0"/>
        <w:numPr>
          <w:ilvl w:val="0"/>
          <w:numId w:val="21"/>
        </w:numPr>
        <w:spacing w:before="120" w:after="0"/>
        <w:jc w:val="both"/>
      </w:pPr>
      <w:r w:rsidRPr="0029204A">
        <w:t>Select Q: to decode the package to.</w:t>
      </w:r>
    </w:p>
    <w:p w:rsidR="006E7242" w:rsidRDefault="00DE0A84" w:rsidP="0010333F">
      <w:pPr>
        <w:pStyle w:val="Bullet1"/>
        <w:keepLines w:val="0"/>
        <w:numPr>
          <w:ilvl w:val="0"/>
          <w:numId w:val="21"/>
        </w:numPr>
        <w:spacing w:before="120" w:after="0"/>
        <w:jc w:val="both"/>
      </w:pPr>
      <w:r>
        <w:t>Run the installation wizard and make the appropriate changes to the package.</w:t>
      </w:r>
    </w:p>
    <w:p w:rsidR="006E7242" w:rsidRDefault="007C09F8" w:rsidP="0010333F">
      <w:pPr>
        <w:pStyle w:val="Bullet1"/>
        <w:keepLines w:val="0"/>
        <w:numPr>
          <w:ilvl w:val="0"/>
          <w:numId w:val="21"/>
        </w:numPr>
        <w:spacing w:before="120" w:after="0"/>
        <w:jc w:val="both"/>
      </w:pPr>
      <w:r w:rsidRPr="0029204A">
        <w:t xml:space="preserve">After the Installation Wizard, run the </w:t>
      </w:r>
      <w:r w:rsidR="00A74CFF" w:rsidRPr="0029204A">
        <w:t xml:space="preserve">Application </w:t>
      </w:r>
      <w:r w:rsidRPr="0029204A">
        <w:t>Wizard.  Modify either the Name or the Version for all of the shortcuts, as these must be unique for each shortcut.  Launch all shortcuts in the same manner as during the original sequence.</w:t>
      </w:r>
    </w:p>
    <w:p w:rsidR="006E7242" w:rsidRDefault="007C09F8" w:rsidP="0010333F">
      <w:pPr>
        <w:pStyle w:val="Bullet1"/>
        <w:keepLines w:val="0"/>
        <w:numPr>
          <w:ilvl w:val="0"/>
          <w:numId w:val="21"/>
        </w:numPr>
        <w:spacing w:before="120" w:after="0"/>
        <w:jc w:val="both"/>
      </w:pPr>
      <w:r w:rsidRPr="0029204A">
        <w:t xml:space="preserve">Select “Save As” to save the package.  Check the “Save As New Package” checkbox to create a new </w:t>
      </w:r>
      <w:r w:rsidR="00CD5E7B">
        <w:t>GUID</w:t>
      </w:r>
      <w:r w:rsidRPr="0029204A">
        <w:t xml:space="preserve"> and a new package root.  Remember</w:t>
      </w:r>
      <w:r w:rsidR="00D84DB1">
        <w:t>,</w:t>
      </w:r>
      <w:r w:rsidRPr="0029204A">
        <w:t xml:space="preserve"> the package root must be 8.3 compliant and unique.</w:t>
      </w:r>
    </w:p>
    <w:p w:rsidR="00DE0A84" w:rsidRPr="0029204A" w:rsidRDefault="00DE0A84" w:rsidP="00DE0A84">
      <w:pPr>
        <w:pStyle w:val="Bullet1"/>
        <w:keepLines w:val="0"/>
        <w:numPr>
          <w:ilvl w:val="0"/>
          <w:numId w:val="0"/>
        </w:numPr>
        <w:spacing w:before="120" w:after="0"/>
        <w:ind w:left="1353"/>
        <w:jc w:val="both"/>
      </w:pPr>
    </w:p>
    <w:p w:rsidR="0095515A" w:rsidRDefault="005D35B0" w:rsidP="0095515A">
      <w:pPr>
        <w:pStyle w:val="Bullet10"/>
        <w:keepNext/>
        <w:ind w:left="0"/>
        <w:jc w:val="center"/>
      </w:pPr>
      <w:r>
        <w:rPr>
          <w:noProof/>
          <w:lang w:val="en-US" w:bidi="ar-SA"/>
        </w:rPr>
        <w:drawing>
          <wp:inline distT="0" distB="0" distL="0" distR="0">
            <wp:extent cx="3966400" cy="3771900"/>
            <wp:effectExtent l="19050" t="0" r="0" b="0"/>
            <wp:docPr id="53" name="Picture 10" descr="C:\Users\jerjohns\Desktop\Screen Shots and Graphics\Screen Shots and Graphics\Save as new pack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jerjohns\Desktop\Screen Shots and Graphics\Screen Shots and Graphics\Save as new package.JPG"/>
                    <pic:cNvPicPr>
                      <a:picLocks noChangeAspect="1" noChangeArrowheads="1"/>
                    </pic:cNvPicPr>
                  </pic:nvPicPr>
                  <pic:blipFill>
                    <a:blip r:embed="rId31" cstate="print"/>
                    <a:stretch>
                      <a:fillRect/>
                    </a:stretch>
                  </pic:blipFill>
                  <pic:spPr bwMode="auto">
                    <a:xfrm>
                      <a:off x="0" y="0"/>
                      <a:ext cx="3971112" cy="3776381"/>
                    </a:xfrm>
                    <a:prstGeom prst="rect">
                      <a:avLst/>
                    </a:prstGeom>
                    <a:noFill/>
                    <a:ln w="9525">
                      <a:noFill/>
                      <a:miter lim="800000"/>
                      <a:headEnd/>
                      <a:tailEnd/>
                    </a:ln>
                  </pic:spPr>
                </pic:pic>
              </a:graphicData>
            </a:graphic>
          </wp:inline>
        </w:drawing>
      </w:r>
    </w:p>
    <w:p w:rsidR="004C42D2" w:rsidRDefault="0095515A" w:rsidP="0095515A">
      <w:pPr>
        <w:pStyle w:val="Caption"/>
        <w:jc w:val="center"/>
        <w:rPr>
          <w:noProof/>
        </w:rPr>
      </w:pPr>
      <w:r>
        <w:t xml:space="preserve">Table </w:t>
      </w:r>
      <w:fldSimple w:instr=" SEQ Table \* ARABIC ">
        <w:r w:rsidR="004433F7">
          <w:rPr>
            <w:noProof/>
          </w:rPr>
          <w:t>14</w:t>
        </w:r>
      </w:fldSimple>
      <w:r>
        <w:t>:</w:t>
      </w:r>
      <w:r>
        <w:rPr>
          <w:noProof/>
        </w:rPr>
        <w:t xml:space="preserve"> Save As Dialogue</w:t>
      </w:r>
    </w:p>
    <w:p w:rsidR="00CD5E7B" w:rsidRPr="0029204A" w:rsidRDefault="00CD5E7B">
      <w:pPr>
        <w:pStyle w:val="Bullet10"/>
        <w:jc w:val="both"/>
        <w:rPr>
          <w:noProof/>
        </w:rPr>
      </w:pPr>
    </w:p>
    <w:p w:rsidR="00CD5E7B" w:rsidRDefault="00CD5E7B">
      <w:pPr>
        <w:rPr>
          <w:rFonts w:eastAsiaTheme="majorEastAsia" w:cs="Arial"/>
          <w:bCs/>
          <w:color w:val="3366FF"/>
          <w:sz w:val="36"/>
          <w:szCs w:val="36"/>
        </w:rPr>
      </w:pPr>
      <w:r>
        <w:rPr>
          <w:rFonts w:cs="Arial"/>
          <w:b/>
          <w:color w:val="3366FF"/>
          <w:sz w:val="36"/>
          <w:szCs w:val="36"/>
        </w:rPr>
        <w:br w:type="page"/>
      </w:r>
    </w:p>
    <w:p w:rsidR="00CF6439" w:rsidRPr="00E92DE1" w:rsidRDefault="00CF6439" w:rsidP="00CA5C5F">
      <w:pPr>
        <w:pStyle w:val="Heading1"/>
      </w:pPr>
      <w:bookmarkStart w:id="65" w:name="_Toc253151007"/>
      <w:r w:rsidRPr="00E92DE1">
        <w:lastRenderedPageBreak/>
        <w:t>Dynamic Suite Composition</w:t>
      </w:r>
      <w:bookmarkEnd w:id="65"/>
    </w:p>
    <w:p w:rsidR="00DD7BD8" w:rsidRPr="00DD7BD8" w:rsidRDefault="00DD7BD8" w:rsidP="00DD7BD8">
      <w:r w:rsidRPr="00DD7BD8">
        <w:t>Dynamic Suite Composition</w:t>
      </w:r>
      <w:r w:rsidR="006F2804">
        <w:t xml:space="preserve"> (DSC)</w:t>
      </w:r>
      <w:r w:rsidRPr="00DD7BD8">
        <w:t xml:space="preserve"> in Application Virtualization enables you to define an application as being dependent on another application, such as middleware or a plug-in. This enables the application to interact with the middleware or plug-in in the virtual environment, where normally this is prevented. This is useful because a secondary application package can be used with several other applications, referred to as the primary applications, enabling each primary application to reference the same secondary package.</w:t>
      </w:r>
    </w:p>
    <w:p w:rsidR="00DD7BD8" w:rsidRPr="00DD7BD8" w:rsidRDefault="00DD7BD8" w:rsidP="00DD7BD8">
      <w:r w:rsidRPr="00DD7BD8">
        <w:t>You can use Dynamic Suite Composition when sequencing applications that depend on plug-ins such as ActiveX controls or for applications that depend on middleware such as OLE DB or the Java Runtime Environment (JRE). If each application that used these dependent components needed to be sequenced</w:t>
      </w:r>
      <w:r w:rsidR="005E0B7E">
        <w:t>,</w:t>
      </w:r>
      <w:r w:rsidRPr="00DD7BD8">
        <w:t xml:space="preserve"> including the components, updates to those components would require re-sequencing all the primary applications. By sequencing the primary applications without those components and then sequencing the middleware or plug-in as a secondary package, only the secondary package needs to be updated. </w:t>
      </w:r>
    </w:p>
    <w:p w:rsidR="00DD7BD8" w:rsidRDefault="00DD7BD8" w:rsidP="00CA5C5F">
      <w:pPr>
        <w:pStyle w:val="Heading2"/>
      </w:pPr>
      <w:bookmarkStart w:id="66" w:name="_Toc253151008"/>
      <w:r>
        <w:t>Advantages</w:t>
      </w:r>
      <w:bookmarkEnd w:id="66"/>
    </w:p>
    <w:p w:rsidR="006E7242" w:rsidRDefault="00DD7BD8" w:rsidP="0010333F">
      <w:pPr>
        <w:pStyle w:val="ListParagraph"/>
        <w:numPr>
          <w:ilvl w:val="0"/>
          <w:numId w:val="33"/>
        </w:numPr>
      </w:pPr>
      <w:r>
        <w:t>R</w:t>
      </w:r>
      <w:r w:rsidRPr="00DD7BD8">
        <w:t>educe the size of the primary packages</w:t>
      </w:r>
      <w:r w:rsidR="005E0B7E">
        <w:t>.</w:t>
      </w:r>
    </w:p>
    <w:p w:rsidR="006E7242" w:rsidRDefault="00DD7BD8" w:rsidP="0010333F">
      <w:pPr>
        <w:pStyle w:val="ListParagraph"/>
        <w:numPr>
          <w:ilvl w:val="0"/>
          <w:numId w:val="33"/>
        </w:numPr>
      </w:pPr>
      <w:r>
        <w:t>P</w:t>
      </w:r>
      <w:r w:rsidRPr="00DD7BD8">
        <w:t xml:space="preserve">rovides better control of access permissions on the secondary applications. </w:t>
      </w:r>
    </w:p>
    <w:p w:rsidR="00DD7BD8" w:rsidRPr="00367402" w:rsidRDefault="00DD7BD8" w:rsidP="00367402">
      <w:pPr>
        <w:rPr>
          <w:rStyle w:val="Strong"/>
        </w:rPr>
      </w:pPr>
      <w:r w:rsidRPr="00367402">
        <w:rPr>
          <w:rStyle w:val="Strong"/>
        </w:rPr>
        <w:t>Note: The secondary application can be streamed in the normal way and does not need to be fully cached to run.</w:t>
      </w:r>
    </w:p>
    <w:p w:rsidR="00DD7BD8" w:rsidRPr="00DD7BD8" w:rsidRDefault="00DD7BD8" w:rsidP="00DD7BD8">
      <w:r w:rsidRPr="00DD7BD8">
        <w:t>A primary package can have more than one secondary package. However, only one level of dependency is supported, so you cannot define a secondary package as dependent on another secondary package. Also</w:t>
      </w:r>
      <w:r w:rsidR="005E0B7E">
        <w:t>,</w:t>
      </w:r>
      <w:r w:rsidRPr="00DD7BD8">
        <w:t xml:space="preserve"> the secondary application can only be middleware or a plug-in and cannot be another full software product.</w:t>
      </w:r>
    </w:p>
    <w:p w:rsidR="00DD7BD8" w:rsidRDefault="00DD7BD8" w:rsidP="00DD7BD8">
      <w:pPr>
        <w:pStyle w:val="Paragraph"/>
        <w:ind w:left="0"/>
        <w:rPr>
          <w:lang w:val="en-US"/>
        </w:rPr>
      </w:pPr>
      <w:r w:rsidRPr="00DD7BD8">
        <w:rPr>
          <w:lang w:val="en-US"/>
        </w:rPr>
        <w:t>If you plan to make several primary applications dependent on a single middleware product, be sure to test this configuration to determine the potential effect on system performance before deploying it.</w:t>
      </w:r>
    </w:p>
    <w:p w:rsidR="003F76ED" w:rsidRDefault="003F76ED" w:rsidP="003F76ED">
      <w:pPr>
        <w:pStyle w:val="Paragraph"/>
        <w:rPr>
          <w:lang w:val="en-US"/>
        </w:rPr>
      </w:pPr>
    </w:p>
    <w:p w:rsidR="00732BC4" w:rsidRDefault="00732BC4" w:rsidP="003F76ED">
      <w:pPr>
        <w:pStyle w:val="Paragraph"/>
        <w:rPr>
          <w:lang w:val="en-US"/>
        </w:rPr>
      </w:pPr>
    </w:p>
    <w:p w:rsidR="00914DCE" w:rsidRDefault="003F76ED" w:rsidP="00914DCE">
      <w:pPr>
        <w:pStyle w:val="Paragraph"/>
        <w:keepNext/>
        <w:ind w:left="0"/>
        <w:jc w:val="center"/>
      </w:pPr>
      <w:r>
        <w:rPr>
          <w:noProof/>
          <w:lang w:val="en-US" w:bidi="ar-SA"/>
        </w:rPr>
        <w:lastRenderedPageBreak/>
        <w:drawing>
          <wp:inline distT="0" distB="0" distL="0" distR="0">
            <wp:extent cx="3103678" cy="3103678"/>
            <wp:effectExtent l="19050" t="0" r="1472" b="0"/>
            <wp:docPr id="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tretch>
                      <a:fillRect/>
                    </a:stretch>
                  </pic:blipFill>
                  <pic:spPr bwMode="auto">
                    <a:xfrm>
                      <a:off x="0" y="0"/>
                      <a:ext cx="3103678" cy="3103678"/>
                    </a:xfrm>
                    <a:prstGeom prst="rect">
                      <a:avLst/>
                    </a:prstGeom>
                    <a:noFill/>
                    <a:ln w="9525">
                      <a:noFill/>
                      <a:miter lim="800000"/>
                      <a:headEnd/>
                      <a:tailEnd/>
                    </a:ln>
                  </pic:spPr>
                </pic:pic>
              </a:graphicData>
            </a:graphic>
          </wp:inline>
        </w:drawing>
      </w:r>
    </w:p>
    <w:p w:rsidR="003F76ED" w:rsidRDefault="00914DCE" w:rsidP="00914DCE">
      <w:pPr>
        <w:pStyle w:val="Caption"/>
        <w:jc w:val="center"/>
      </w:pPr>
      <w:r>
        <w:t xml:space="preserve">Figure </w:t>
      </w:r>
      <w:fldSimple w:instr=" SEQ Figure \* ARABIC ">
        <w:r w:rsidR="004433F7">
          <w:rPr>
            <w:noProof/>
          </w:rPr>
          <w:t>14</w:t>
        </w:r>
      </w:fldSimple>
      <w:r>
        <w:t>: DSC Usage Scenarios</w:t>
      </w:r>
    </w:p>
    <w:p w:rsidR="00E5187E" w:rsidRDefault="00E5187E" w:rsidP="00CA5C5F">
      <w:pPr>
        <w:pStyle w:val="Heading2"/>
      </w:pPr>
      <w:bookmarkStart w:id="67" w:name="_Toc253151009"/>
      <w:r>
        <w:t>C</w:t>
      </w:r>
      <w:r w:rsidRPr="006143D3">
        <w:t xml:space="preserve">reate a </w:t>
      </w:r>
      <w:r w:rsidR="005E0B7E">
        <w:t>S</w:t>
      </w:r>
      <w:r w:rsidRPr="006143D3">
        <w:t xml:space="preserve">econdary </w:t>
      </w:r>
      <w:r w:rsidR="005E0B7E">
        <w:t>P</w:t>
      </w:r>
      <w:r w:rsidRPr="006143D3">
        <w:t xml:space="preserve">ackage for </w:t>
      </w:r>
      <w:r w:rsidR="002D1F69">
        <w:t>Shared Base Application</w:t>
      </w:r>
      <w:r w:rsidRPr="006143D3">
        <w:t xml:space="preserve"> using Dynamic Suite Composition</w:t>
      </w:r>
      <w:bookmarkEnd w:id="67"/>
    </w:p>
    <w:p w:rsidR="006F2804" w:rsidRPr="005B2A8F" w:rsidRDefault="006F2804" w:rsidP="006F2804">
      <w:r>
        <w:t>The following steps describe the proper order to create a secondary package like a line of business application(s) and primary application (</w:t>
      </w:r>
      <w:r w:rsidR="005E0B7E">
        <w:t xml:space="preserve">such as </w:t>
      </w:r>
      <w:r>
        <w:t xml:space="preserve">Oracle Client) in preparation </w:t>
      </w:r>
      <w:r w:rsidR="005E0B7E">
        <w:t xml:space="preserve">for </w:t>
      </w:r>
      <w:r>
        <w:t>combining them using DSC.  These are the high-level steps for sequencing.</w:t>
      </w:r>
    </w:p>
    <w:p w:rsidR="006E7242" w:rsidRDefault="006143D3" w:rsidP="0010333F">
      <w:pPr>
        <w:pStyle w:val="ListParagraph"/>
        <w:numPr>
          <w:ilvl w:val="0"/>
          <w:numId w:val="22"/>
        </w:numPr>
      </w:pPr>
      <w:r w:rsidRPr="006143D3">
        <w:t xml:space="preserve">On a sequencing computer that is set up with a clean image, install Application Virtualization Sequencer and save the computer state. </w:t>
      </w:r>
    </w:p>
    <w:p w:rsidR="006E7242" w:rsidRDefault="006143D3" w:rsidP="0010333F">
      <w:pPr>
        <w:pStyle w:val="ListParagraph"/>
        <w:numPr>
          <w:ilvl w:val="0"/>
          <w:numId w:val="22"/>
        </w:numPr>
      </w:pPr>
      <w:r w:rsidRPr="006143D3">
        <w:t xml:space="preserve">Install the </w:t>
      </w:r>
      <w:r w:rsidR="002D1F69">
        <w:t>shared base (middleware)</w:t>
      </w:r>
      <w:r w:rsidRPr="006143D3">
        <w:t xml:space="preserve"> </w:t>
      </w:r>
      <w:r w:rsidR="00AD67DC">
        <w:t xml:space="preserve">application </w:t>
      </w:r>
      <w:r w:rsidRPr="006143D3">
        <w:t>locally on the sequencing computer, and configure it.</w:t>
      </w:r>
    </w:p>
    <w:p w:rsidR="006E7242" w:rsidRDefault="006143D3" w:rsidP="0010333F">
      <w:pPr>
        <w:pStyle w:val="ListParagraph"/>
        <w:numPr>
          <w:ilvl w:val="0"/>
          <w:numId w:val="22"/>
        </w:numPr>
      </w:pPr>
      <w:r w:rsidRPr="006143D3">
        <w:t>Sequence the primary application, and save the package to the Content folder on the server.</w:t>
      </w:r>
    </w:p>
    <w:p w:rsidR="006E7242" w:rsidRDefault="006143D3" w:rsidP="0010333F">
      <w:pPr>
        <w:pStyle w:val="ListParagraph"/>
        <w:numPr>
          <w:ilvl w:val="0"/>
          <w:numId w:val="22"/>
        </w:numPr>
      </w:pPr>
      <w:r w:rsidRPr="006143D3">
        <w:t>Restore the sequencing computer to its saved state from step 1.</w:t>
      </w:r>
    </w:p>
    <w:p w:rsidR="006E7242" w:rsidRDefault="006143D3" w:rsidP="0010333F">
      <w:pPr>
        <w:pStyle w:val="ListParagraph"/>
        <w:numPr>
          <w:ilvl w:val="0"/>
          <w:numId w:val="22"/>
        </w:numPr>
      </w:pPr>
      <w:r w:rsidRPr="006143D3">
        <w:t xml:space="preserve">Start the </w:t>
      </w:r>
      <w:r w:rsidR="005E0B7E">
        <w:t>S</w:t>
      </w:r>
      <w:r w:rsidRPr="006143D3">
        <w:t>equencer to create a new package.</w:t>
      </w:r>
    </w:p>
    <w:p w:rsidR="006E7242" w:rsidRDefault="006143D3" w:rsidP="0010333F">
      <w:pPr>
        <w:pStyle w:val="ListParagraph"/>
        <w:numPr>
          <w:ilvl w:val="0"/>
          <w:numId w:val="22"/>
        </w:numPr>
      </w:pPr>
      <w:r w:rsidRPr="006143D3">
        <w:t xml:space="preserve">Start the </w:t>
      </w:r>
      <w:r w:rsidR="005E0B7E">
        <w:t>S</w:t>
      </w:r>
      <w:r w:rsidRPr="006143D3">
        <w:t>equencer monitoring phase.</w:t>
      </w:r>
    </w:p>
    <w:p w:rsidR="006E7242" w:rsidRDefault="006143D3" w:rsidP="0010333F">
      <w:pPr>
        <w:pStyle w:val="ListParagraph"/>
        <w:numPr>
          <w:ilvl w:val="0"/>
          <w:numId w:val="22"/>
        </w:numPr>
      </w:pPr>
      <w:r w:rsidRPr="006143D3">
        <w:t>Install the middleware application on the sequencing computer, and configure it as in a normal installation.</w:t>
      </w:r>
    </w:p>
    <w:p w:rsidR="006E7242" w:rsidRDefault="006143D3" w:rsidP="0010333F">
      <w:pPr>
        <w:pStyle w:val="ListParagraph"/>
        <w:numPr>
          <w:ilvl w:val="0"/>
          <w:numId w:val="22"/>
        </w:numPr>
      </w:pPr>
      <w:r w:rsidRPr="006143D3">
        <w:t>Complete the sequencing process.</w:t>
      </w:r>
    </w:p>
    <w:p w:rsidR="006E7242" w:rsidRDefault="006143D3" w:rsidP="0010333F">
      <w:pPr>
        <w:pStyle w:val="ListParagraph"/>
        <w:numPr>
          <w:ilvl w:val="0"/>
          <w:numId w:val="22"/>
        </w:numPr>
      </w:pPr>
      <w:r w:rsidRPr="006143D3">
        <w:t>Save the package to the Content folder on the server.</w:t>
      </w:r>
    </w:p>
    <w:p w:rsidR="006143D3" w:rsidRPr="006143D3" w:rsidRDefault="006143D3" w:rsidP="00E5187E">
      <w:pPr>
        <w:ind w:left="360"/>
      </w:pPr>
      <w:r w:rsidRPr="00E5187E">
        <w:rPr>
          <w:b/>
        </w:rPr>
        <w:t>Note</w:t>
      </w:r>
      <w:r w:rsidR="00E5187E" w:rsidRPr="00E5187E">
        <w:rPr>
          <w:b/>
        </w:rPr>
        <w:t>:</w:t>
      </w:r>
      <w:r w:rsidRPr="006143D3">
        <w:t xml:space="preserve">  To assist with management of secondary packages, it is recommended that the package name include the term “Secondary package” to emphasize that this is a package that will not function as a standalone application—for example, </w:t>
      </w:r>
      <w:r w:rsidRPr="00BF5B34">
        <w:rPr>
          <w:b/>
        </w:rPr>
        <w:t>[Middleware Name] Secondary package</w:t>
      </w:r>
      <w:r w:rsidRPr="006143D3">
        <w:t>.</w:t>
      </w:r>
    </w:p>
    <w:p w:rsidR="006143D3" w:rsidRPr="006143D3" w:rsidRDefault="006143D3" w:rsidP="006143D3">
      <w:pPr>
        <w:pStyle w:val="Paragraph"/>
        <w:rPr>
          <w:lang w:val="en-US"/>
        </w:rPr>
      </w:pPr>
      <w:r w:rsidRPr="006143D3">
        <w:rPr>
          <w:lang w:val="en-US"/>
        </w:rPr>
        <w:t xml:space="preserve"> </w:t>
      </w:r>
    </w:p>
    <w:p w:rsidR="000A4178" w:rsidRDefault="000A4178" w:rsidP="000A4178">
      <w:pPr>
        <w:pStyle w:val="Heading2"/>
      </w:pPr>
      <w:bookmarkStart w:id="68" w:name="_Toc253151010"/>
      <w:r>
        <w:t>C</w:t>
      </w:r>
      <w:r w:rsidRPr="006143D3">
        <w:t xml:space="preserve">reate a </w:t>
      </w:r>
      <w:r w:rsidR="001D66F7">
        <w:t>S</w:t>
      </w:r>
      <w:r w:rsidRPr="006143D3">
        <w:t>e</w:t>
      </w:r>
      <w:r>
        <w:t xml:space="preserve">condary </w:t>
      </w:r>
      <w:r w:rsidR="001D66F7">
        <w:t>P</w:t>
      </w:r>
      <w:r>
        <w:t>ackage for a Shared Middleware or Utility</w:t>
      </w:r>
      <w:r w:rsidRPr="006143D3">
        <w:t xml:space="preserve"> using Dynamic Suite Composition</w:t>
      </w:r>
      <w:bookmarkEnd w:id="68"/>
    </w:p>
    <w:p w:rsidR="000A4178" w:rsidRPr="005B2A8F" w:rsidRDefault="000A4178" w:rsidP="000A4178">
      <w:r>
        <w:lastRenderedPageBreak/>
        <w:t xml:space="preserve">The following steps describe the proper order to create a secondary package like a Microsoft Office plug-in (Open Document Format plug-in) and primary application (Microsoft Office) in preparation </w:t>
      </w:r>
      <w:r w:rsidR="00C41417">
        <w:t xml:space="preserve">for </w:t>
      </w:r>
      <w:r>
        <w:t>combining them using DSC.  These are the high-level steps for sequencing.</w:t>
      </w:r>
    </w:p>
    <w:p w:rsidR="000A4178" w:rsidRDefault="000A4178" w:rsidP="000A4178">
      <w:pPr>
        <w:pStyle w:val="ListParagraph"/>
        <w:numPr>
          <w:ilvl w:val="0"/>
          <w:numId w:val="23"/>
        </w:numPr>
      </w:pPr>
      <w:r w:rsidRPr="006143D3">
        <w:t xml:space="preserve">On a sequencing computer that is set up with a clean image, install Application Virtualization Sequencer and save the computer state. </w:t>
      </w:r>
    </w:p>
    <w:p w:rsidR="000A4178" w:rsidRDefault="000A4178" w:rsidP="000A4178">
      <w:pPr>
        <w:pStyle w:val="ListParagraph"/>
        <w:numPr>
          <w:ilvl w:val="0"/>
          <w:numId w:val="23"/>
        </w:numPr>
      </w:pPr>
      <w:r w:rsidRPr="006143D3">
        <w:t>Sequence the primary application, and save the package to the Content folder on the server.</w:t>
      </w:r>
    </w:p>
    <w:p w:rsidR="000A4178" w:rsidRDefault="000A4178" w:rsidP="000A4178">
      <w:pPr>
        <w:pStyle w:val="ListParagraph"/>
        <w:numPr>
          <w:ilvl w:val="0"/>
          <w:numId w:val="23"/>
        </w:numPr>
      </w:pPr>
      <w:r w:rsidRPr="006143D3">
        <w:t>Restore the sequencing computer to its saved state from step 1.</w:t>
      </w:r>
    </w:p>
    <w:p w:rsidR="000A4178" w:rsidRDefault="000A4178" w:rsidP="000A4178">
      <w:pPr>
        <w:pStyle w:val="ListParagraph"/>
        <w:numPr>
          <w:ilvl w:val="0"/>
          <w:numId w:val="23"/>
        </w:numPr>
      </w:pPr>
      <w:r w:rsidRPr="006143D3">
        <w:t>Install and configure the primary application locally on the sequencing computer.</w:t>
      </w:r>
    </w:p>
    <w:p w:rsidR="000A4178" w:rsidRPr="006143D3" w:rsidRDefault="000A4178" w:rsidP="000A4178">
      <w:pPr>
        <w:ind w:firstLine="360"/>
        <w:rPr>
          <w:b/>
        </w:rPr>
      </w:pPr>
      <w:r w:rsidRPr="006143D3">
        <w:rPr>
          <w:b/>
        </w:rPr>
        <w:t>Important:  You must specify a new package root for the secondary package.</w:t>
      </w:r>
    </w:p>
    <w:p w:rsidR="000A4178" w:rsidRDefault="000A4178" w:rsidP="000A4178">
      <w:pPr>
        <w:pStyle w:val="ListParagraph"/>
        <w:numPr>
          <w:ilvl w:val="0"/>
          <w:numId w:val="23"/>
        </w:numPr>
      </w:pPr>
      <w:r w:rsidRPr="006143D3">
        <w:t xml:space="preserve">Start the </w:t>
      </w:r>
      <w:r w:rsidR="00C41417">
        <w:t>S</w:t>
      </w:r>
      <w:r w:rsidRPr="006143D3">
        <w:t>equencer monitoring phase.</w:t>
      </w:r>
    </w:p>
    <w:p w:rsidR="000A4178" w:rsidRDefault="000A4178" w:rsidP="000A4178">
      <w:pPr>
        <w:pStyle w:val="ListParagraph"/>
        <w:numPr>
          <w:ilvl w:val="0"/>
          <w:numId w:val="23"/>
        </w:numPr>
      </w:pPr>
      <w:r w:rsidRPr="006143D3">
        <w:t xml:space="preserve">Install the </w:t>
      </w:r>
      <w:r>
        <w:t>shared middleware or utility application</w:t>
      </w:r>
      <w:r w:rsidRPr="006143D3">
        <w:t xml:space="preserve"> on the sequencing computer and configure it as needed.</w:t>
      </w:r>
    </w:p>
    <w:p w:rsidR="000A4178" w:rsidRDefault="000A4178" w:rsidP="000A4178">
      <w:pPr>
        <w:pStyle w:val="ListParagraph"/>
        <w:numPr>
          <w:ilvl w:val="0"/>
          <w:numId w:val="23"/>
        </w:numPr>
      </w:pPr>
      <w:r w:rsidRPr="006143D3">
        <w:t>Open the primary application, and confirm that the plug-in is working properly.</w:t>
      </w:r>
    </w:p>
    <w:p w:rsidR="000A4178" w:rsidRDefault="000A4178" w:rsidP="000A4178">
      <w:pPr>
        <w:pStyle w:val="ListParagraph"/>
        <w:numPr>
          <w:ilvl w:val="0"/>
          <w:numId w:val="23"/>
        </w:numPr>
      </w:pPr>
      <w:r w:rsidRPr="006143D3">
        <w:t xml:space="preserve">In the </w:t>
      </w:r>
      <w:r w:rsidR="00C41417">
        <w:t>S</w:t>
      </w:r>
      <w:r w:rsidRPr="006143D3">
        <w:t>equencer console, create a dummy application to represent the secondary package that will contain the plug-in and select an icon.</w:t>
      </w:r>
    </w:p>
    <w:p w:rsidR="000A4178" w:rsidRDefault="000A4178" w:rsidP="000A4178">
      <w:pPr>
        <w:pStyle w:val="ListParagraph"/>
        <w:numPr>
          <w:ilvl w:val="0"/>
          <w:numId w:val="23"/>
        </w:numPr>
      </w:pPr>
      <w:r w:rsidRPr="006143D3">
        <w:t>Save the package to the Content folder on the server.</w:t>
      </w:r>
    </w:p>
    <w:p w:rsidR="000A4178" w:rsidRDefault="000A4178" w:rsidP="000A4178">
      <w:pPr>
        <w:ind w:left="360"/>
      </w:pPr>
      <w:r w:rsidRPr="006143D3">
        <w:rPr>
          <w:b/>
        </w:rPr>
        <w:t>Note</w:t>
      </w:r>
      <w:r>
        <w:t>:</w:t>
      </w:r>
      <w:r w:rsidRPr="006143D3">
        <w:t xml:space="preserve">  To assist with management of secondary packages, it is recommended that the package name include the term “Secondary package” to emphasize that this is a package that will not function as a standalone application—for example, [Plug In Name] Secondary package.</w:t>
      </w:r>
    </w:p>
    <w:p w:rsidR="000A4178" w:rsidRPr="006143D3" w:rsidRDefault="000A4178" w:rsidP="000A4178">
      <w:pPr>
        <w:ind w:left="360"/>
      </w:pPr>
    </w:p>
    <w:p w:rsidR="00BF5B34" w:rsidRPr="006143D3" w:rsidRDefault="00BF5B34" w:rsidP="00CA5C5F">
      <w:pPr>
        <w:pStyle w:val="Heading2"/>
      </w:pPr>
      <w:bookmarkStart w:id="69" w:name="_Toc253151011"/>
      <w:r>
        <w:t xml:space="preserve">Defining the </w:t>
      </w:r>
      <w:r w:rsidR="00C41417">
        <w:t>D</w:t>
      </w:r>
      <w:r>
        <w:t xml:space="preserve">ependency in the </w:t>
      </w:r>
      <w:r w:rsidR="00C41417">
        <w:t>P</w:t>
      </w:r>
      <w:r>
        <w:t xml:space="preserve">rimary </w:t>
      </w:r>
      <w:r w:rsidR="00C41417">
        <w:t>P</w:t>
      </w:r>
      <w:r>
        <w:t>ackage</w:t>
      </w:r>
      <w:bookmarkEnd w:id="69"/>
    </w:p>
    <w:p w:rsidR="006143D3" w:rsidRPr="006143D3" w:rsidRDefault="006F2804" w:rsidP="006F2804">
      <w:r>
        <w:t xml:space="preserve">In both </w:t>
      </w:r>
      <w:r w:rsidR="00C41417">
        <w:t xml:space="preserve">above </w:t>
      </w:r>
      <w:r>
        <w:t>examples</w:t>
      </w:r>
      <w:r w:rsidR="00C41417">
        <w:t>,</w:t>
      </w:r>
      <w:r>
        <w:t xml:space="preserve"> the primary package will need to be modified to incorporate the secondary package(s) for DSC.</w:t>
      </w:r>
    </w:p>
    <w:p w:rsidR="006E7242" w:rsidRDefault="006143D3" w:rsidP="0010333F">
      <w:pPr>
        <w:pStyle w:val="ListParagraph"/>
        <w:numPr>
          <w:ilvl w:val="0"/>
          <w:numId w:val="40"/>
        </w:numPr>
      </w:pPr>
      <w:r w:rsidRPr="006143D3">
        <w:t>On the server, open the OSD file of the secondary package for editing. (It is advisable to use an XML editor to make changes to the OSD file; however, you can use Notepad as an alternative.)</w:t>
      </w:r>
    </w:p>
    <w:p w:rsidR="006E7242" w:rsidRDefault="006143D3" w:rsidP="0010333F">
      <w:pPr>
        <w:pStyle w:val="ListParagraph"/>
        <w:numPr>
          <w:ilvl w:val="0"/>
          <w:numId w:val="40"/>
        </w:numPr>
      </w:pPr>
      <w:r w:rsidRPr="006143D3">
        <w:t xml:space="preserve">Copy the </w:t>
      </w:r>
      <w:r w:rsidRPr="00BF5B34">
        <w:rPr>
          <w:b/>
        </w:rPr>
        <w:t>CODEBASE HREF</w:t>
      </w:r>
      <w:r w:rsidRPr="006143D3">
        <w:t xml:space="preserve"> line from that file.</w:t>
      </w:r>
    </w:p>
    <w:p w:rsidR="006E7242" w:rsidRDefault="006143D3" w:rsidP="0010333F">
      <w:pPr>
        <w:pStyle w:val="ListParagraph"/>
        <w:numPr>
          <w:ilvl w:val="0"/>
          <w:numId w:val="40"/>
        </w:numPr>
      </w:pPr>
      <w:r w:rsidRPr="006143D3">
        <w:t>Open the OSD file of the primary package for editing.</w:t>
      </w:r>
    </w:p>
    <w:p w:rsidR="006E7242" w:rsidRDefault="006143D3" w:rsidP="0010333F">
      <w:pPr>
        <w:pStyle w:val="ListParagraph"/>
        <w:numPr>
          <w:ilvl w:val="0"/>
          <w:numId w:val="40"/>
        </w:numPr>
      </w:pPr>
      <w:r w:rsidRPr="006143D3">
        <w:t xml:space="preserve">Insert the </w:t>
      </w:r>
      <w:r w:rsidRPr="00BF5B34">
        <w:rPr>
          <w:b/>
        </w:rPr>
        <w:t>&lt;DEPENDENCIES&gt;</w:t>
      </w:r>
      <w:r w:rsidR="00BF5B34">
        <w:t xml:space="preserve"> </w:t>
      </w:r>
      <w:r w:rsidRPr="006143D3">
        <w:t xml:space="preserve">tag after the close of </w:t>
      </w:r>
      <w:r w:rsidRPr="00BF5B34">
        <w:rPr>
          <w:b/>
        </w:rPr>
        <w:t>&lt;/ENVLIST&gt;</w:t>
      </w:r>
      <w:r w:rsidRPr="006143D3">
        <w:t xml:space="preserve"> tag at the end of the </w:t>
      </w:r>
      <w:r w:rsidRPr="00BF5B34">
        <w:rPr>
          <w:b/>
        </w:rPr>
        <w:t>&lt;VIRTUALENV&gt;</w:t>
      </w:r>
      <w:r w:rsidRPr="006143D3">
        <w:t xml:space="preserve"> section just before the </w:t>
      </w:r>
      <w:r w:rsidRPr="00BF5B34">
        <w:rPr>
          <w:b/>
        </w:rPr>
        <w:t>&lt;/VIRTUALENV&gt;</w:t>
      </w:r>
      <w:r w:rsidRPr="006143D3">
        <w:t xml:space="preserve"> tag.</w:t>
      </w:r>
    </w:p>
    <w:p w:rsidR="006E7242" w:rsidRDefault="006143D3" w:rsidP="0010333F">
      <w:pPr>
        <w:pStyle w:val="ListParagraph"/>
        <w:numPr>
          <w:ilvl w:val="0"/>
          <w:numId w:val="40"/>
        </w:numPr>
      </w:pPr>
      <w:r w:rsidRPr="006143D3">
        <w:t xml:space="preserve">Paste the </w:t>
      </w:r>
      <w:r w:rsidRPr="00BF5B34">
        <w:rPr>
          <w:b/>
        </w:rPr>
        <w:t>CODEBASE HREF</w:t>
      </w:r>
      <w:r w:rsidRPr="006143D3">
        <w:t xml:space="preserve"> line from the secondary package after the </w:t>
      </w:r>
      <w:r w:rsidRPr="00BF5B34">
        <w:rPr>
          <w:b/>
        </w:rPr>
        <w:t>&lt;DEPENDENCIES&gt;</w:t>
      </w:r>
      <w:r w:rsidRPr="006143D3">
        <w:t xml:space="preserve"> tag you just created. </w:t>
      </w:r>
    </w:p>
    <w:p w:rsidR="006E7242" w:rsidRDefault="006143D3" w:rsidP="0010333F">
      <w:pPr>
        <w:pStyle w:val="ListParagraph"/>
        <w:numPr>
          <w:ilvl w:val="0"/>
          <w:numId w:val="40"/>
        </w:numPr>
      </w:pPr>
      <w:r w:rsidRPr="006143D3">
        <w:t xml:space="preserve">If the secondary package is a mandatory package, meaning that it must be launched before the primary package is launched, add the </w:t>
      </w:r>
      <w:r w:rsidRPr="00BF5B34">
        <w:rPr>
          <w:b/>
        </w:rPr>
        <w:t>MANDATORY=”TRUE”</w:t>
      </w:r>
      <w:r w:rsidRPr="006143D3">
        <w:t xml:space="preserve"> property inside the </w:t>
      </w:r>
      <w:r w:rsidRPr="00BF5B34">
        <w:rPr>
          <w:b/>
        </w:rPr>
        <w:t>CODEBASE</w:t>
      </w:r>
      <w:r w:rsidRPr="006143D3">
        <w:t xml:space="preserve"> tag. If it’s not mandatory, the property can be omitted. </w:t>
      </w:r>
    </w:p>
    <w:p w:rsidR="006E7242" w:rsidRDefault="006143D3" w:rsidP="0010333F">
      <w:pPr>
        <w:pStyle w:val="ListParagraph"/>
        <w:numPr>
          <w:ilvl w:val="0"/>
          <w:numId w:val="40"/>
        </w:numPr>
      </w:pPr>
      <w:r w:rsidRPr="006143D3">
        <w:t xml:space="preserve">Close the </w:t>
      </w:r>
      <w:r w:rsidRPr="00BF5B34">
        <w:rPr>
          <w:b/>
        </w:rPr>
        <w:t xml:space="preserve">&lt;DEPENDENCIES&gt; </w:t>
      </w:r>
      <w:r w:rsidRPr="006143D3">
        <w:t>tag by inserting the following:</w:t>
      </w:r>
    </w:p>
    <w:p w:rsidR="006143D3" w:rsidRPr="00BF5B34" w:rsidRDefault="006143D3" w:rsidP="00BF5B34">
      <w:pPr>
        <w:pStyle w:val="ListParagraph"/>
        <w:rPr>
          <w:b/>
        </w:rPr>
      </w:pPr>
      <w:r w:rsidRPr="00BF5B34">
        <w:rPr>
          <w:b/>
        </w:rPr>
        <w:t xml:space="preserve">&lt;/DEPENDENCIES&gt; </w:t>
      </w:r>
    </w:p>
    <w:p w:rsidR="006E7242" w:rsidRDefault="006143D3" w:rsidP="0010333F">
      <w:pPr>
        <w:pStyle w:val="ListParagraph"/>
        <w:numPr>
          <w:ilvl w:val="0"/>
          <w:numId w:val="40"/>
        </w:numPr>
      </w:pPr>
      <w:r w:rsidRPr="006143D3">
        <w:t>Review the changes made to the OSD file, and then save and close the file. The following example shows how the added section should appear. The tag values shown here are for example only.</w:t>
      </w:r>
    </w:p>
    <w:p w:rsidR="006143D3" w:rsidRPr="00BF5B34" w:rsidRDefault="006143D3" w:rsidP="00BF5B34">
      <w:pPr>
        <w:pStyle w:val="ListParagraph"/>
        <w:rPr>
          <w:b/>
        </w:rPr>
      </w:pPr>
      <w:r w:rsidRPr="00BF5B34">
        <w:rPr>
          <w:b/>
        </w:rPr>
        <w:t xml:space="preserve">&lt;VIRTUALENV&gt; </w:t>
      </w:r>
    </w:p>
    <w:p w:rsidR="006143D3" w:rsidRPr="00BF5B34" w:rsidRDefault="006143D3" w:rsidP="00BF5B34">
      <w:pPr>
        <w:pStyle w:val="ListParagraph"/>
        <w:ind w:firstLine="720"/>
        <w:rPr>
          <w:b/>
        </w:rPr>
      </w:pPr>
      <w:r w:rsidRPr="00BF5B34">
        <w:rPr>
          <w:b/>
        </w:rPr>
        <w:t>&lt;ENVLIST&gt;</w:t>
      </w:r>
    </w:p>
    <w:p w:rsidR="006143D3" w:rsidRPr="00BF5B34" w:rsidRDefault="006143D3" w:rsidP="00BF5B34">
      <w:pPr>
        <w:pStyle w:val="ListParagraph"/>
        <w:rPr>
          <w:b/>
        </w:rPr>
      </w:pPr>
      <w:r w:rsidRPr="00BF5B34">
        <w:rPr>
          <w:b/>
        </w:rPr>
        <w:t xml:space="preserve">… </w:t>
      </w:r>
    </w:p>
    <w:p w:rsidR="006143D3" w:rsidRPr="00BF5B34" w:rsidRDefault="006143D3" w:rsidP="00BF5B34">
      <w:pPr>
        <w:pStyle w:val="ListParagraph"/>
        <w:ind w:firstLine="720"/>
        <w:rPr>
          <w:b/>
        </w:rPr>
      </w:pPr>
      <w:r w:rsidRPr="00BF5B34">
        <w:rPr>
          <w:b/>
        </w:rPr>
        <w:lastRenderedPageBreak/>
        <w:t>&lt;/ENVLIST&gt;</w:t>
      </w:r>
    </w:p>
    <w:p w:rsidR="006143D3" w:rsidRPr="00BF5B34" w:rsidRDefault="006143D3" w:rsidP="006B7ABB">
      <w:pPr>
        <w:pStyle w:val="ListParagraph"/>
        <w:ind w:firstLine="720"/>
        <w:rPr>
          <w:b/>
        </w:rPr>
      </w:pPr>
      <w:r w:rsidRPr="00BF5B34">
        <w:rPr>
          <w:b/>
        </w:rPr>
        <w:t>&lt;DEPENDENCIES&gt;</w:t>
      </w:r>
    </w:p>
    <w:p w:rsidR="006143D3" w:rsidRPr="006B7ABB" w:rsidRDefault="006143D3" w:rsidP="006B7ABB">
      <w:pPr>
        <w:pStyle w:val="ListParagraph"/>
        <w:ind w:left="2160"/>
        <w:rPr>
          <w:b/>
        </w:rPr>
      </w:pPr>
      <w:r w:rsidRPr="006B7ABB">
        <w:rPr>
          <w:b/>
        </w:rPr>
        <w:t>&lt;CODEBASE HREF="rtsp://virt_apps/package.1/package.1.sft" GUID="D54C80FA-9DFF-459D-AA33-DD852C9FBFBA" SYSGUARDFILE="package.1\osguard.cp"/&gt;</w:t>
      </w:r>
    </w:p>
    <w:p w:rsidR="006143D3" w:rsidRPr="006B7ABB" w:rsidRDefault="006143D3" w:rsidP="006B7ABB">
      <w:pPr>
        <w:pStyle w:val="ListParagraph"/>
        <w:ind w:left="2160"/>
        <w:rPr>
          <w:b/>
        </w:rPr>
      </w:pPr>
      <w:r w:rsidRPr="006B7ABB">
        <w:rPr>
          <w:b/>
        </w:rPr>
        <w:t>&lt;CODEBASE HREF="rtsp://sample_apps/package.2/sample.sft" GUID="D54C80FA-9DFF-459D-AA33-DD852C9FBFBA" SYSGUARDFILE="package.2\osguard.cp" MANDATORY="TRUE" /&gt;</w:t>
      </w:r>
    </w:p>
    <w:p w:rsidR="006143D3" w:rsidRPr="006B7ABB" w:rsidRDefault="006143D3" w:rsidP="006B7ABB">
      <w:pPr>
        <w:pStyle w:val="ListParagraph"/>
        <w:ind w:firstLine="720"/>
        <w:rPr>
          <w:b/>
        </w:rPr>
      </w:pPr>
      <w:r w:rsidRPr="006B7ABB">
        <w:rPr>
          <w:b/>
        </w:rPr>
        <w:t>&lt;/DEPENDENCIES&gt;</w:t>
      </w:r>
    </w:p>
    <w:p w:rsidR="006143D3" w:rsidRDefault="006143D3" w:rsidP="006B7ABB">
      <w:pPr>
        <w:pStyle w:val="ListParagraph"/>
        <w:rPr>
          <w:b/>
        </w:rPr>
      </w:pPr>
      <w:r w:rsidRPr="006B7ABB">
        <w:rPr>
          <w:b/>
        </w:rPr>
        <w:t>&lt;/VIRTUALENV&gt;</w:t>
      </w:r>
    </w:p>
    <w:p w:rsidR="00B34652" w:rsidRDefault="00B34652">
      <w:pPr>
        <w:rPr>
          <w:rFonts w:asciiTheme="majorHAnsi" w:eastAsiaTheme="majorEastAsia" w:hAnsiTheme="majorHAnsi" w:cstheme="majorBidi"/>
          <w:b/>
          <w:bCs/>
          <w:sz w:val="26"/>
          <w:szCs w:val="26"/>
        </w:rPr>
      </w:pPr>
      <w:r>
        <w:br w:type="page"/>
      </w:r>
    </w:p>
    <w:p w:rsidR="006B7ABB" w:rsidRDefault="006B7ABB" w:rsidP="00CA5C5F">
      <w:pPr>
        <w:pStyle w:val="Heading2"/>
      </w:pPr>
      <w:bookmarkStart w:id="70" w:name="_Toc253151012"/>
      <w:r>
        <w:lastRenderedPageBreak/>
        <w:t>Dynamic Suite Composition Tool</w:t>
      </w:r>
      <w:bookmarkEnd w:id="70"/>
    </w:p>
    <w:p w:rsidR="006B7ABB" w:rsidRDefault="006B7ABB" w:rsidP="006B7ABB">
      <w:r>
        <w:t xml:space="preserve">The </w:t>
      </w:r>
      <w:r w:rsidR="001123BC">
        <w:t>D</w:t>
      </w:r>
      <w:r>
        <w:t xml:space="preserve">ynamic </w:t>
      </w:r>
      <w:r w:rsidR="001123BC">
        <w:t>S</w:t>
      </w:r>
      <w:r>
        <w:t xml:space="preserve">uite </w:t>
      </w:r>
      <w:r w:rsidR="001123BC">
        <w:t>C</w:t>
      </w:r>
      <w:r>
        <w:t>omposition tool provides a GUI interface that makes it easier to configure packages to take advantage of the dynamic suiting feature.  This tool also eliminates the possibility of incorrect editing of the OSD files required to take advantage of dynamic suiting.  The tool can be installed and used from an App-V Management Server or can be installed remotely.  The following outlines the steps required to use the Dynamic Suite Composition Tool.</w:t>
      </w:r>
    </w:p>
    <w:p w:rsidR="006B7ABB" w:rsidRDefault="006B7ABB" w:rsidP="006B7ABB">
      <w:r>
        <w:rPr>
          <w:b/>
        </w:rPr>
        <w:t xml:space="preserve">Note:  </w:t>
      </w:r>
      <w:r>
        <w:t xml:space="preserve">The </w:t>
      </w:r>
      <w:r w:rsidR="00504CF3">
        <w:t>D</w:t>
      </w:r>
      <w:r>
        <w:t xml:space="preserve">ynamic </w:t>
      </w:r>
      <w:r w:rsidR="00504CF3">
        <w:t>S</w:t>
      </w:r>
      <w:r>
        <w:t xml:space="preserve">uite </w:t>
      </w:r>
      <w:r w:rsidR="00504CF3">
        <w:t>C</w:t>
      </w:r>
      <w:r>
        <w:t>omposition tool requires properly sequenced packages that will support dynamic suiting.  The tool facilitates editing the OSD files to support dynamic suiting only.</w:t>
      </w:r>
    </w:p>
    <w:p w:rsidR="006E7242" w:rsidRDefault="006B7ABB" w:rsidP="0010333F">
      <w:pPr>
        <w:pStyle w:val="ListParagraph"/>
        <w:numPr>
          <w:ilvl w:val="0"/>
          <w:numId w:val="24"/>
        </w:numPr>
      </w:pPr>
      <w:r>
        <w:t xml:space="preserve">Download the Dynamic Suite Composition Tool from:  </w:t>
      </w:r>
      <w:hyperlink r:id="rId33" w:history="1">
        <w:r w:rsidRPr="008A6DED">
          <w:rPr>
            <w:rStyle w:val="Hyperlink"/>
          </w:rPr>
          <w:t>http://www.microsoft.com/downloads/details.aspx?familyid=DAA898DF-455F-438A-AA2A-421F05894098&amp;displaylang=en</w:t>
        </w:r>
      </w:hyperlink>
      <w:r>
        <w:t>.</w:t>
      </w:r>
    </w:p>
    <w:p w:rsidR="006E7242" w:rsidRDefault="009D4652" w:rsidP="0010333F">
      <w:pPr>
        <w:pStyle w:val="ListParagraph"/>
        <w:numPr>
          <w:ilvl w:val="0"/>
          <w:numId w:val="24"/>
        </w:numPr>
      </w:pPr>
      <w:r>
        <w:t>Run the self-extracting EXE and select a destination directory for the binaries.</w:t>
      </w:r>
    </w:p>
    <w:p w:rsidR="009D4652" w:rsidRPr="00D239EF" w:rsidRDefault="009D4652" w:rsidP="009D4652">
      <w:pPr>
        <w:pStyle w:val="ListParagraph"/>
        <w:rPr>
          <w:b/>
        </w:rPr>
      </w:pPr>
      <w:r w:rsidRPr="00D239EF">
        <w:rPr>
          <w:b/>
        </w:rPr>
        <w:t xml:space="preserve">NOTE:  The </w:t>
      </w:r>
      <w:r w:rsidR="00504CF3">
        <w:rPr>
          <w:b/>
        </w:rPr>
        <w:t>D</w:t>
      </w:r>
      <w:r w:rsidRPr="00D239EF">
        <w:rPr>
          <w:b/>
        </w:rPr>
        <w:t xml:space="preserve">ynamic </w:t>
      </w:r>
      <w:r w:rsidR="00504CF3">
        <w:rPr>
          <w:b/>
        </w:rPr>
        <w:t>S</w:t>
      </w:r>
      <w:r w:rsidRPr="00D239EF">
        <w:rPr>
          <w:b/>
        </w:rPr>
        <w:t xml:space="preserve">uite </w:t>
      </w:r>
      <w:r w:rsidR="00504CF3">
        <w:rPr>
          <w:b/>
        </w:rPr>
        <w:t>C</w:t>
      </w:r>
      <w:r w:rsidRPr="00D239EF">
        <w:rPr>
          <w:b/>
        </w:rPr>
        <w:t>omposition tool doesn’t require installation</w:t>
      </w:r>
      <w:r w:rsidR="00504CF3">
        <w:rPr>
          <w:b/>
        </w:rPr>
        <w:t>;</w:t>
      </w:r>
      <w:r w:rsidRPr="00D239EF">
        <w:rPr>
          <w:b/>
        </w:rPr>
        <w:t xml:space="preserve"> it is run directly from the directory where it was extracted.</w:t>
      </w:r>
    </w:p>
    <w:p w:rsidR="006E7242" w:rsidRDefault="009D4652" w:rsidP="0010333F">
      <w:pPr>
        <w:pStyle w:val="ListParagraph"/>
        <w:numPr>
          <w:ilvl w:val="0"/>
          <w:numId w:val="24"/>
        </w:numPr>
      </w:pPr>
      <w:r>
        <w:t>Open the Dynamic Suite Composition Tool.</w:t>
      </w:r>
    </w:p>
    <w:p w:rsidR="009D4652" w:rsidRPr="006B7ABB" w:rsidRDefault="006E7242" w:rsidP="009D4652">
      <w:pPr>
        <w:pStyle w:val="ListParagraph"/>
      </w:pPr>
      <w:r>
        <w:rPr>
          <w:noProof/>
          <w:lang w:bidi="ar-SA"/>
        </w:rPr>
        <w:drawing>
          <wp:inline distT="0" distB="0" distL="0" distR="0">
            <wp:extent cx="5943600" cy="3366770"/>
            <wp:effectExtent l="19050" t="0" r="0" b="0"/>
            <wp:docPr id="1" name="Picture 0" descr="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png"/>
                    <pic:cNvPicPr/>
                  </pic:nvPicPr>
                  <pic:blipFill>
                    <a:blip r:embed="rId34" cstate="print"/>
                    <a:stretch>
                      <a:fillRect/>
                    </a:stretch>
                  </pic:blipFill>
                  <pic:spPr>
                    <a:xfrm>
                      <a:off x="0" y="0"/>
                      <a:ext cx="5943600" cy="3366770"/>
                    </a:xfrm>
                    <a:prstGeom prst="rect">
                      <a:avLst/>
                    </a:prstGeom>
                  </pic:spPr>
                </pic:pic>
              </a:graphicData>
            </a:graphic>
          </wp:inline>
        </w:drawing>
      </w:r>
    </w:p>
    <w:p w:rsidR="006E7242" w:rsidRDefault="009D4652" w:rsidP="0010333F">
      <w:pPr>
        <w:pStyle w:val="ListParagraph"/>
        <w:numPr>
          <w:ilvl w:val="0"/>
          <w:numId w:val="24"/>
        </w:numPr>
        <w:rPr>
          <w:b/>
        </w:rPr>
      </w:pPr>
      <w:r>
        <w:t xml:space="preserve">Click on </w:t>
      </w:r>
      <w:r>
        <w:rPr>
          <w:b/>
        </w:rPr>
        <w:t xml:space="preserve">Select </w:t>
      </w:r>
      <w:r>
        <w:t>to choose the directory where the App-V packages for dynamic suiting exist.</w:t>
      </w:r>
    </w:p>
    <w:p w:rsidR="006E7242" w:rsidRDefault="009D4652" w:rsidP="0010333F">
      <w:pPr>
        <w:pStyle w:val="ListParagraph"/>
        <w:keepNext/>
        <w:numPr>
          <w:ilvl w:val="0"/>
          <w:numId w:val="24"/>
        </w:numPr>
        <w:rPr>
          <w:b/>
        </w:rPr>
      </w:pPr>
      <w:r>
        <w:lastRenderedPageBreak/>
        <w:t>After selecting the package directory</w:t>
      </w:r>
      <w:r w:rsidR="00504CF3">
        <w:t>,</w:t>
      </w:r>
      <w:r>
        <w:t xml:space="preserve"> select the </w:t>
      </w:r>
      <w:r>
        <w:rPr>
          <w:b/>
        </w:rPr>
        <w:t xml:space="preserve">Primary Package </w:t>
      </w:r>
      <w:r>
        <w:t>from the drop-down list.</w:t>
      </w:r>
    </w:p>
    <w:p w:rsidR="009D4652" w:rsidRDefault="006E7242" w:rsidP="004F74AB">
      <w:pPr>
        <w:pStyle w:val="ListParagraph"/>
        <w:keepNext/>
        <w:rPr>
          <w:b/>
        </w:rPr>
      </w:pPr>
      <w:r>
        <w:rPr>
          <w:b/>
          <w:noProof/>
          <w:lang w:bidi="ar-SA"/>
        </w:rPr>
        <w:drawing>
          <wp:inline distT="0" distB="0" distL="0" distR="0">
            <wp:extent cx="5943600" cy="3366770"/>
            <wp:effectExtent l="19050" t="0" r="0" b="0"/>
            <wp:docPr id="6" name="Picture 5" descr="selectprim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primary.png"/>
                    <pic:cNvPicPr/>
                  </pic:nvPicPr>
                  <pic:blipFill>
                    <a:blip r:embed="rId35" cstate="print"/>
                    <a:stretch>
                      <a:fillRect/>
                    </a:stretch>
                  </pic:blipFill>
                  <pic:spPr>
                    <a:xfrm>
                      <a:off x="0" y="0"/>
                      <a:ext cx="5943600" cy="3366770"/>
                    </a:xfrm>
                    <a:prstGeom prst="rect">
                      <a:avLst/>
                    </a:prstGeom>
                  </pic:spPr>
                </pic:pic>
              </a:graphicData>
            </a:graphic>
          </wp:inline>
        </w:drawing>
      </w:r>
    </w:p>
    <w:p w:rsidR="006E7242" w:rsidRDefault="009D4652" w:rsidP="0010333F">
      <w:pPr>
        <w:pStyle w:val="ListParagraph"/>
        <w:numPr>
          <w:ilvl w:val="0"/>
          <w:numId w:val="24"/>
        </w:numPr>
        <w:rPr>
          <w:b/>
        </w:rPr>
      </w:pPr>
      <w:r>
        <w:t xml:space="preserve">Select and </w:t>
      </w:r>
      <w:r>
        <w:rPr>
          <w:b/>
        </w:rPr>
        <w:t xml:space="preserve">Add </w:t>
      </w:r>
      <w:r>
        <w:t xml:space="preserve">the Secondary Package(s) from </w:t>
      </w:r>
      <w:r>
        <w:rPr>
          <w:b/>
        </w:rPr>
        <w:t xml:space="preserve">Available </w:t>
      </w:r>
      <w:r>
        <w:t>list.</w:t>
      </w:r>
    </w:p>
    <w:p w:rsidR="009D4652" w:rsidRDefault="006E7242" w:rsidP="009D4652">
      <w:pPr>
        <w:pStyle w:val="ListParagraph"/>
        <w:rPr>
          <w:b/>
        </w:rPr>
      </w:pPr>
      <w:r>
        <w:rPr>
          <w:b/>
          <w:noProof/>
          <w:lang w:bidi="ar-SA"/>
        </w:rPr>
        <w:drawing>
          <wp:inline distT="0" distB="0" distL="0" distR="0">
            <wp:extent cx="5943600" cy="3366770"/>
            <wp:effectExtent l="19050" t="0" r="0" b="0"/>
            <wp:docPr id="8" name="Picture 7" descr="selectsecondar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secondary.png"/>
                    <pic:cNvPicPr/>
                  </pic:nvPicPr>
                  <pic:blipFill>
                    <a:blip r:embed="rId36" cstate="print"/>
                    <a:stretch>
                      <a:fillRect/>
                    </a:stretch>
                  </pic:blipFill>
                  <pic:spPr>
                    <a:xfrm>
                      <a:off x="0" y="0"/>
                      <a:ext cx="5943600" cy="3366770"/>
                    </a:xfrm>
                    <a:prstGeom prst="rect">
                      <a:avLst/>
                    </a:prstGeom>
                  </pic:spPr>
                </pic:pic>
              </a:graphicData>
            </a:graphic>
          </wp:inline>
        </w:drawing>
      </w:r>
    </w:p>
    <w:p w:rsidR="006E7242" w:rsidRDefault="009D4652" w:rsidP="0010333F">
      <w:pPr>
        <w:pStyle w:val="ListParagraph"/>
        <w:numPr>
          <w:ilvl w:val="0"/>
          <w:numId w:val="24"/>
        </w:numPr>
        <w:rPr>
          <w:b/>
        </w:rPr>
      </w:pPr>
      <w:r>
        <w:t xml:space="preserve">Select the </w:t>
      </w:r>
      <w:r>
        <w:rPr>
          <w:b/>
        </w:rPr>
        <w:t xml:space="preserve">Checkbox </w:t>
      </w:r>
      <w:r>
        <w:t xml:space="preserve">to the left of any </w:t>
      </w:r>
      <w:r w:rsidRPr="009D4652">
        <w:rPr>
          <w:b/>
        </w:rPr>
        <w:t>Dependencies</w:t>
      </w:r>
      <w:r w:rsidR="00D239EF">
        <w:t xml:space="preserve"> that are m</w:t>
      </w:r>
      <w:r>
        <w:t>andatory</w:t>
      </w:r>
      <w:r w:rsidR="00D239EF">
        <w:t xml:space="preserve"> or use the </w:t>
      </w:r>
      <w:r w:rsidR="00D239EF">
        <w:rPr>
          <w:b/>
        </w:rPr>
        <w:t xml:space="preserve">All Mandatory / All Non-Mandatory </w:t>
      </w:r>
      <w:r w:rsidR="00D239EF">
        <w:t>buttons to toggle the setting for multiple dependencies at one time.</w:t>
      </w:r>
    </w:p>
    <w:p w:rsidR="006E7242" w:rsidRDefault="00D239EF" w:rsidP="0010333F">
      <w:pPr>
        <w:pStyle w:val="ListParagraph"/>
        <w:numPr>
          <w:ilvl w:val="0"/>
          <w:numId w:val="24"/>
        </w:numPr>
        <w:rPr>
          <w:b/>
        </w:rPr>
      </w:pPr>
      <w:r w:rsidRPr="00D239EF">
        <w:t>Select</w:t>
      </w:r>
      <w:r>
        <w:rPr>
          <w:b/>
        </w:rPr>
        <w:t xml:space="preserve"> Save </w:t>
      </w:r>
      <w:r>
        <w:t>to apply the changes to the OSD files to support dynamic suiting.</w:t>
      </w:r>
    </w:p>
    <w:p w:rsidR="00D239EF" w:rsidRPr="00D239EF" w:rsidRDefault="00D239EF" w:rsidP="00D239EF">
      <w:pPr>
        <w:pStyle w:val="ListParagraph"/>
        <w:rPr>
          <w:b/>
        </w:rPr>
      </w:pPr>
      <w:r>
        <w:rPr>
          <w:b/>
        </w:rPr>
        <w:t>Note:  The Dynamic Suite Composition Tool creates backup copies of the original OSD files with the extension BAK.  These files can be restored using the tool by selecting the primary application and selecting Restore.</w:t>
      </w:r>
    </w:p>
    <w:p w:rsidR="00630108" w:rsidRPr="00E92DE1" w:rsidRDefault="00630108" w:rsidP="00CA5C5F">
      <w:pPr>
        <w:pStyle w:val="Heading1"/>
      </w:pPr>
      <w:bookmarkStart w:id="71" w:name="_Toc253151013"/>
      <w:r w:rsidRPr="00E92DE1">
        <w:lastRenderedPageBreak/>
        <w:t>Compression of the SFT</w:t>
      </w:r>
      <w:bookmarkEnd w:id="71"/>
    </w:p>
    <w:p w:rsidR="004C42D2" w:rsidRPr="0029204A" w:rsidRDefault="00AD67DC">
      <w:pPr>
        <w:pStyle w:val="Paragraph"/>
        <w:ind w:left="0"/>
        <w:jc w:val="both"/>
      </w:pPr>
      <w:r>
        <w:rPr>
          <w:lang w:val="en-US"/>
        </w:rPr>
        <w:t>The package SFT file can be compressed during sequencing to reduce the amount of traffic that will be streamed on the network when loading the package.</w:t>
      </w:r>
      <w:r w:rsidR="006000E9" w:rsidRPr="0029204A">
        <w:rPr>
          <w:lang w:val="en-US"/>
        </w:rPr>
        <w:t xml:space="preserve"> </w:t>
      </w:r>
      <w:r>
        <w:rPr>
          <w:lang w:val="en-US"/>
        </w:rPr>
        <w:t xml:space="preserve"> </w:t>
      </w:r>
      <w:r w:rsidR="006000E9" w:rsidRPr="0029204A">
        <w:rPr>
          <w:lang w:val="en-US"/>
        </w:rPr>
        <w:t xml:space="preserve">The compression will impact the end client, as </w:t>
      </w:r>
      <w:r w:rsidR="007E2F9D">
        <w:rPr>
          <w:lang w:val="en-US"/>
        </w:rPr>
        <w:t xml:space="preserve">the client PC </w:t>
      </w:r>
      <w:r w:rsidR="006000E9" w:rsidRPr="0029204A">
        <w:rPr>
          <w:lang w:val="en-US"/>
        </w:rPr>
        <w:t xml:space="preserve">will </w:t>
      </w:r>
      <w:r w:rsidR="007E2F9D">
        <w:rPr>
          <w:lang w:val="en-US"/>
        </w:rPr>
        <w:t>need</w:t>
      </w:r>
      <w:r w:rsidR="006000E9" w:rsidRPr="0029204A">
        <w:rPr>
          <w:lang w:val="en-US"/>
        </w:rPr>
        <w:t xml:space="preserve"> to decompress the SFT and put the data into the </w:t>
      </w:r>
      <w:r w:rsidR="007E2F9D" w:rsidRPr="0029204A">
        <w:rPr>
          <w:lang w:val="en-US"/>
        </w:rPr>
        <w:t>client’s</w:t>
      </w:r>
      <w:r w:rsidR="006000E9" w:rsidRPr="0029204A">
        <w:rPr>
          <w:lang w:val="en-US"/>
        </w:rPr>
        <w:t xml:space="preserve"> cache.</w:t>
      </w:r>
      <w:r w:rsidR="00AF63BA" w:rsidRPr="0029204A">
        <w:rPr>
          <w:lang w:val="en-US"/>
        </w:rPr>
        <w:t xml:space="preserve"> </w:t>
      </w:r>
      <w:r w:rsidR="007E2F9D">
        <w:rPr>
          <w:lang w:val="en-US"/>
        </w:rPr>
        <w:t>T</w:t>
      </w:r>
      <w:r w:rsidR="00AF63BA" w:rsidRPr="0029204A">
        <w:rPr>
          <w:lang w:val="en-US"/>
        </w:rPr>
        <w:t>he decompression algorithm is CPU</w:t>
      </w:r>
      <w:r w:rsidR="00746C9A">
        <w:rPr>
          <w:lang w:val="en-US"/>
        </w:rPr>
        <w:t>-</w:t>
      </w:r>
      <w:r w:rsidR="00AF63BA" w:rsidRPr="0029204A">
        <w:rPr>
          <w:lang w:val="en-US"/>
        </w:rPr>
        <w:t xml:space="preserve">intensive. The default setting </w:t>
      </w:r>
      <w:r w:rsidR="00B71811" w:rsidRPr="0029204A">
        <w:rPr>
          <w:lang w:val="en-US"/>
        </w:rPr>
        <w:t>is “No</w:t>
      </w:r>
      <w:r w:rsidR="00AF63BA" w:rsidRPr="0029204A">
        <w:rPr>
          <w:lang w:val="en-US"/>
        </w:rPr>
        <w:t xml:space="preserve"> Compression</w:t>
      </w:r>
      <w:r w:rsidR="00EB5583" w:rsidRPr="0029204A">
        <w:rPr>
          <w:lang w:val="en-US"/>
        </w:rPr>
        <w:t>”</w:t>
      </w:r>
      <w:r w:rsidR="00AF63BA" w:rsidRPr="0029204A">
        <w:rPr>
          <w:lang w:val="en-US"/>
        </w:rPr>
        <w:t xml:space="preserve"> and should be left unless the target LAN for streaming is excessively </w:t>
      </w:r>
      <w:r w:rsidR="00C472F1">
        <w:rPr>
          <w:lang w:val="en-US"/>
        </w:rPr>
        <w:t>bandwidth limited</w:t>
      </w:r>
      <w:r w:rsidR="00AF63BA" w:rsidRPr="0029204A">
        <w:rPr>
          <w:lang w:val="en-US"/>
        </w:rPr>
        <w:t>.</w:t>
      </w:r>
    </w:p>
    <w:p w:rsidR="00C760C4" w:rsidRDefault="00C760C4">
      <w:pPr>
        <w:rPr>
          <w:rFonts w:asciiTheme="majorHAnsi" w:eastAsiaTheme="majorEastAsia" w:hAnsiTheme="majorHAnsi" w:cstheme="majorBidi"/>
          <w:b/>
          <w:bCs/>
          <w:color w:val="548DD4" w:themeColor="text2" w:themeTint="99"/>
          <w:sz w:val="32"/>
          <w:szCs w:val="28"/>
        </w:rPr>
      </w:pPr>
      <w:r>
        <w:br w:type="page"/>
      </w:r>
    </w:p>
    <w:p w:rsidR="0051126A" w:rsidRPr="0029204A" w:rsidRDefault="00E45FE2" w:rsidP="00CA5C5F">
      <w:pPr>
        <w:pStyle w:val="Heading1"/>
        <w:rPr>
          <w:sz w:val="36"/>
          <w:szCs w:val="36"/>
        </w:rPr>
      </w:pPr>
      <w:bookmarkStart w:id="72" w:name="_Toc253151014"/>
      <w:r w:rsidRPr="0029204A">
        <w:lastRenderedPageBreak/>
        <w:t>Advanced OSD Scripting</w:t>
      </w:r>
      <w:bookmarkEnd w:id="72"/>
    </w:p>
    <w:p w:rsidR="00AD67DC" w:rsidRDefault="005A5CCC">
      <w:pPr>
        <w:autoSpaceDE w:val="0"/>
        <w:autoSpaceDN w:val="0"/>
        <w:adjustRightInd w:val="0"/>
        <w:spacing w:after="0" w:line="240" w:lineRule="auto"/>
        <w:jc w:val="both"/>
        <w:rPr>
          <w:rFonts w:cs="Arial"/>
          <w:color w:val="000000"/>
          <w:szCs w:val="20"/>
        </w:rPr>
      </w:pPr>
      <w:r w:rsidRPr="0029204A">
        <w:rPr>
          <w:rFonts w:cs="Arial"/>
          <w:color w:val="000000"/>
          <w:szCs w:val="20"/>
        </w:rPr>
        <w:t xml:space="preserve">In some instances it may be necessary to make modifications to the application to get it to function properly in the </w:t>
      </w:r>
      <w:r w:rsidR="003D48FA">
        <w:rPr>
          <w:rFonts w:cs="Arial"/>
          <w:color w:val="000000"/>
          <w:szCs w:val="20"/>
        </w:rPr>
        <w:t>App-V</w:t>
      </w:r>
      <w:r w:rsidRPr="0029204A">
        <w:rPr>
          <w:rFonts w:cs="Arial"/>
          <w:color w:val="000000"/>
          <w:szCs w:val="20"/>
        </w:rPr>
        <w:t xml:space="preserve"> environment.  One of the most common methods is making modifications to the OSD file to allow certain actions to be performed at a specified time during the execution of the application.</w:t>
      </w:r>
      <w:r w:rsidR="00AD67DC">
        <w:rPr>
          <w:rFonts w:cs="Arial"/>
          <w:color w:val="000000"/>
          <w:szCs w:val="20"/>
        </w:rPr>
        <w:t xml:space="preserve">  </w:t>
      </w:r>
    </w:p>
    <w:p w:rsidR="00AD67DC" w:rsidRDefault="00AD67DC">
      <w:pPr>
        <w:autoSpaceDE w:val="0"/>
        <w:autoSpaceDN w:val="0"/>
        <w:adjustRightInd w:val="0"/>
        <w:spacing w:after="0" w:line="240" w:lineRule="auto"/>
        <w:jc w:val="both"/>
        <w:rPr>
          <w:rFonts w:cs="Arial"/>
          <w:color w:val="000000"/>
          <w:szCs w:val="20"/>
        </w:rPr>
      </w:pPr>
    </w:p>
    <w:p w:rsidR="0049632F" w:rsidRPr="0049632F" w:rsidRDefault="0049632F" w:rsidP="0049632F">
      <w:pPr>
        <w:autoSpaceDE w:val="0"/>
        <w:autoSpaceDN w:val="0"/>
        <w:adjustRightInd w:val="0"/>
        <w:spacing w:after="0" w:line="240" w:lineRule="auto"/>
        <w:jc w:val="both"/>
        <w:rPr>
          <w:rFonts w:cs="Arial"/>
          <w:color w:val="000000"/>
          <w:szCs w:val="20"/>
        </w:rPr>
      </w:pPr>
      <w:r w:rsidRPr="0049632F">
        <w:rPr>
          <w:rFonts w:cs="Arial"/>
          <w:color w:val="000000"/>
          <w:szCs w:val="20"/>
        </w:rPr>
        <w:t xml:space="preserve">Scripting in the OSD file is an invaluable tool when sequencing / publishing applications. These scripts can be used to setup or alter the virtual environment before an application executes, or can be used to “clean up” the environment after the application terminates. These custom modifications can be made using any text editor or XML editor utility. </w:t>
      </w:r>
    </w:p>
    <w:p w:rsidR="00C66534" w:rsidRDefault="00C66534" w:rsidP="0049632F">
      <w:pPr>
        <w:autoSpaceDE w:val="0"/>
        <w:autoSpaceDN w:val="0"/>
        <w:adjustRightInd w:val="0"/>
        <w:spacing w:after="0" w:line="240" w:lineRule="auto"/>
        <w:jc w:val="both"/>
        <w:rPr>
          <w:rFonts w:cs="Arial"/>
          <w:color w:val="000000"/>
          <w:szCs w:val="20"/>
        </w:rPr>
      </w:pPr>
    </w:p>
    <w:p w:rsidR="0049632F" w:rsidRPr="0049632F" w:rsidRDefault="0049632F" w:rsidP="0049632F">
      <w:pPr>
        <w:autoSpaceDE w:val="0"/>
        <w:autoSpaceDN w:val="0"/>
        <w:adjustRightInd w:val="0"/>
        <w:spacing w:after="0" w:line="240" w:lineRule="auto"/>
        <w:jc w:val="both"/>
        <w:rPr>
          <w:rFonts w:cs="Arial"/>
          <w:color w:val="000000"/>
          <w:szCs w:val="20"/>
        </w:rPr>
      </w:pPr>
      <w:r w:rsidRPr="0049632F">
        <w:rPr>
          <w:rFonts w:cs="Arial"/>
          <w:color w:val="000000"/>
          <w:szCs w:val="20"/>
        </w:rPr>
        <w:t xml:space="preserve">It is important to understand the </w:t>
      </w:r>
      <w:r w:rsidR="00C66534">
        <w:rPr>
          <w:rFonts w:cs="Arial"/>
          <w:color w:val="000000"/>
          <w:szCs w:val="20"/>
        </w:rPr>
        <w:t>OSD</w:t>
      </w:r>
      <w:r w:rsidRPr="0049632F">
        <w:rPr>
          <w:rFonts w:cs="Arial"/>
          <w:color w:val="000000"/>
          <w:szCs w:val="20"/>
        </w:rPr>
        <w:t xml:space="preserve"> files, and their syntax, prior to using custom scripting. Only experienced sequencing engineers should make custom modifications to the </w:t>
      </w:r>
      <w:r w:rsidR="00C66534">
        <w:rPr>
          <w:rFonts w:cs="Arial"/>
          <w:color w:val="000000"/>
          <w:szCs w:val="20"/>
        </w:rPr>
        <w:t>OSD</w:t>
      </w:r>
      <w:r w:rsidRPr="0049632F">
        <w:rPr>
          <w:rFonts w:cs="Arial"/>
          <w:color w:val="000000"/>
          <w:szCs w:val="20"/>
        </w:rPr>
        <w:t xml:space="preserve"> file, and you should always create a backup copy of the original </w:t>
      </w:r>
      <w:r w:rsidR="00C66534">
        <w:rPr>
          <w:rFonts w:cs="Arial"/>
          <w:color w:val="000000"/>
          <w:szCs w:val="20"/>
        </w:rPr>
        <w:t>OSD</w:t>
      </w:r>
      <w:r w:rsidRPr="0049632F">
        <w:rPr>
          <w:rFonts w:cs="Arial"/>
          <w:color w:val="000000"/>
          <w:szCs w:val="20"/>
        </w:rPr>
        <w:t xml:space="preserve"> file prior to making any modifications. Placing an incorrect syntax in an </w:t>
      </w:r>
      <w:r w:rsidR="00C66534">
        <w:rPr>
          <w:rFonts w:cs="Arial"/>
          <w:color w:val="000000"/>
          <w:szCs w:val="20"/>
        </w:rPr>
        <w:t>OSD</w:t>
      </w:r>
      <w:r w:rsidRPr="0049632F">
        <w:rPr>
          <w:rFonts w:cs="Arial"/>
          <w:color w:val="000000"/>
          <w:szCs w:val="20"/>
        </w:rPr>
        <w:t xml:space="preserve"> file could cause the application to not work properly, or can even prevent the application from appearing at all on the clients.</w:t>
      </w:r>
    </w:p>
    <w:p w:rsidR="00C66534" w:rsidRDefault="00C66534" w:rsidP="0049632F">
      <w:pPr>
        <w:autoSpaceDE w:val="0"/>
        <w:autoSpaceDN w:val="0"/>
        <w:adjustRightInd w:val="0"/>
        <w:spacing w:after="0" w:line="240" w:lineRule="auto"/>
        <w:jc w:val="both"/>
        <w:rPr>
          <w:rFonts w:cs="Arial"/>
          <w:color w:val="000000"/>
          <w:szCs w:val="20"/>
        </w:rPr>
      </w:pPr>
    </w:p>
    <w:p w:rsidR="003002E1" w:rsidRPr="003002E1" w:rsidRDefault="003002E1" w:rsidP="003002E1">
      <w:pPr>
        <w:autoSpaceDE w:val="0"/>
        <w:autoSpaceDN w:val="0"/>
        <w:adjustRightInd w:val="0"/>
        <w:spacing w:after="0" w:line="240" w:lineRule="auto"/>
        <w:jc w:val="both"/>
        <w:rPr>
          <w:rFonts w:cs="Arial"/>
          <w:color w:val="000000"/>
          <w:szCs w:val="20"/>
        </w:rPr>
      </w:pPr>
      <w:r w:rsidRPr="003002E1">
        <w:rPr>
          <w:rFonts w:cs="Arial"/>
          <w:b/>
          <w:color w:val="000000"/>
          <w:szCs w:val="20"/>
        </w:rPr>
        <w:t>OSD file</w:t>
      </w:r>
      <w:r w:rsidRPr="003002E1">
        <w:rPr>
          <w:rFonts w:cs="Arial"/>
          <w:color w:val="000000"/>
          <w:szCs w:val="20"/>
        </w:rPr>
        <w:t>: Provides information necessary to launch the application, including the name of the Virtual Application Server from which to stream the application, and any Dynamic Suite Composition dependencies. Each application requires an OSD file. The OSD file is written in an XML format. The major sections are detailed below:</w:t>
      </w:r>
    </w:p>
    <w:p w:rsidR="003002E1" w:rsidRDefault="003002E1" w:rsidP="003002E1">
      <w:pPr>
        <w:autoSpaceDE w:val="0"/>
        <w:autoSpaceDN w:val="0"/>
        <w:adjustRightInd w:val="0"/>
        <w:spacing w:after="0" w:line="240" w:lineRule="auto"/>
        <w:jc w:val="both"/>
        <w:rPr>
          <w:rFonts w:cs="Arial"/>
          <w:color w:val="000000"/>
          <w:szCs w:val="20"/>
        </w:rPr>
      </w:pPr>
    </w:p>
    <w:p w:rsidR="003002E1" w:rsidRPr="003002E1" w:rsidRDefault="003002E1" w:rsidP="0010333F">
      <w:pPr>
        <w:pStyle w:val="ListParagraph"/>
        <w:numPr>
          <w:ilvl w:val="0"/>
          <w:numId w:val="41"/>
        </w:numPr>
        <w:autoSpaceDE w:val="0"/>
        <w:autoSpaceDN w:val="0"/>
        <w:adjustRightInd w:val="0"/>
        <w:spacing w:after="0" w:line="240" w:lineRule="auto"/>
        <w:jc w:val="both"/>
        <w:rPr>
          <w:rFonts w:cs="Arial"/>
          <w:color w:val="000000"/>
          <w:szCs w:val="20"/>
        </w:rPr>
      </w:pPr>
      <w:r w:rsidRPr="008E1C17">
        <w:rPr>
          <w:rFonts w:cs="Arial"/>
          <w:b/>
          <w:color w:val="000000"/>
          <w:szCs w:val="20"/>
        </w:rPr>
        <w:t>&lt;SOFTPKG&gt;:</w:t>
      </w:r>
      <w:r w:rsidRPr="003002E1">
        <w:rPr>
          <w:rFonts w:cs="Arial"/>
          <w:color w:val="000000"/>
          <w:szCs w:val="20"/>
        </w:rPr>
        <w:t xml:space="preserve"> This line displays the package’s Globally Unique IDentifier (GUID), name and version.  Each of these fields must be unique across all published applications.</w:t>
      </w:r>
    </w:p>
    <w:p w:rsidR="003002E1" w:rsidRPr="003002E1" w:rsidRDefault="003002E1" w:rsidP="0010333F">
      <w:pPr>
        <w:pStyle w:val="ListParagraph"/>
        <w:numPr>
          <w:ilvl w:val="0"/>
          <w:numId w:val="41"/>
        </w:numPr>
        <w:autoSpaceDE w:val="0"/>
        <w:autoSpaceDN w:val="0"/>
        <w:adjustRightInd w:val="0"/>
        <w:spacing w:after="0" w:line="240" w:lineRule="auto"/>
        <w:jc w:val="both"/>
        <w:rPr>
          <w:rFonts w:cs="Arial"/>
          <w:color w:val="000000"/>
          <w:szCs w:val="20"/>
        </w:rPr>
      </w:pPr>
      <w:r w:rsidRPr="008E1C17">
        <w:rPr>
          <w:rFonts w:cs="Arial"/>
          <w:b/>
          <w:color w:val="000000"/>
          <w:szCs w:val="20"/>
        </w:rPr>
        <w:t>&lt;IMPLEMENTATION&gt;:</w:t>
      </w:r>
      <w:r w:rsidRPr="003002E1">
        <w:rPr>
          <w:rFonts w:cs="Arial"/>
          <w:color w:val="000000"/>
          <w:szCs w:val="20"/>
        </w:rPr>
        <w:t xml:space="preserve"> This section tells the Application Virtualization Client "how" to run the virtual application, including what protocol to use when streaming the application, what server to get the application from, whether or not to "terminate" any child processes when the application closes, etc.</w:t>
      </w:r>
    </w:p>
    <w:p w:rsidR="003002E1" w:rsidRPr="003002E1" w:rsidRDefault="003002E1" w:rsidP="0010333F">
      <w:pPr>
        <w:pStyle w:val="ListParagraph"/>
        <w:numPr>
          <w:ilvl w:val="0"/>
          <w:numId w:val="41"/>
        </w:numPr>
        <w:autoSpaceDE w:val="0"/>
        <w:autoSpaceDN w:val="0"/>
        <w:adjustRightInd w:val="0"/>
        <w:spacing w:after="0" w:line="240" w:lineRule="auto"/>
        <w:jc w:val="both"/>
        <w:rPr>
          <w:rFonts w:cs="Arial"/>
          <w:color w:val="000000"/>
          <w:szCs w:val="20"/>
        </w:rPr>
      </w:pPr>
      <w:r w:rsidRPr="008E1C17">
        <w:rPr>
          <w:rFonts w:cs="Arial"/>
          <w:b/>
          <w:color w:val="000000"/>
          <w:szCs w:val="20"/>
        </w:rPr>
        <w:t>&lt;DEPENDENCY&gt;:</w:t>
      </w:r>
      <w:r w:rsidRPr="003002E1">
        <w:rPr>
          <w:rFonts w:cs="Arial"/>
          <w:color w:val="000000"/>
          <w:szCs w:val="20"/>
        </w:rPr>
        <w:t xml:space="preserve"> This section lists any scripts </w:t>
      </w:r>
      <w:r w:rsidR="00746C9A">
        <w:rPr>
          <w:rFonts w:cs="Arial"/>
          <w:color w:val="000000"/>
          <w:szCs w:val="20"/>
        </w:rPr>
        <w:t>that</w:t>
      </w:r>
      <w:r w:rsidR="00746C9A" w:rsidRPr="003002E1">
        <w:rPr>
          <w:rFonts w:cs="Arial"/>
          <w:color w:val="000000"/>
          <w:szCs w:val="20"/>
        </w:rPr>
        <w:t xml:space="preserve"> </w:t>
      </w:r>
      <w:r w:rsidRPr="003002E1">
        <w:rPr>
          <w:rFonts w:cs="Arial"/>
          <w:color w:val="000000"/>
          <w:szCs w:val="20"/>
        </w:rPr>
        <w:t>must be run prior to launching this application. It also specifies whether a specific version of the Application Virtualization Client must be installed on the client to run this application.</w:t>
      </w:r>
    </w:p>
    <w:p w:rsidR="003002E1" w:rsidRPr="003002E1" w:rsidRDefault="003002E1" w:rsidP="0010333F">
      <w:pPr>
        <w:pStyle w:val="ListParagraph"/>
        <w:numPr>
          <w:ilvl w:val="0"/>
          <w:numId w:val="41"/>
        </w:numPr>
        <w:autoSpaceDE w:val="0"/>
        <w:autoSpaceDN w:val="0"/>
        <w:adjustRightInd w:val="0"/>
        <w:spacing w:after="0" w:line="240" w:lineRule="auto"/>
        <w:jc w:val="both"/>
        <w:rPr>
          <w:rFonts w:cs="Arial"/>
          <w:color w:val="000000"/>
          <w:szCs w:val="20"/>
        </w:rPr>
      </w:pPr>
      <w:r w:rsidRPr="008E1C17">
        <w:rPr>
          <w:rFonts w:cs="Arial"/>
          <w:b/>
          <w:color w:val="000000"/>
          <w:szCs w:val="20"/>
        </w:rPr>
        <w:t>&lt;PACKAGE NAME&gt;:</w:t>
      </w:r>
      <w:r w:rsidRPr="003002E1">
        <w:rPr>
          <w:rFonts w:cs="Arial"/>
          <w:color w:val="000000"/>
          <w:szCs w:val="20"/>
        </w:rPr>
        <w:t xml:space="preserve"> This line lists the name of the package, as specified during sequencing.</w:t>
      </w:r>
    </w:p>
    <w:p w:rsidR="003002E1" w:rsidRPr="003002E1" w:rsidRDefault="003002E1" w:rsidP="0010333F">
      <w:pPr>
        <w:pStyle w:val="ListParagraph"/>
        <w:numPr>
          <w:ilvl w:val="0"/>
          <w:numId w:val="41"/>
        </w:numPr>
        <w:autoSpaceDE w:val="0"/>
        <w:autoSpaceDN w:val="0"/>
        <w:adjustRightInd w:val="0"/>
        <w:spacing w:after="0" w:line="240" w:lineRule="auto"/>
        <w:jc w:val="both"/>
        <w:rPr>
          <w:rFonts w:cs="Arial"/>
          <w:color w:val="000000"/>
          <w:szCs w:val="20"/>
        </w:rPr>
      </w:pPr>
      <w:r w:rsidRPr="008E1C17">
        <w:rPr>
          <w:rFonts w:cs="Arial"/>
          <w:b/>
          <w:color w:val="000000"/>
          <w:szCs w:val="20"/>
        </w:rPr>
        <w:t>&lt;ABSTRACT&gt;:</w:t>
      </w:r>
      <w:r w:rsidRPr="003002E1">
        <w:rPr>
          <w:rFonts w:cs="Arial"/>
          <w:color w:val="000000"/>
          <w:szCs w:val="20"/>
        </w:rPr>
        <w:t xml:space="preserve"> This section displays any comments that were listed during sequencing. You should list as much information here as necessary to describe the sequencing environment.</w:t>
      </w:r>
    </w:p>
    <w:p w:rsidR="003002E1" w:rsidRPr="003002E1" w:rsidRDefault="003002E1" w:rsidP="0010333F">
      <w:pPr>
        <w:pStyle w:val="ListParagraph"/>
        <w:numPr>
          <w:ilvl w:val="0"/>
          <w:numId w:val="41"/>
        </w:numPr>
        <w:autoSpaceDE w:val="0"/>
        <w:autoSpaceDN w:val="0"/>
        <w:adjustRightInd w:val="0"/>
        <w:spacing w:after="0" w:line="240" w:lineRule="auto"/>
        <w:jc w:val="both"/>
        <w:rPr>
          <w:rFonts w:cs="Arial"/>
          <w:color w:val="000000"/>
          <w:szCs w:val="20"/>
        </w:rPr>
      </w:pPr>
      <w:r w:rsidRPr="008E1C17">
        <w:rPr>
          <w:rFonts w:cs="Arial"/>
          <w:b/>
          <w:color w:val="000000"/>
          <w:szCs w:val="20"/>
        </w:rPr>
        <w:t xml:space="preserve">&lt;MGMT_SHORTCUTLIST&gt;: </w:t>
      </w:r>
      <w:r w:rsidRPr="003002E1">
        <w:rPr>
          <w:rFonts w:cs="Arial"/>
          <w:color w:val="000000"/>
          <w:szCs w:val="20"/>
        </w:rPr>
        <w:t>This section displays where the shortcuts will be placed on the client. For example, to place a shortcut on the Start\Programs\Virtual_Applications menu, this would display as "%CSIDL_PROGRAMS%\Virtual Applications."</w:t>
      </w:r>
    </w:p>
    <w:p w:rsidR="003002E1" w:rsidRPr="003002E1" w:rsidRDefault="003002E1" w:rsidP="0010333F">
      <w:pPr>
        <w:pStyle w:val="ListParagraph"/>
        <w:numPr>
          <w:ilvl w:val="0"/>
          <w:numId w:val="41"/>
        </w:numPr>
        <w:autoSpaceDE w:val="0"/>
        <w:autoSpaceDN w:val="0"/>
        <w:adjustRightInd w:val="0"/>
        <w:spacing w:after="0" w:line="240" w:lineRule="auto"/>
        <w:jc w:val="both"/>
        <w:rPr>
          <w:rFonts w:cs="Arial"/>
          <w:color w:val="000000"/>
          <w:szCs w:val="20"/>
        </w:rPr>
      </w:pPr>
      <w:r w:rsidRPr="008E1C17">
        <w:rPr>
          <w:rFonts w:cs="Arial"/>
          <w:b/>
          <w:color w:val="000000"/>
          <w:szCs w:val="20"/>
        </w:rPr>
        <w:t>&lt;MGT_FILEASSOCIATIONS&gt;:</w:t>
      </w:r>
      <w:r w:rsidRPr="003002E1">
        <w:rPr>
          <w:rFonts w:cs="Arial"/>
          <w:color w:val="000000"/>
          <w:szCs w:val="20"/>
        </w:rPr>
        <w:t xml:space="preserve"> This section lists all of File Type Associations </w:t>
      </w:r>
      <w:r w:rsidR="00746C9A">
        <w:rPr>
          <w:rFonts w:cs="Arial"/>
          <w:color w:val="000000"/>
          <w:szCs w:val="20"/>
        </w:rPr>
        <w:t>that</w:t>
      </w:r>
      <w:r w:rsidR="00746C9A" w:rsidRPr="003002E1">
        <w:rPr>
          <w:rFonts w:cs="Arial"/>
          <w:color w:val="000000"/>
          <w:szCs w:val="20"/>
        </w:rPr>
        <w:t xml:space="preserve"> </w:t>
      </w:r>
      <w:r w:rsidRPr="003002E1">
        <w:rPr>
          <w:rFonts w:cs="Arial"/>
          <w:color w:val="000000"/>
          <w:szCs w:val="20"/>
        </w:rPr>
        <w:t>will be registered on the client, so an application can be launched by double-clicking a file.</w:t>
      </w:r>
    </w:p>
    <w:p w:rsidR="004B0493" w:rsidRDefault="004B0493">
      <w:pPr>
        <w:autoSpaceDE w:val="0"/>
        <w:autoSpaceDN w:val="0"/>
        <w:adjustRightInd w:val="0"/>
        <w:spacing w:after="0" w:line="240" w:lineRule="auto"/>
        <w:jc w:val="both"/>
        <w:rPr>
          <w:rFonts w:cs="Arial"/>
          <w:color w:val="000000"/>
          <w:szCs w:val="20"/>
        </w:rPr>
      </w:pPr>
    </w:p>
    <w:p w:rsidR="0049632F" w:rsidRPr="0049632F" w:rsidRDefault="0049632F" w:rsidP="0049632F">
      <w:pPr>
        <w:autoSpaceDE w:val="0"/>
        <w:autoSpaceDN w:val="0"/>
        <w:adjustRightInd w:val="0"/>
        <w:spacing w:after="0" w:line="240" w:lineRule="auto"/>
        <w:jc w:val="both"/>
        <w:rPr>
          <w:rFonts w:cs="Arial"/>
          <w:color w:val="000000"/>
          <w:szCs w:val="20"/>
        </w:rPr>
      </w:pPr>
    </w:p>
    <w:p w:rsidR="0049632F" w:rsidRDefault="0049632F" w:rsidP="0049632F">
      <w:pPr>
        <w:autoSpaceDE w:val="0"/>
        <w:autoSpaceDN w:val="0"/>
        <w:adjustRightInd w:val="0"/>
        <w:spacing w:after="0" w:line="240" w:lineRule="auto"/>
        <w:jc w:val="both"/>
        <w:rPr>
          <w:rFonts w:cs="Arial"/>
          <w:color w:val="000000"/>
          <w:szCs w:val="20"/>
        </w:rPr>
      </w:pPr>
      <w:r w:rsidRPr="0049632F">
        <w:rPr>
          <w:rFonts w:cs="Arial"/>
          <w:color w:val="000000"/>
          <w:szCs w:val="20"/>
        </w:rPr>
        <w:t>A sample OSD file:</w:t>
      </w:r>
    </w:p>
    <w:p w:rsidR="0049632F" w:rsidRDefault="0049632F" w:rsidP="0049632F">
      <w:pPr>
        <w:autoSpaceDE w:val="0"/>
        <w:autoSpaceDN w:val="0"/>
        <w:adjustRightInd w:val="0"/>
        <w:spacing w:after="0" w:line="240" w:lineRule="auto"/>
        <w:jc w:val="both"/>
        <w:rPr>
          <w:rFonts w:cs="Arial"/>
          <w:color w:val="000000"/>
          <w:szCs w:val="20"/>
        </w:rPr>
      </w:pPr>
    </w:p>
    <w:p w:rsidR="004B0493" w:rsidRDefault="004B0493">
      <w:pPr>
        <w:autoSpaceDE w:val="0"/>
        <w:autoSpaceDN w:val="0"/>
        <w:adjustRightInd w:val="0"/>
        <w:spacing w:after="0" w:line="240" w:lineRule="auto"/>
        <w:jc w:val="both"/>
        <w:rPr>
          <w:rFonts w:cs="Arial"/>
          <w:color w:val="000000"/>
          <w:szCs w:val="20"/>
        </w:rPr>
      </w:pPr>
      <w:r>
        <w:rPr>
          <w:rFonts w:cs="Arial"/>
          <w:color w:val="000000"/>
          <w:szCs w:val="20"/>
        </w:rPr>
        <w:t>Before we talk about scripting here is a generalized look at a typical OSD file.</w:t>
      </w:r>
      <w:r w:rsidR="00C66534">
        <w:rPr>
          <w:rFonts w:cs="Arial"/>
          <w:color w:val="000000"/>
          <w:szCs w:val="20"/>
        </w:rPr>
        <w:t xml:space="preserve">  </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SOFTPKG</w:t>
      </w:r>
      <w:r w:rsidRPr="004B0493">
        <w:rPr>
          <w:rFonts w:cs="Arial"/>
          <w:color w:val="000000"/>
          <w:szCs w:val="20"/>
        </w:rPr>
        <w:t xml:space="preserve"> GUID="</w:t>
      </w:r>
      <w:r w:rsidRPr="004B0493">
        <w:rPr>
          <w:rFonts w:cs="Arial"/>
          <w:i/>
          <w:iCs/>
          <w:color w:val="000000"/>
          <w:szCs w:val="20"/>
        </w:rPr>
        <w:t>application GUID</w:t>
      </w:r>
      <w:r w:rsidRPr="004B0493">
        <w:rPr>
          <w:rFonts w:cs="Arial"/>
          <w:color w:val="000000"/>
          <w:szCs w:val="20"/>
        </w:rPr>
        <w:t>" NAME="</w:t>
      </w:r>
      <w:r w:rsidRPr="004B0493">
        <w:rPr>
          <w:rFonts w:cs="Arial"/>
          <w:i/>
          <w:iCs/>
          <w:color w:val="000000"/>
          <w:szCs w:val="20"/>
        </w:rPr>
        <w:t>application name</w:t>
      </w:r>
      <w:r w:rsidRPr="004B0493">
        <w:rPr>
          <w:rFonts w:cs="Arial"/>
          <w:color w:val="000000"/>
          <w:szCs w:val="20"/>
        </w:rPr>
        <w:t>" VERSION="</w:t>
      </w:r>
      <w:r w:rsidRPr="004B0493">
        <w:rPr>
          <w:rFonts w:cs="Arial"/>
          <w:i/>
          <w:iCs/>
          <w:color w:val="000000"/>
          <w:szCs w:val="20"/>
        </w:rPr>
        <w:t>version string</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IMPLEMENTATION</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w:t>
      </w:r>
      <w:r w:rsidRPr="004B0493">
        <w:rPr>
          <w:rFonts w:cs="Arial"/>
          <w:b/>
          <w:bCs/>
          <w:color w:val="000000"/>
          <w:szCs w:val="20"/>
        </w:rPr>
        <w:t>CODEBASE</w:t>
      </w:r>
      <w:r w:rsidRPr="004B0493">
        <w:rPr>
          <w:rFonts w:cs="Arial"/>
          <w:color w:val="000000"/>
          <w:szCs w:val="20"/>
        </w:rPr>
        <w:t xml:space="preserve"> HREF="</w:t>
      </w:r>
      <w:r w:rsidRPr="004B0493">
        <w:rPr>
          <w:rFonts w:cs="Arial"/>
          <w:i/>
          <w:iCs/>
          <w:color w:val="000000"/>
          <w:szCs w:val="20"/>
        </w:rPr>
        <w:t>location</w:t>
      </w:r>
      <w:r w:rsidRPr="004B0493">
        <w:rPr>
          <w:rFonts w:cs="Arial"/>
          <w:color w:val="000000"/>
          <w:szCs w:val="20"/>
        </w:rPr>
        <w:t>“ GUID="</w:t>
      </w:r>
      <w:r w:rsidRPr="004B0493">
        <w:rPr>
          <w:rFonts w:cs="Arial"/>
          <w:i/>
          <w:iCs/>
          <w:color w:val="000000"/>
          <w:szCs w:val="20"/>
        </w:rPr>
        <w:t>package</w:t>
      </w:r>
      <w:r w:rsidRPr="004B0493">
        <w:rPr>
          <w:rFonts w:cs="Arial"/>
          <w:color w:val="000000"/>
          <w:szCs w:val="20"/>
        </w:rPr>
        <w:t>" FILENAME="</w:t>
      </w:r>
      <w:r w:rsidRPr="004B0493">
        <w:rPr>
          <w:rFonts w:cs="Arial"/>
          <w:i/>
          <w:iCs/>
          <w:color w:val="000000"/>
          <w:szCs w:val="20"/>
        </w:rPr>
        <w:t>application</w:t>
      </w:r>
      <w:r w:rsidRPr="004B0493">
        <w:rPr>
          <w:rFonts w:cs="Arial"/>
          <w:color w:val="000000"/>
          <w:szCs w:val="20"/>
        </w:rPr>
        <w: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 xml:space="preserve">                           PARAMETERS=“</w:t>
      </w:r>
      <w:r w:rsidRPr="004B0493">
        <w:rPr>
          <w:rFonts w:cs="Arial"/>
          <w:i/>
          <w:iCs/>
          <w:color w:val="000000"/>
          <w:szCs w:val="20"/>
        </w:rPr>
        <w:t>parameters</w:t>
      </w:r>
      <w:r w:rsidRPr="004B0493">
        <w:rPr>
          <w:rFonts w:cs="Arial"/>
          <w:color w:val="000000"/>
          <w:szCs w:val="20"/>
        </w:rPr>
        <w:t>” SYSGUARDFILE="</w:t>
      </w:r>
      <w:r w:rsidRPr="004B0493">
        <w:rPr>
          <w:rFonts w:cs="Arial"/>
          <w:i/>
          <w:iCs/>
          <w:color w:val="000000"/>
          <w:szCs w:val="20"/>
        </w:rPr>
        <w:t>state file</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&lt;OS VALUE="</w:t>
      </w:r>
      <w:r w:rsidRPr="004B0493">
        <w:rPr>
          <w:rFonts w:cs="Arial"/>
          <w:i/>
          <w:iCs/>
          <w:color w:val="000000"/>
          <w:szCs w:val="20"/>
        </w:rPr>
        <w:t>platform</w:t>
      </w:r>
      <w:r w:rsidRPr="004B0493">
        <w:rPr>
          <w:rFonts w:cs="Arial"/>
          <w:color w:val="000000"/>
          <w:szCs w:val="20"/>
        </w:rPr>
        <w:t>"/&gt;...&lt;OS VALUE="</w:t>
      </w:r>
      <w:r w:rsidRPr="004B0493">
        <w:rPr>
          <w:rFonts w:cs="Arial"/>
          <w:i/>
          <w:iCs/>
          <w:color w:val="000000"/>
          <w:szCs w:val="20"/>
        </w:rPr>
        <w:t>platform</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&lt;WORKINGDIR&gt;</w:t>
      </w:r>
      <w:r w:rsidRPr="004B0493">
        <w:rPr>
          <w:rFonts w:cs="Arial"/>
          <w:i/>
          <w:iCs/>
          <w:color w:val="000000"/>
          <w:szCs w:val="20"/>
        </w:rPr>
        <w:t>optional working directory</w:t>
      </w:r>
      <w:r w:rsidRPr="004B0493">
        <w:rPr>
          <w:rFonts w:cs="Arial"/>
          <w:color w:val="000000"/>
          <w:szCs w:val="20"/>
        </w:rPr>
        <w:t>&lt;/WORKINGDIR&gt;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w:t>
      </w:r>
      <w:r w:rsidRPr="004B0493">
        <w:rPr>
          <w:rFonts w:cs="Arial"/>
          <w:b/>
          <w:bCs/>
          <w:color w:val="000000"/>
          <w:szCs w:val="20"/>
        </w:rPr>
        <w:t>VIRTUALENV</w:t>
      </w:r>
      <w:r w:rsidRPr="004B0493">
        <w:rPr>
          <w:rFonts w:cs="Arial"/>
          <w:color w:val="000000"/>
          <w:szCs w:val="20"/>
        </w:rPr>
        <w:t xml:space="preserve"> </w:t>
      </w:r>
      <w:r w:rsidRPr="004B0493">
        <w:rPr>
          <w:rFonts w:cs="Arial"/>
          <w:i/>
          <w:iCs/>
          <w:color w:val="000000"/>
          <w:szCs w:val="20"/>
        </w:rPr>
        <w:t>virtual environment configuration options</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r>
      <w:r w:rsidRPr="004B0493">
        <w:rPr>
          <w:rFonts w:cs="Arial"/>
          <w:color w:val="000000"/>
          <w:szCs w:val="20"/>
        </w:rPr>
        <w:tab/>
        <w:t>&lt;ENVLIST&gt;</w:t>
      </w:r>
      <w:r w:rsidRPr="004B0493">
        <w:rPr>
          <w:rFonts w:cs="Arial"/>
          <w:i/>
          <w:iCs/>
          <w:color w:val="000000"/>
          <w:szCs w:val="20"/>
        </w:rPr>
        <w:t>optional variables</w:t>
      </w:r>
      <w:r w:rsidRPr="004B0493">
        <w:rPr>
          <w:rFonts w:cs="Arial"/>
          <w:color w:val="000000"/>
          <w:szCs w:val="20"/>
        </w:rPr>
        <w:t>&lt;/ENVLIST&gt; &lt;REGISTRY&gt;</w:t>
      </w:r>
      <w:r w:rsidRPr="004B0493">
        <w:rPr>
          <w:rFonts w:cs="Arial"/>
          <w:i/>
          <w:iCs/>
          <w:color w:val="000000"/>
          <w:szCs w:val="20"/>
        </w:rPr>
        <w:t>optional values</w:t>
      </w:r>
      <w:r w:rsidRPr="004B0493">
        <w:rPr>
          <w:rFonts w:cs="Arial"/>
          <w:color w:val="000000"/>
          <w:szCs w:val="20"/>
        </w:rPr>
        <w:t>&lt;/REGISTRY&gt;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r>
      <w:r w:rsidRPr="004B0493">
        <w:rPr>
          <w:rFonts w:cs="Arial"/>
          <w:color w:val="000000"/>
          <w:szCs w:val="20"/>
        </w:rPr>
        <w:tab/>
        <w:t>&lt;POLICIES&gt;</w:t>
      </w:r>
      <w:r w:rsidRPr="004B0493">
        <w:rPr>
          <w:rFonts w:cs="Arial"/>
          <w:i/>
          <w:iCs/>
          <w:color w:val="000000"/>
          <w:szCs w:val="20"/>
        </w:rPr>
        <w:t>optional policies</w:t>
      </w:r>
      <w:r w:rsidRPr="004B0493">
        <w:rPr>
          <w:rFonts w:cs="Arial"/>
          <w:color w:val="000000"/>
          <w:szCs w:val="20"/>
        </w:rPr>
        <w:t>&lt;/POLICIES&gt;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r>
      <w:r w:rsidRPr="004B0493">
        <w:rPr>
          <w:rFonts w:cs="Arial"/>
          <w:color w:val="000000"/>
          <w:szCs w:val="20"/>
        </w:rPr>
        <w:tab/>
        <w:t>&lt;DEPENDENCIES&gt;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lastRenderedPageBreak/>
        <w:tab/>
      </w:r>
      <w:r w:rsidRPr="004B0493">
        <w:rPr>
          <w:rFonts w:cs="Arial"/>
          <w:color w:val="000000"/>
          <w:szCs w:val="20"/>
        </w:rPr>
        <w:tab/>
      </w:r>
      <w:r w:rsidRPr="004B0493">
        <w:rPr>
          <w:rFonts w:cs="Arial"/>
          <w:color w:val="000000"/>
          <w:szCs w:val="20"/>
        </w:rPr>
        <w:tab/>
        <w:t>&lt;CODEBASE ... MANDATORY="TRUE|FALSE"/&gt;...&lt;CODEBASE ... MANDATORY="TRUE|FALSE"/&gt;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r>
      <w:r w:rsidRPr="004B0493">
        <w:rPr>
          <w:rFonts w:cs="Arial"/>
          <w:color w:val="000000"/>
          <w:szCs w:val="20"/>
        </w:rPr>
        <w:tab/>
        <w:t>&lt;/DEPENDENCIES&gt;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w:t>
      </w:r>
      <w:r w:rsidRPr="004B0493">
        <w:rPr>
          <w:rFonts w:cs="Arial"/>
          <w:b/>
          <w:bCs/>
          <w:color w:val="000000"/>
          <w:szCs w:val="20"/>
        </w:rPr>
        <w:t>VIRTUALENV</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IMPLEMENTATION</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DEPENDENCY</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&lt;CLIENTVERSION VERSION="4.5.0.0"/&gt; &lt;SCRIPT&gt;</w:t>
      </w:r>
      <w:r w:rsidRPr="004B0493">
        <w:rPr>
          <w:rFonts w:cs="Arial"/>
          <w:i/>
          <w:iCs/>
          <w:color w:val="000000"/>
          <w:szCs w:val="20"/>
        </w:rPr>
        <w:t>optional scripts</w:t>
      </w:r>
      <w:r w:rsidRPr="004B0493">
        <w:rPr>
          <w:rFonts w:cs="Arial"/>
          <w:color w:val="000000"/>
          <w:szCs w:val="20"/>
        </w:rPr>
        <w:t>&lt;/SCRIPT&gt;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DEPENDENCY</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MGMT_SHORTCUTLIST</w:t>
      </w:r>
      <w:r w:rsidRPr="004B0493">
        <w:rPr>
          <w:rFonts w:cs="Arial"/>
          <w:color w:val="000000"/>
          <w:szCs w:val="20"/>
        </w:rPr>
        <w:t xml:space="preserve">&gt;&lt;SHORTCUT </w:t>
      </w:r>
      <w:r w:rsidRPr="004B0493">
        <w:rPr>
          <w:rFonts w:cs="Arial"/>
          <w:i/>
          <w:iCs/>
          <w:color w:val="000000"/>
          <w:szCs w:val="20"/>
        </w:rPr>
        <w:t>definition</w:t>
      </w:r>
      <w:r w:rsidRPr="004B0493">
        <w:rPr>
          <w:rFonts w:cs="Arial"/>
          <w:color w:val="000000"/>
          <w:szCs w:val="20"/>
        </w:rPr>
        <w:t>&gt;…&lt;SHORTCUT …&gt;&lt;/</w:t>
      </w:r>
      <w:r w:rsidRPr="004B0493">
        <w:rPr>
          <w:rFonts w:cs="Arial"/>
          <w:b/>
          <w:bCs/>
          <w:color w:val="000000"/>
          <w:szCs w:val="20"/>
        </w:rPr>
        <w:t>MGMT_SHORTCUTLIST</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MGMT_FILEASSOCIATIONS</w:t>
      </w:r>
      <w:r w:rsidRPr="004B0493">
        <w:rPr>
          <w:rFonts w:cs="Arial"/>
          <w:color w:val="000000"/>
          <w:szCs w:val="20"/>
        </w:rPr>
        <w: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ab/>
        <w:t>&lt;PROGIDLIST&gt;</w:t>
      </w:r>
      <w:r w:rsidRPr="004B0493">
        <w:rPr>
          <w:rFonts w:cs="Arial"/>
          <w:i/>
          <w:iCs/>
          <w:color w:val="000000"/>
          <w:szCs w:val="20"/>
        </w:rPr>
        <w:t>shell integration</w:t>
      </w:r>
      <w:r w:rsidRPr="004B0493">
        <w:rPr>
          <w:rFonts w:cs="Arial"/>
          <w:color w:val="000000"/>
          <w:szCs w:val="20"/>
        </w:rPr>
        <w:t>&lt;/PROGIDLIST&gt;&lt;FILEEXTENSIONLIST&gt;</w:t>
      </w:r>
      <w:r w:rsidRPr="004B0493">
        <w:rPr>
          <w:rFonts w:cs="Arial"/>
          <w:i/>
          <w:iCs/>
          <w:color w:val="000000"/>
          <w:szCs w:val="20"/>
        </w:rPr>
        <w:t>FTAs</w:t>
      </w:r>
      <w:r w:rsidRPr="004B0493">
        <w:rPr>
          <w:rFonts w:cs="Arial"/>
          <w:color w:val="000000"/>
          <w:szCs w:val="20"/>
        </w:rPr>
        <w:t>&lt;/FILEEXTENSIONLIST&gt;</w:t>
      </w:r>
    </w:p>
    <w:p w:rsidR="004B0493" w:rsidRPr="004B0493" w:rsidRDefault="004B0493" w:rsidP="004B0493">
      <w:pPr>
        <w:autoSpaceDE w:val="0"/>
        <w:autoSpaceDN w:val="0"/>
        <w:adjustRightInd w:val="0"/>
        <w:spacing w:after="0" w:line="240" w:lineRule="auto"/>
        <w:jc w:val="both"/>
        <w:rPr>
          <w:rFonts w:cs="Arial"/>
          <w:color w:val="000000"/>
          <w:szCs w:val="20"/>
        </w:rPr>
      </w:pPr>
      <w:r w:rsidRPr="004B0493">
        <w:rPr>
          <w:rFonts w:cs="Arial"/>
          <w:color w:val="000000"/>
          <w:szCs w:val="20"/>
        </w:rPr>
        <w:t>&lt;/</w:t>
      </w:r>
      <w:r w:rsidRPr="004B0493">
        <w:rPr>
          <w:rFonts w:cs="Arial"/>
          <w:b/>
          <w:bCs/>
          <w:color w:val="000000"/>
          <w:szCs w:val="20"/>
        </w:rPr>
        <w:t>MGMT_FILEASSOCIATIONS</w:t>
      </w:r>
      <w:r w:rsidRPr="004B0493">
        <w:rPr>
          <w:rFonts w:cs="Arial"/>
          <w:color w:val="000000"/>
          <w:szCs w:val="20"/>
        </w:rPr>
        <w:t>&gt;</w:t>
      </w:r>
    </w:p>
    <w:p w:rsidR="004C42D2" w:rsidRPr="0029204A" w:rsidRDefault="004B0493">
      <w:pPr>
        <w:autoSpaceDE w:val="0"/>
        <w:autoSpaceDN w:val="0"/>
        <w:adjustRightInd w:val="0"/>
        <w:spacing w:after="0" w:line="240" w:lineRule="auto"/>
        <w:jc w:val="both"/>
        <w:rPr>
          <w:rFonts w:cs="Arial"/>
          <w:color w:val="000000"/>
          <w:szCs w:val="20"/>
        </w:rPr>
      </w:pPr>
      <w:r w:rsidRPr="004B0493">
        <w:rPr>
          <w:rFonts w:cs="Arial"/>
          <w:color w:val="000000"/>
          <w:szCs w:val="20"/>
        </w:rPr>
        <w:t>&lt;/SOFTPKG&gt;</w:t>
      </w:r>
    </w:p>
    <w:p w:rsidR="002005E8" w:rsidRPr="0029204A" w:rsidRDefault="002005E8">
      <w:pPr>
        <w:autoSpaceDE w:val="0"/>
        <w:autoSpaceDN w:val="0"/>
        <w:adjustRightInd w:val="0"/>
        <w:spacing w:after="0" w:line="240" w:lineRule="auto"/>
        <w:jc w:val="both"/>
        <w:rPr>
          <w:rFonts w:cs="Arial"/>
          <w:color w:val="000000"/>
          <w:szCs w:val="20"/>
        </w:rPr>
      </w:pPr>
    </w:p>
    <w:p w:rsidR="003002E1" w:rsidRPr="003002E1" w:rsidRDefault="003002E1" w:rsidP="00F80E7E">
      <w:pPr>
        <w:pStyle w:val="Heading2"/>
      </w:pPr>
      <w:bookmarkStart w:id="73" w:name="_Toc253151015"/>
      <w:r w:rsidRPr="003002E1">
        <w:t>OSD Scripts</w:t>
      </w:r>
      <w:bookmarkEnd w:id="73"/>
    </w:p>
    <w:p w:rsidR="003002E1" w:rsidRPr="0049632F" w:rsidRDefault="003002E1" w:rsidP="003002E1">
      <w:pPr>
        <w:autoSpaceDE w:val="0"/>
        <w:autoSpaceDN w:val="0"/>
        <w:adjustRightInd w:val="0"/>
        <w:spacing w:after="0" w:line="240" w:lineRule="auto"/>
        <w:jc w:val="both"/>
        <w:rPr>
          <w:rFonts w:cs="Arial"/>
          <w:color w:val="000000"/>
          <w:szCs w:val="20"/>
        </w:rPr>
      </w:pPr>
      <w:r w:rsidRPr="0049632F">
        <w:rPr>
          <w:rFonts w:cs="Arial"/>
          <w:color w:val="000000"/>
          <w:szCs w:val="20"/>
        </w:rPr>
        <w:t xml:space="preserve">All scripts must be placed between the &lt;DEPENDENCY&gt; tags within the OSD files. You can choose to refer to an existing script by its file name or you can enter the exact syntax of the commands in the script section. </w:t>
      </w:r>
    </w:p>
    <w:p w:rsidR="003002E1" w:rsidRDefault="003002E1" w:rsidP="003002E1">
      <w:pPr>
        <w:autoSpaceDE w:val="0"/>
        <w:autoSpaceDN w:val="0"/>
        <w:adjustRightInd w:val="0"/>
        <w:spacing w:after="0" w:line="240" w:lineRule="auto"/>
        <w:jc w:val="both"/>
        <w:rPr>
          <w:rFonts w:cs="Arial"/>
          <w:color w:val="000000"/>
          <w:szCs w:val="20"/>
        </w:rPr>
      </w:pPr>
    </w:p>
    <w:p w:rsidR="003002E1" w:rsidRDefault="003002E1" w:rsidP="003002E1">
      <w:pPr>
        <w:autoSpaceDE w:val="0"/>
        <w:autoSpaceDN w:val="0"/>
        <w:adjustRightInd w:val="0"/>
        <w:spacing w:after="0" w:line="240" w:lineRule="auto"/>
        <w:jc w:val="both"/>
        <w:rPr>
          <w:rFonts w:cs="Arial"/>
          <w:color w:val="000000"/>
          <w:szCs w:val="20"/>
        </w:rPr>
      </w:pPr>
      <w:r w:rsidRPr="0049632F">
        <w:rPr>
          <w:rFonts w:cs="Arial"/>
          <w:color w:val="000000"/>
          <w:szCs w:val="20"/>
        </w:rPr>
        <w:t>W</w:t>
      </w:r>
      <w:r>
        <w:rPr>
          <w:rFonts w:cs="Arial"/>
          <w:color w:val="000000"/>
          <w:szCs w:val="20"/>
        </w:rPr>
        <w:t>hen developing scripts</w:t>
      </w:r>
      <w:r w:rsidR="00BC60EB">
        <w:rPr>
          <w:rFonts w:cs="Arial"/>
          <w:color w:val="000000"/>
          <w:szCs w:val="20"/>
        </w:rPr>
        <w:t>,</w:t>
      </w:r>
      <w:r>
        <w:rPr>
          <w:rFonts w:cs="Arial"/>
          <w:color w:val="000000"/>
          <w:szCs w:val="20"/>
        </w:rPr>
        <w:t xml:space="preserve"> the first step is </w:t>
      </w:r>
      <w:r w:rsidR="00BC60EB">
        <w:rPr>
          <w:rFonts w:cs="Arial"/>
          <w:color w:val="000000"/>
          <w:szCs w:val="20"/>
        </w:rPr>
        <w:t xml:space="preserve">to </w:t>
      </w:r>
      <w:r>
        <w:rPr>
          <w:rFonts w:cs="Arial"/>
          <w:color w:val="000000"/>
          <w:szCs w:val="20"/>
        </w:rPr>
        <w:t xml:space="preserve">decide when the script will run.  Using the </w:t>
      </w:r>
      <w:r w:rsidRPr="003002E1">
        <w:rPr>
          <w:rFonts w:cs="Arial"/>
          <w:b/>
          <w:color w:val="000000"/>
          <w:szCs w:val="20"/>
        </w:rPr>
        <w:t>SCRIPT TIMING</w:t>
      </w:r>
      <w:r w:rsidRPr="0049632F">
        <w:rPr>
          <w:rFonts w:cs="Arial"/>
          <w:color w:val="000000"/>
          <w:szCs w:val="20"/>
        </w:rPr>
        <w:t xml:space="preserve"> and </w:t>
      </w:r>
      <w:r w:rsidRPr="003002E1">
        <w:rPr>
          <w:rFonts w:cs="Arial"/>
          <w:b/>
          <w:color w:val="000000"/>
          <w:szCs w:val="20"/>
        </w:rPr>
        <w:t>EVENT</w:t>
      </w:r>
      <w:r w:rsidRPr="0049632F">
        <w:rPr>
          <w:rFonts w:cs="Arial"/>
          <w:color w:val="000000"/>
          <w:szCs w:val="20"/>
        </w:rPr>
        <w:t xml:space="preserve"> tags</w:t>
      </w:r>
      <w:r w:rsidR="00BC60EB">
        <w:rPr>
          <w:rFonts w:cs="Arial"/>
          <w:color w:val="000000"/>
          <w:szCs w:val="20"/>
        </w:rPr>
        <w:t>,</w:t>
      </w:r>
      <w:r>
        <w:rPr>
          <w:rFonts w:cs="Arial"/>
          <w:color w:val="000000"/>
          <w:szCs w:val="20"/>
        </w:rPr>
        <w:t xml:space="preserve"> the script can be executed at different times during the virtual application launch.</w:t>
      </w:r>
    </w:p>
    <w:p w:rsidR="003002E1" w:rsidRPr="0049632F" w:rsidRDefault="003002E1" w:rsidP="003002E1">
      <w:pPr>
        <w:autoSpaceDE w:val="0"/>
        <w:autoSpaceDN w:val="0"/>
        <w:adjustRightInd w:val="0"/>
        <w:spacing w:after="0" w:line="240" w:lineRule="auto"/>
        <w:jc w:val="both"/>
        <w:rPr>
          <w:rFonts w:cs="Arial"/>
          <w:color w:val="000000"/>
          <w:szCs w:val="20"/>
        </w:rPr>
      </w:pPr>
    </w:p>
    <w:p w:rsidR="003002E1" w:rsidRPr="003002E1" w:rsidRDefault="003002E1" w:rsidP="0010333F">
      <w:pPr>
        <w:pStyle w:val="ListParagraph"/>
        <w:numPr>
          <w:ilvl w:val="0"/>
          <w:numId w:val="42"/>
        </w:numPr>
        <w:autoSpaceDE w:val="0"/>
        <w:autoSpaceDN w:val="0"/>
        <w:adjustRightInd w:val="0"/>
        <w:spacing w:after="0" w:line="240" w:lineRule="auto"/>
        <w:jc w:val="both"/>
        <w:rPr>
          <w:rFonts w:cs="Arial"/>
          <w:color w:val="000000"/>
          <w:szCs w:val="20"/>
        </w:rPr>
      </w:pPr>
      <w:r w:rsidRPr="003002E1">
        <w:rPr>
          <w:rFonts w:cs="Arial"/>
          <w:b/>
          <w:color w:val="000000"/>
          <w:szCs w:val="20"/>
        </w:rPr>
        <w:t>Pre Stream:</w:t>
      </w:r>
      <w:r>
        <w:rPr>
          <w:rFonts w:cs="Arial"/>
          <w:b/>
          <w:color w:val="000000"/>
          <w:szCs w:val="20"/>
        </w:rPr>
        <w:t xml:space="preserve"> </w:t>
      </w:r>
      <w:r w:rsidRPr="003002E1">
        <w:rPr>
          <w:rFonts w:cs="Arial"/>
          <w:color w:val="000000"/>
          <w:szCs w:val="20"/>
        </w:rPr>
        <w:t>After the user launches the application, but prior to the application blocks streaming to the client workstation and the virtual environment being set-up. An example of a Pre-Stream script might be starting a necessary VPN connection to connect to a server that the application requires.</w:t>
      </w:r>
    </w:p>
    <w:p w:rsidR="003002E1" w:rsidRPr="003002E1" w:rsidRDefault="003002E1" w:rsidP="0010333F">
      <w:pPr>
        <w:pStyle w:val="ListParagraph"/>
        <w:numPr>
          <w:ilvl w:val="0"/>
          <w:numId w:val="42"/>
        </w:numPr>
        <w:autoSpaceDE w:val="0"/>
        <w:autoSpaceDN w:val="0"/>
        <w:adjustRightInd w:val="0"/>
        <w:spacing w:after="0" w:line="240" w:lineRule="auto"/>
        <w:jc w:val="both"/>
        <w:rPr>
          <w:rFonts w:cs="Arial"/>
          <w:color w:val="000000"/>
          <w:szCs w:val="20"/>
        </w:rPr>
      </w:pPr>
      <w:r w:rsidRPr="003002E1">
        <w:rPr>
          <w:rFonts w:cs="Arial"/>
          <w:b/>
          <w:color w:val="000000"/>
          <w:szCs w:val="20"/>
        </w:rPr>
        <w:t>Post Stream:</w:t>
      </w:r>
      <w:r>
        <w:rPr>
          <w:rFonts w:cs="Arial"/>
          <w:b/>
          <w:color w:val="000000"/>
          <w:szCs w:val="20"/>
        </w:rPr>
        <w:t xml:space="preserve"> </w:t>
      </w:r>
      <w:r w:rsidRPr="003002E1">
        <w:rPr>
          <w:rFonts w:cs="Arial"/>
          <w:color w:val="000000"/>
          <w:szCs w:val="20"/>
        </w:rPr>
        <w:t>After the user launches the application, and after the application blocks stream to the client workstation, but prior to the virtual environment being set-up. An example of a Post</w:t>
      </w:r>
      <w:r w:rsidR="00BC60EB">
        <w:rPr>
          <w:rFonts w:cs="Arial"/>
          <w:color w:val="000000"/>
          <w:szCs w:val="20"/>
        </w:rPr>
        <w:t>-</w:t>
      </w:r>
      <w:r w:rsidRPr="003002E1">
        <w:rPr>
          <w:rFonts w:cs="Arial"/>
          <w:color w:val="000000"/>
          <w:szCs w:val="20"/>
        </w:rPr>
        <w:t>Stream script might be to install a dependent component on the host workstation.</w:t>
      </w:r>
    </w:p>
    <w:p w:rsidR="003002E1" w:rsidRPr="003002E1" w:rsidRDefault="003002E1" w:rsidP="0010333F">
      <w:pPr>
        <w:pStyle w:val="ListParagraph"/>
        <w:numPr>
          <w:ilvl w:val="0"/>
          <w:numId w:val="42"/>
        </w:numPr>
        <w:autoSpaceDE w:val="0"/>
        <w:autoSpaceDN w:val="0"/>
        <w:adjustRightInd w:val="0"/>
        <w:spacing w:after="0" w:line="240" w:lineRule="auto"/>
        <w:jc w:val="both"/>
        <w:rPr>
          <w:rFonts w:cs="Arial"/>
          <w:color w:val="000000"/>
          <w:szCs w:val="20"/>
        </w:rPr>
      </w:pPr>
      <w:r w:rsidRPr="003002E1">
        <w:rPr>
          <w:rFonts w:cs="Arial"/>
          <w:b/>
          <w:color w:val="000000"/>
          <w:szCs w:val="20"/>
        </w:rPr>
        <w:t>Pre Launch:</w:t>
      </w:r>
      <w:r>
        <w:rPr>
          <w:rFonts w:cs="Arial"/>
          <w:b/>
          <w:color w:val="000000"/>
          <w:szCs w:val="20"/>
        </w:rPr>
        <w:t xml:space="preserve"> </w:t>
      </w:r>
      <w:r w:rsidRPr="003002E1">
        <w:rPr>
          <w:rFonts w:cs="Arial"/>
          <w:color w:val="000000"/>
          <w:szCs w:val="20"/>
        </w:rPr>
        <w:t>After the user launches the application, and after the bits stream to the client workstation, and after the virtual environment has been set-up. Whatever commands are called in a Pre-Launch script occur within the virtual environment. An example of a Pre-Launch script might be to ensure a file exists or a registry key gets added to the virtual environment.</w:t>
      </w:r>
    </w:p>
    <w:p w:rsidR="003002E1" w:rsidRPr="003002E1" w:rsidRDefault="003002E1" w:rsidP="0010333F">
      <w:pPr>
        <w:pStyle w:val="ListParagraph"/>
        <w:numPr>
          <w:ilvl w:val="0"/>
          <w:numId w:val="42"/>
        </w:numPr>
        <w:autoSpaceDE w:val="0"/>
        <w:autoSpaceDN w:val="0"/>
        <w:adjustRightInd w:val="0"/>
        <w:spacing w:after="0" w:line="240" w:lineRule="auto"/>
        <w:jc w:val="both"/>
        <w:rPr>
          <w:rFonts w:cs="Arial"/>
          <w:color w:val="000000"/>
          <w:szCs w:val="20"/>
        </w:rPr>
      </w:pPr>
      <w:r w:rsidRPr="003002E1">
        <w:rPr>
          <w:rFonts w:cs="Arial"/>
          <w:b/>
          <w:color w:val="000000"/>
          <w:szCs w:val="20"/>
        </w:rPr>
        <w:t>Post Launch:</w:t>
      </w:r>
      <w:r>
        <w:rPr>
          <w:rFonts w:cs="Arial"/>
          <w:b/>
          <w:color w:val="000000"/>
          <w:szCs w:val="20"/>
        </w:rPr>
        <w:t xml:space="preserve"> </w:t>
      </w:r>
      <w:r w:rsidRPr="003002E1">
        <w:rPr>
          <w:rFonts w:cs="Arial"/>
          <w:color w:val="000000"/>
          <w:szCs w:val="20"/>
        </w:rPr>
        <w:t>After the application launches, but prior to the user getting access to the application’s interface. An example of a Post-Launch script might be calling a script to synchronize a folder inside the virtual environment with one that is outside the virtual environment.</w:t>
      </w:r>
    </w:p>
    <w:p w:rsidR="003002E1" w:rsidRPr="003002E1" w:rsidRDefault="003002E1" w:rsidP="0010333F">
      <w:pPr>
        <w:pStyle w:val="ListParagraph"/>
        <w:numPr>
          <w:ilvl w:val="0"/>
          <w:numId w:val="42"/>
        </w:numPr>
        <w:autoSpaceDE w:val="0"/>
        <w:autoSpaceDN w:val="0"/>
        <w:adjustRightInd w:val="0"/>
        <w:spacing w:after="0" w:line="240" w:lineRule="auto"/>
        <w:jc w:val="both"/>
        <w:rPr>
          <w:rFonts w:cs="Arial"/>
          <w:color w:val="000000"/>
          <w:szCs w:val="20"/>
        </w:rPr>
      </w:pPr>
      <w:r w:rsidRPr="003002E1">
        <w:rPr>
          <w:rFonts w:cs="Arial"/>
          <w:b/>
          <w:color w:val="000000"/>
          <w:szCs w:val="20"/>
        </w:rPr>
        <w:t>Post Shutdown:</w:t>
      </w:r>
      <w:r w:rsidRPr="003002E1">
        <w:rPr>
          <w:rFonts w:cs="Arial"/>
          <w:color w:val="000000"/>
          <w:szCs w:val="20"/>
        </w:rPr>
        <w:t xml:space="preserve"> After the virtual application has been closed. An example of a Post-Shutdown script might be to reset the workstation back to a clean state to remove any extraneous files that the application itself may have dropped onto the workstation.</w:t>
      </w:r>
    </w:p>
    <w:p w:rsidR="003002E1" w:rsidRPr="0049632F" w:rsidRDefault="003918A0" w:rsidP="003002E1">
      <w:pPr>
        <w:autoSpaceDE w:val="0"/>
        <w:autoSpaceDN w:val="0"/>
        <w:adjustRightInd w:val="0"/>
        <w:spacing w:after="0" w:line="240" w:lineRule="auto"/>
        <w:jc w:val="both"/>
        <w:rPr>
          <w:rFonts w:cs="Arial"/>
          <w:color w:val="000000"/>
          <w:szCs w:val="20"/>
        </w:rPr>
      </w:pPr>
      <w:r>
        <w:rPr>
          <w:rFonts w:cs="Arial"/>
          <w:b/>
          <w:color w:val="000000"/>
          <w:szCs w:val="20"/>
        </w:rPr>
        <w:t>Note:</w:t>
      </w:r>
      <w:r w:rsidR="003002E1" w:rsidRPr="0049632F">
        <w:rPr>
          <w:rFonts w:cs="Arial"/>
          <w:color w:val="000000"/>
          <w:szCs w:val="20"/>
        </w:rPr>
        <w:t xml:space="preserve"> </w:t>
      </w:r>
      <w:r>
        <w:rPr>
          <w:rFonts w:cs="Arial"/>
          <w:color w:val="000000"/>
          <w:szCs w:val="20"/>
        </w:rPr>
        <w:t>T</w:t>
      </w:r>
      <w:r w:rsidR="003002E1" w:rsidRPr="0049632F">
        <w:rPr>
          <w:rFonts w:cs="Arial"/>
          <w:color w:val="000000"/>
          <w:szCs w:val="20"/>
        </w:rPr>
        <w:t>here is no Pre-Shutdown script as it would be impossible to know the exact moment before the user closes the application.</w:t>
      </w:r>
    </w:p>
    <w:p w:rsidR="003002E1" w:rsidRPr="0049632F" w:rsidRDefault="003002E1" w:rsidP="003002E1">
      <w:pPr>
        <w:autoSpaceDE w:val="0"/>
        <w:autoSpaceDN w:val="0"/>
        <w:adjustRightInd w:val="0"/>
        <w:spacing w:after="0" w:line="240" w:lineRule="auto"/>
        <w:jc w:val="both"/>
        <w:rPr>
          <w:rFonts w:cs="Arial"/>
          <w:color w:val="000000"/>
          <w:szCs w:val="20"/>
        </w:rPr>
      </w:pPr>
    </w:p>
    <w:p w:rsidR="003002E1" w:rsidRPr="003918A0" w:rsidRDefault="008E1C17" w:rsidP="003002E1">
      <w:pPr>
        <w:autoSpaceDE w:val="0"/>
        <w:autoSpaceDN w:val="0"/>
        <w:adjustRightInd w:val="0"/>
        <w:spacing w:after="0" w:line="240" w:lineRule="auto"/>
        <w:jc w:val="both"/>
        <w:rPr>
          <w:rFonts w:cs="Arial"/>
          <w:color w:val="000000"/>
          <w:szCs w:val="20"/>
        </w:rPr>
      </w:pPr>
      <w:r>
        <w:rPr>
          <w:rFonts w:cs="Arial"/>
          <w:color w:val="000000"/>
          <w:szCs w:val="20"/>
        </w:rPr>
        <w:t>Next</w:t>
      </w:r>
      <w:r w:rsidR="00BC60EB">
        <w:rPr>
          <w:rFonts w:cs="Arial"/>
          <w:color w:val="000000"/>
          <w:szCs w:val="20"/>
        </w:rPr>
        <w:t>,</w:t>
      </w:r>
      <w:r>
        <w:rPr>
          <w:rFonts w:cs="Arial"/>
          <w:color w:val="000000"/>
          <w:szCs w:val="20"/>
        </w:rPr>
        <w:t xml:space="preserve"> the script must define where to run the script.  </w:t>
      </w:r>
      <w:r w:rsidR="003918A0">
        <w:rPr>
          <w:rFonts w:cs="Arial"/>
          <w:color w:val="000000"/>
          <w:szCs w:val="20"/>
        </w:rPr>
        <w:t>The OSD script can be run in one of two locations</w:t>
      </w:r>
      <w:r w:rsidR="00BC60EB">
        <w:rPr>
          <w:rFonts w:cs="Arial"/>
          <w:color w:val="000000"/>
          <w:szCs w:val="20"/>
        </w:rPr>
        <w:t>:</w:t>
      </w:r>
      <w:r w:rsidR="003918A0">
        <w:rPr>
          <w:rFonts w:cs="Arial"/>
          <w:color w:val="000000"/>
          <w:szCs w:val="20"/>
        </w:rPr>
        <w:t xml:space="preserve"> either inside the virtual environment or outside</w:t>
      </w:r>
      <w:r w:rsidR="00BC60EB">
        <w:rPr>
          <w:rFonts w:cs="Arial"/>
          <w:color w:val="000000"/>
          <w:szCs w:val="20"/>
        </w:rPr>
        <w:t>,</w:t>
      </w:r>
      <w:r w:rsidR="003918A0">
        <w:rPr>
          <w:rFonts w:cs="Arial"/>
          <w:color w:val="000000"/>
          <w:szCs w:val="20"/>
        </w:rPr>
        <w:t xml:space="preserve"> or on the local operating system outside the virtual application virtual environment.</w:t>
      </w:r>
      <w:r w:rsidR="003002E1" w:rsidRPr="0049632F">
        <w:rPr>
          <w:rFonts w:cs="Arial"/>
          <w:color w:val="000000"/>
          <w:szCs w:val="20"/>
        </w:rPr>
        <w:t xml:space="preserve"> </w:t>
      </w:r>
      <w:r w:rsidR="003918A0">
        <w:rPr>
          <w:rFonts w:cs="Arial"/>
          <w:color w:val="000000"/>
          <w:szCs w:val="20"/>
        </w:rPr>
        <w:t xml:space="preserve"> </w:t>
      </w:r>
      <w:r w:rsidR="003002E1" w:rsidRPr="0049632F">
        <w:rPr>
          <w:rFonts w:cs="Arial"/>
          <w:color w:val="000000"/>
          <w:szCs w:val="20"/>
        </w:rPr>
        <w:t>The</w:t>
      </w:r>
      <w:r w:rsidR="003918A0">
        <w:rPr>
          <w:rFonts w:cs="Arial"/>
          <w:color w:val="000000"/>
          <w:szCs w:val="20"/>
        </w:rPr>
        <w:t xml:space="preserve"> </w:t>
      </w:r>
      <w:r w:rsidR="003918A0">
        <w:rPr>
          <w:rFonts w:cs="Arial"/>
          <w:b/>
          <w:color w:val="000000"/>
          <w:szCs w:val="20"/>
        </w:rPr>
        <w:t>PROTECT</w:t>
      </w:r>
      <w:r w:rsidR="003918A0">
        <w:rPr>
          <w:rFonts w:cs="Arial"/>
          <w:color w:val="000000"/>
          <w:szCs w:val="20"/>
        </w:rPr>
        <w:t xml:space="preserve"> tag</w:t>
      </w:r>
      <w:r w:rsidR="003002E1" w:rsidRPr="0049632F">
        <w:rPr>
          <w:rFonts w:cs="Arial"/>
          <w:color w:val="000000"/>
          <w:szCs w:val="20"/>
        </w:rPr>
        <w:t xml:space="preserve"> is </w:t>
      </w:r>
      <w:r w:rsidR="003918A0">
        <w:rPr>
          <w:rFonts w:cs="Arial"/>
          <w:color w:val="000000"/>
          <w:szCs w:val="20"/>
        </w:rPr>
        <w:t xml:space="preserve">the </w:t>
      </w:r>
      <w:r w:rsidR="003002E1" w:rsidRPr="0049632F">
        <w:rPr>
          <w:rFonts w:cs="Arial"/>
          <w:color w:val="000000"/>
          <w:szCs w:val="20"/>
        </w:rPr>
        <w:t>only XML tag that defines where the script will run, either inside the virtual environment or outside</w:t>
      </w:r>
      <w:r w:rsidR="003918A0">
        <w:rPr>
          <w:rFonts w:cs="Arial"/>
          <w:color w:val="000000"/>
          <w:szCs w:val="20"/>
        </w:rPr>
        <w:t>.  The two settings for the PROTECT tag are described below:</w:t>
      </w:r>
    </w:p>
    <w:p w:rsidR="003002E1" w:rsidRPr="003918A0" w:rsidRDefault="003002E1" w:rsidP="0010333F">
      <w:pPr>
        <w:pStyle w:val="ListParagraph"/>
        <w:numPr>
          <w:ilvl w:val="0"/>
          <w:numId w:val="43"/>
        </w:numPr>
        <w:autoSpaceDE w:val="0"/>
        <w:autoSpaceDN w:val="0"/>
        <w:adjustRightInd w:val="0"/>
        <w:spacing w:after="0" w:line="240" w:lineRule="auto"/>
        <w:jc w:val="both"/>
        <w:rPr>
          <w:rFonts w:cs="Arial"/>
          <w:color w:val="000000"/>
          <w:szCs w:val="20"/>
        </w:rPr>
      </w:pPr>
      <w:r w:rsidRPr="003918A0">
        <w:rPr>
          <w:rFonts w:cs="Arial"/>
          <w:b/>
          <w:color w:val="000000"/>
          <w:szCs w:val="20"/>
        </w:rPr>
        <w:t>TRUE</w:t>
      </w:r>
      <w:r w:rsidRPr="003918A0">
        <w:rPr>
          <w:rFonts w:cs="Arial"/>
          <w:color w:val="000000"/>
          <w:szCs w:val="20"/>
        </w:rPr>
        <w:t xml:space="preserve">: Allows the script to run within the protected environment. This script placement can be very useful for troubleshooting. </w:t>
      </w:r>
    </w:p>
    <w:p w:rsidR="003002E1" w:rsidRPr="003918A0" w:rsidRDefault="003002E1" w:rsidP="0010333F">
      <w:pPr>
        <w:pStyle w:val="ListParagraph"/>
        <w:numPr>
          <w:ilvl w:val="0"/>
          <w:numId w:val="43"/>
        </w:numPr>
        <w:autoSpaceDE w:val="0"/>
        <w:autoSpaceDN w:val="0"/>
        <w:adjustRightInd w:val="0"/>
        <w:spacing w:after="0" w:line="240" w:lineRule="auto"/>
        <w:jc w:val="both"/>
        <w:rPr>
          <w:rFonts w:cs="Arial"/>
          <w:color w:val="000000"/>
          <w:szCs w:val="20"/>
        </w:rPr>
      </w:pPr>
      <w:r w:rsidRPr="003918A0">
        <w:rPr>
          <w:rFonts w:cs="Arial"/>
          <w:b/>
          <w:color w:val="000000"/>
          <w:szCs w:val="20"/>
        </w:rPr>
        <w:t>FALSE</w:t>
      </w:r>
      <w:r w:rsidRPr="003918A0">
        <w:rPr>
          <w:rFonts w:cs="Arial"/>
          <w:color w:val="000000"/>
          <w:szCs w:val="20"/>
        </w:rPr>
        <w:t xml:space="preserve">: Allows the script to run outside the virtual environment. This script placement can be very effective when files need to </w:t>
      </w:r>
      <w:r w:rsidR="00BC60EB">
        <w:rPr>
          <w:rFonts w:cs="Arial"/>
          <w:color w:val="000000"/>
          <w:szCs w:val="20"/>
        </w:rPr>
        <w:t xml:space="preserve">be </w:t>
      </w:r>
      <w:r w:rsidRPr="003918A0">
        <w:rPr>
          <w:rFonts w:cs="Arial"/>
          <w:color w:val="000000"/>
          <w:szCs w:val="20"/>
        </w:rPr>
        <w:t>copied locally to a client but there is no need to penetrate the virtual environment.</w:t>
      </w:r>
    </w:p>
    <w:p w:rsidR="003918A0" w:rsidRDefault="003918A0" w:rsidP="003002E1">
      <w:pPr>
        <w:autoSpaceDE w:val="0"/>
        <w:autoSpaceDN w:val="0"/>
        <w:adjustRightInd w:val="0"/>
        <w:spacing w:after="0" w:line="240" w:lineRule="auto"/>
        <w:jc w:val="both"/>
        <w:rPr>
          <w:rFonts w:cs="Arial"/>
          <w:color w:val="000000"/>
          <w:szCs w:val="20"/>
        </w:rPr>
      </w:pPr>
    </w:p>
    <w:p w:rsidR="003002E1" w:rsidRPr="003918A0" w:rsidRDefault="003002E1" w:rsidP="003002E1">
      <w:pPr>
        <w:autoSpaceDE w:val="0"/>
        <w:autoSpaceDN w:val="0"/>
        <w:adjustRightInd w:val="0"/>
        <w:spacing w:after="0" w:line="240" w:lineRule="auto"/>
        <w:jc w:val="both"/>
        <w:rPr>
          <w:rFonts w:cs="Arial"/>
          <w:b/>
          <w:color w:val="000000"/>
          <w:szCs w:val="20"/>
        </w:rPr>
      </w:pPr>
      <w:r w:rsidRPr="003918A0">
        <w:rPr>
          <w:rFonts w:cs="Arial"/>
          <w:b/>
          <w:color w:val="000000"/>
          <w:szCs w:val="20"/>
        </w:rPr>
        <w:t>&lt;SCRIPT TIMING=“PRE” EVENT=“LAUNCH” PROTECT=”TRUE”&gt;</w:t>
      </w:r>
    </w:p>
    <w:p w:rsidR="003002E1" w:rsidRPr="0049632F" w:rsidRDefault="003002E1" w:rsidP="003002E1">
      <w:pPr>
        <w:autoSpaceDE w:val="0"/>
        <w:autoSpaceDN w:val="0"/>
        <w:adjustRightInd w:val="0"/>
        <w:spacing w:after="0" w:line="240" w:lineRule="auto"/>
        <w:jc w:val="both"/>
        <w:rPr>
          <w:rFonts w:cs="Arial"/>
          <w:color w:val="000000"/>
          <w:szCs w:val="20"/>
        </w:rPr>
      </w:pPr>
    </w:p>
    <w:p w:rsidR="003002E1" w:rsidRPr="0049632F" w:rsidRDefault="003918A0" w:rsidP="003002E1">
      <w:pPr>
        <w:autoSpaceDE w:val="0"/>
        <w:autoSpaceDN w:val="0"/>
        <w:adjustRightInd w:val="0"/>
        <w:spacing w:after="0" w:line="240" w:lineRule="auto"/>
        <w:jc w:val="both"/>
        <w:rPr>
          <w:rFonts w:cs="Arial"/>
          <w:color w:val="000000"/>
          <w:szCs w:val="20"/>
        </w:rPr>
      </w:pPr>
      <w:r>
        <w:rPr>
          <w:rFonts w:cs="Arial"/>
          <w:color w:val="000000"/>
          <w:szCs w:val="20"/>
        </w:rPr>
        <w:t xml:space="preserve">The last two attributes that affect the script operation are </w:t>
      </w:r>
      <w:r>
        <w:rPr>
          <w:rFonts w:cs="Arial"/>
          <w:b/>
          <w:color w:val="000000"/>
          <w:szCs w:val="20"/>
        </w:rPr>
        <w:t xml:space="preserve">TIMEOUT </w:t>
      </w:r>
      <w:r>
        <w:rPr>
          <w:rFonts w:cs="Arial"/>
          <w:color w:val="000000"/>
          <w:szCs w:val="20"/>
        </w:rPr>
        <w:t xml:space="preserve">and </w:t>
      </w:r>
      <w:r w:rsidRPr="003918A0">
        <w:rPr>
          <w:rFonts w:cs="Arial"/>
          <w:b/>
          <w:color w:val="000000"/>
          <w:szCs w:val="20"/>
        </w:rPr>
        <w:t>WAIT</w:t>
      </w:r>
      <w:r>
        <w:rPr>
          <w:rFonts w:cs="Arial"/>
          <w:color w:val="000000"/>
          <w:szCs w:val="20"/>
        </w:rPr>
        <w:t>.  These two attributes define how much time</w:t>
      </w:r>
      <w:r w:rsidR="003002E1" w:rsidRPr="0049632F">
        <w:rPr>
          <w:rFonts w:cs="Arial"/>
          <w:color w:val="000000"/>
          <w:szCs w:val="20"/>
        </w:rPr>
        <w:t xml:space="preserve"> the script will need to wait to completely execute. The TIMEOUT attribute, in seconds, defines how long the client will wait. A value of “0” defines the client will wait indefinitely. </w:t>
      </w:r>
      <w:r w:rsidR="008E1C17" w:rsidRPr="008E1C17">
        <w:rPr>
          <w:rFonts w:cs="Arial"/>
          <w:color w:val="000000"/>
          <w:szCs w:val="20"/>
        </w:rPr>
        <w:t xml:space="preserve"> The WAIT attribute is still supported in version 4.5, for backward compatibility. A value of TRUE defines that the client should wait for the script to complete before starting the next step in the script. A value of FALSE defines that the client can continue onto the next step without waiting for the current step to complete.</w:t>
      </w:r>
    </w:p>
    <w:p w:rsidR="003918A0" w:rsidRDefault="003918A0" w:rsidP="003002E1">
      <w:pPr>
        <w:autoSpaceDE w:val="0"/>
        <w:autoSpaceDN w:val="0"/>
        <w:adjustRightInd w:val="0"/>
        <w:spacing w:after="0" w:line="240" w:lineRule="auto"/>
        <w:jc w:val="both"/>
        <w:rPr>
          <w:rFonts w:cs="Arial"/>
          <w:color w:val="000000"/>
          <w:szCs w:val="20"/>
        </w:rPr>
      </w:pPr>
    </w:p>
    <w:p w:rsidR="008E1C17" w:rsidRDefault="008E1C17" w:rsidP="008E1C17">
      <w:pPr>
        <w:rPr>
          <w:rStyle w:val="Strong"/>
        </w:rPr>
      </w:pPr>
      <w:r w:rsidRPr="00872D0E">
        <w:rPr>
          <w:rStyle w:val="Strong"/>
        </w:rPr>
        <w:t>&lt;SCRIPT TIMING=</w:t>
      </w:r>
      <w:r w:rsidRPr="00872D0E">
        <w:t>“</w:t>
      </w:r>
      <w:r w:rsidRPr="00872D0E">
        <w:rPr>
          <w:rStyle w:val="Strong"/>
        </w:rPr>
        <w:t>PRE” EVENT=</w:t>
      </w:r>
      <w:r w:rsidRPr="00872D0E">
        <w:t>“</w:t>
      </w:r>
      <w:r w:rsidRPr="00872D0E">
        <w:rPr>
          <w:rStyle w:val="Strong"/>
        </w:rPr>
        <w:t>LAUNCH” WAIT=”TRUE” TIMEOUT=”0”&gt;</w:t>
      </w:r>
    </w:p>
    <w:p w:rsidR="008E1C17" w:rsidRPr="008E1C17" w:rsidRDefault="008E1C17" w:rsidP="008E1C17">
      <w:r>
        <w:rPr>
          <w:rStyle w:val="Strong"/>
          <w:b w:val="0"/>
        </w:rPr>
        <w:t xml:space="preserve">The following sequenced list describes the full application launch and shutdown and when the script events occur.  The list also shows whether the virtual environment is loaded and whether or not the script could access the virtual environment.  </w:t>
      </w:r>
    </w:p>
    <w:p w:rsidR="006E7242" w:rsidRDefault="007E2F9D" w:rsidP="0010333F">
      <w:pPr>
        <w:pStyle w:val="ListParagraph"/>
        <w:numPr>
          <w:ilvl w:val="0"/>
          <w:numId w:val="20"/>
        </w:numPr>
        <w:autoSpaceDE w:val="0"/>
        <w:autoSpaceDN w:val="0"/>
        <w:adjustRightInd w:val="0"/>
        <w:spacing w:before="120" w:line="240" w:lineRule="auto"/>
        <w:jc w:val="both"/>
        <w:rPr>
          <w:rFonts w:cs="Arial"/>
          <w:color w:val="000000"/>
          <w:szCs w:val="20"/>
        </w:rPr>
      </w:pPr>
      <w:r w:rsidRPr="001D52F7">
        <w:rPr>
          <w:rFonts w:cs="Arial"/>
          <w:color w:val="000000"/>
          <w:szCs w:val="20"/>
        </w:rPr>
        <w:t>Virtual Application Launch / Shutdown Progression</w:t>
      </w:r>
    </w:p>
    <w:p w:rsidR="006E7242" w:rsidRDefault="008D2C3E" w:rsidP="0010333F">
      <w:pPr>
        <w:pStyle w:val="ListParagraph"/>
        <w:numPr>
          <w:ilvl w:val="1"/>
          <w:numId w:val="20"/>
        </w:numPr>
        <w:autoSpaceDE w:val="0"/>
        <w:autoSpaceDN w:val="0"/>
        <w:adjustRightInd w:val="0"/>
        <w:spacing w:before="60" w:after="0" w:line="240" w:lineRule="auto"/>
        <w:contextualSpacing w:val="0"/>
        <w:jc w:val="both"/>
        <w:rPr>
          <w:rFonts w:cs="Arial"/>
          <w:color w:val="000000"/>
          <w:szCs w:val="20"/>
        </w:rPr>
      </w:pPr>
      <w:r w:rsidRPr="00CE2345">
        <w:rPr>
          <w:rFonts w:cs="Arial"/>
          <w:color w:val="000000"/>
          <w:szCs w:val="20"/>
        </w:rPr>
        <w:t>User click</w:t>
      </w:r>
      <w:r>
        <w:rPr>
          <w:rFonts w:cs="Arial"/>
          <w:color w:val="000000"/>
          <w:szCs w:val="20"/>
        </w:rPr>
        <w:t>s</w:t>
      </w:r>
      <w:r w:rsidRPr="00CE2345">
        <w:rPr>
          <w:rFonts w:cs="Arial"/>
          <w:color w:val="000000"/>
          <w:szCs w:val="20"/>
        </w:rPr>
        <w:t xml:space="preserve"> on program shortcut for a virtual application</w:t>
      </w:r>
    </w:p>
    <w:p w:rsidR="006E7242" w:rsidRDefault="008D2C3E" w:rsidP="0010333F">
      <w:pPr>
        <w:pStyle w:val="ListParagraph"/>
        <w:numPr>
          <w:ilvl w:val="1"/>
          <w:numId w:val="20"/>
        </w:numPr>
        <w:autoSpaceDE w:val="0"/>
        <w:autoSpaceDN w:val="0"/>
        <w:adjustRightInd w:val="0"/>
        <w:spacing w:before="60" w:after="0" w:line="240" w:lineRule="auto"/>
        <w:contextualSpacing w:val="0"/>
        <w:jc w:val="both"/>
        <w:rPr>
          <w:rFonts w:cs="Arial"/>
          <w:color w:val="000000"/>
          <w:szCs w:val="20"/>
        </w:rPr>
      </w:pPr>
      <w:r w:rsidRPr="00CE2345">
        <w:rPr>
          <w:rFonts w:cs="Arial"/>
          <w:b/>
          <w:bCs/>
          <w:color w:val="000000"/>
          <w:szCs w:val="20"/>
        </w:rPr>
        <w:t>Pre-Stream script runs (outside V</w:t>
      </w:r>
      <w:r w:rsidR="00AD67DC">
        <w:rPr>
          <w:rFonts w:cs="Arial"/>
          <w:b/>
          <w:bCs/>
          <w:color w:val="000000"/>
          <w:szCs w:val="20"/>
        </w:rPr>
        <w:t xml:space="preserve">irtual </w:t>
      </w:r>
      <w:r w:rsidRPr="00CE2345">
        <w:rPr>
          <w:rFonts w:cs="Arial"/>
          <w:b/>
          <w:bCs/>
          <w:color w:val="000000"/>
          <w:szCs w:val="20"/>
        </w:rPr>
        <w:t>E</w:t>
      </w:r>
      <w:r w:rsidR="00AD67DC">
        <w:rPr>
          <w:rFonts w:cs="Arial"/>
          <w:b/>
          <w:bCs/>
          <w:color w:val="000000"/>
          <w:szCs w:val="20"/>
        </w:rPr>
        <w:t>nvironment</w:t>
      </w:r>
      <w:r w:rsidRPr="00CE2345">
        <w:rPr>
          <w:rFonts w:cs="Arial"/>
          <w:b/>
          <w:bCs/>
          <w:color w:val="000000"/>
          <w:szCs w:val="20"/>
        </w:rPr>
        <w:t>)</w:t>
      </w:r>
    </w:p>
    <w:p w:rsidR="006E7242" w:rsidRDefault="008D2C3E" w:rsidP="0010333F">
      <w:pPr>
        <w:pStyle w:val="ListParagraph"/>
        <w:numPr>
          <w:ilvl w:val="1"/>
          <w:numId w:val="20"/>
        </w:numPr>
        <w:autoSpaceDE w:val="0"/>
        <w:autoSpaceDN w:val="0"/>
        <w:adjustRightInd w:val="0"/>
        <w:spacing w:before="60" w:after="0" w:line="240" w:lineRule="auto"/>
        <w:contextualSpacing w:val="0"/>
        <w:jc w:val="both"/>
        <w:rPr>
          <w:rFonts w:cs="Arial"/>
          <w:color w:val="000000"/>
          <w:szCs w:val="20"/>
        </w:rPr>
      </w:pPr>
      <w:r w:rsidRPr="00CE2345">
        <w:rPr>
          <w:rFonts w:cs="Arial"/>
          <w:color w:val="000000"/>
          <w:szCs w:val="20"/>
        </w:rPr>
        <w:t>Page streams</w:t>
      </w:r>
      <w:r w:rsidR="00566423">
        <w:rPr>
          <w:rFonts w:cs="Arial"/>
          <w:color w:val="000000"/>
          <w:szCs w:val="20"/>
        </w:rPr>
        <w:t xml:space="preserve"> FB1</w:t>
      </w:r>
      <w:r>
        <w:rPr>
          <w:rFonts w:cs="Arial"/>
          <w:color w:val="000000"/>
          <w:szCs w:val="20"/>
        </w:rPr>
        <w:t xml:space="preserve"> </w:t>
      </w:r>
    </w:p>
    <w:p w:rsidR="006E7242" w:rsidRDefault="008D2C3E" w:rsidP="0010333F">
      <w:pPr>
        <w:pStyle w:val="ListParagraph"/>
        <w:numPr>
          <w:ilvl w:val="1"/>
          <w:numId w:val="20"/>
        </w:numPr>
        <w:autoSpaceDE w:val="0"/>
        <w:autoSpaceDN w:val="0"/>
        <w:adjustRightInd w:val="0"/>
        <w:spacing w:before="60" w:after="0" w:line="240" w:lineRule="auto"/>
        <w:contextualSpacing w:val="0"/>
        <w:jc w:val="both"/>
        <w:rPr>
          <w:rFonts w:cs="Arial"/>
          <w:color w:val="000000"/>
          <w:szCs w:val="20"/>
        </w:rPr>
      </w:pPr>
      <w:r w:rsidRPr="00CE2345">
        <w:rPr>
          <w:rFonts w:cs="Arial"/>
          <w:b/>
          <w:bCs/>
          <w:color w:val="000000"/>
          <w:szCs w:val="20"/>
        </w:rPr>
        <w:t>Pos</w:t>
      </w:r>
      <w:r w:rsidR="00AD67DC">
        <w:rPr>
          <w:rFonts w:cs="Arial"/>
          <w:b/>
          <w:bCs/>
          <w:color w:val="000000"/>
          <w:szCs w:val="20"/>
        </w:rPr>
        <w:t>t-Stream script runs (outside Virtual Environment</w:t>
      </w:r>
      <w:r w:rsidRPr="00CE2345">
        <w:rPr>
          <w:rFonts w:cs="Arial"/>
          <w:b/>
          <w:bCs/>
          <w:color w:val="000000"/>
          <w:szCs w:val="20"/>
        </w:rPr>
        <w:t>)</w:t>
      </w:r>
    </w:p>
    <w:p w:rsidR="006E7242" w:rsidRDefault="008D2C3E" w:rsidP="0010333F">
      <w:pPr>
        <w:pStyle w:val="ListParagraph"/>
        <w:numPr>
          <w:ilvl w:val="1"/>
          <w:numId w:val="20"/>
        </w:numPr>
        <w:autoSpaceDE w:val="0"/>
        <w:autoSpaceDN w:val="0"/>
        <w:adjustRightInd w:val="0"/>
        <w:spacing w:before="60" w:after="0" w:line="240" w:lineRule="auto"/>
        <w:contextualSpacing w:val="0"/>
        <w:jc w:val="both"/>
        <w:rPr>
          <w:rFonts w:cs="Arial"/>
          <w:color w:val="000000"/>
          <w:szCs w:val="20"/>
        </w:rPr>
      </w:pPr>
      <w:r w:rsidRPr="00CE2345">
        <w:rPr>
          <w:rFonts w:cs="Arial"/>
          <w:color w:val="000000"/>
          <w:szCs w:val="20"/>
        </w:rPr>
        <w:t>Virtual environment (VE) is loaded</w:t>
      </w:r>
    </w:p>
    <w:p w:rsidR="006E7242" w:rsidRDefault="008D2C3E" w:rsidP="0010333F">
      <w:pPr>
        <w:pStyle w:val="ListParagraph"/>
        <w:numPr>
          <w:ilvl w:val="1"/>
          <w:numId w:val="20"/>
        </w:numPr>
        <w:autoSpaceDE w:val="0"/>
        <w:autoSpaceDN w:val="0"/>
        <w:adjustRightInd w:val="0"/>
        <w:spacing w:before="60" w:after="0" w:line="240" w:lineRule="auto"/>
        <w:contextualSpacing w:val="0"/>
        <w:jc w:val="both"/>
        <w:rPr>
          <w:rFonts w:cs="Arial"/>
          <w:color w:val="000000"/>
          <w:szCs w:val="20"/>
        </w:rPr>
      </w:pPr>
      <w:r w:rsidRPr="00CE2345">
        <w:rPr>
          <w:rFonts w:cs="Arial"/>
          <w:b/>
          <w:bCs/>
          <w:color w:val="000000"/>
          <w:szCs w:val="20"/>
        </w:rPr>
        <w:t>Pre-Launch script runs (inside or outside V</w:t>
      </w:r>
      <w:r w:rsidR="00AD67DC">
        <w:rPr>
          <w:rFonts w:cs="Arial"/>
          <w:b/>
          <w:bCs/>
          <w:color w:val="000000"/>
          <w:szCs w:val="20"/>
        </w:rPr>
        <w:t>irtual Environment</w:t>
      </w:r>
      <w:r w:rsidRPr="00CE2345">
        <w:rPr>
          <w:rFonts w:cs="Arial"/>
          <w:color w:val="000000"/>
          <w:szCs w:val="20"/>
        </w:rPr>
        <w:t>)</w:t>
      </w:r>
    </w:p>
    <w:p w:rsidR="006E7242" w:rsidRDefault="008D2C3E" w:rsidP="0010333F">
      <w:pPr>
        <w:pStyle w:val="ListParagraph"/>
        <w:numPr>
          <w:ilvl w:val="1"/>
          <w:numId w:val="20"/>
        </w:numPr>
        <w:autoSpaceDE w:val="0"/>
        <w:autoSpaceDN w:val="0"/>
        <w:adjustRightInd w:val="0"/>
        <w:spacing w:before="60" w:after="0" w:line="240" w:lineRule="auto"/>
        <w:contextualSpacing w:val="0"/>
        <w:jc w:val="both"/>
        <w:rPr>
          <w:rFonts w:cs="Arial"/>
          <w:color w:val="000000"/>
          <w:szCs w:val="20"/>
        </w:rPr>
      </w:pPr>
      <w:r w:rsidRPr="00CE2345">
        <w:rPr>
          <w:rFonts w:cs="Arial"/>
          <w:color w:val="000000"/>
          <w:szCs w:val="20"/>
        </w:rPr>
        <w:t>The virtual application launches</w:t>
      </w:r>
    </w:p>
    <w:p w:rsidR="006E7242" w:rsidRDefault="008D2C3E" w:rsidP="0010333F">
      <w:pPr>
        <w:pStyle w:val="ListParagraph"/>
        <w:numPr>
          <w:ilvl w:val="1"/>
          <w:numId w:val="20"/>
        </w:numPr>
        <w:autoSpaceDE w:val="0"/>
        <w:autoSpaceDN w:val="0"/>
        <w:adjustRightInd w:val="0"/>
        <w:spacing w:before="60" w:after="0" w:line="240" w:lineRule="auto"/>
        <w:contextualSpacing w:val="0"/>
        <w:jc w:val="both"/>
        <w:rPr>
          <w:rFonts w:cs="Arial"/>
          <w:color w:val="000000"/>
          <w:szCs w:val="20"/>
        </w:rPr>
      </w:pPr>
      <w:r w:rsidRPr="00CE2345">
        <w:rPr>
          <w:rFonts w:cs="Arial"/>
          <w:b/>
          <w:bCs/>
          <w:color w:val="000000"/>
          <w:szCs w:val="20"/>
        </w:rPr>
        <w:t>Post-Launch s</w:t>
      </w:r>
      <w:r w:rsidR="00AD67DC">
        <w:rPr>
          <w:rFonts w:cs="Arial"/>
          <w:b/>
          <w:bCs/>
          <w:color w:val="000000"/>
          <w:szCs w:val="20"/>
        </w:rPr>
        <w:t>cript runs (inside or outside Virtual Environment</w:t>
      </w:r>
      <w:r w:rsidRPr="00CE2345">
        <w:rPr>
          <w:rFonts w:cs="Arial"/>
          <w:b/>
          <w:bCs/>
          <w:color w:val="000000"/>
          <w:szCs w:val="20"/>
        </w:rPr>
        <w:t>)</w:t>
      </w:r>
    </w:p>
    <w:p w:rsidR="006E7242" w:rsidRDefault="008D2C3E" w:rsidP="0010333F">
      <w:pPr>
        <w:pStyle w:val="ListParagraph"/>
        <w:numPr>
          <w:ilvl w:val="1"/>
          <w:numId w:val="20"/>
        </w:numPr>
        <w:autoSpaceDE w:val="0"/>
        <w:autoSpaceDN w:val="0"/>
        <w:adjustRightInd w:val="0"/>
        <w:spacing w:before="60" w:after="0" w:line="240" w:lineRule="auto"/>
        <w:contextualSpacing w:val="0"/>
        <w:rPr>
          <w:rFonts w:cs="Arial"/>
          <w:color w:val="000000"/>
          <w:szCs w:val="20"/>
        </w:rPr>
      </w:pPr>
      <w:r w:rsidRPr="00534ACF">
        <w:t xml:space="preserve">If background streaming is enabled for the application, </w:t>
      </w:r>
      <w:r w:rsidRPr="00534ACF">
        <w:br/>
        <w:t>FB2 will stream into the client cache in the background</w:t>
      </w:r>
      <w:r>
        <w:rPr>
          <w:color w:val="002060"/>
        </w:rPr>
        <w:t>.</w:t>
      </w:r>
    </w:p>
    <w:p w:rsidR="006E7242" w:rsidRDefault="008D2C3E" w:rsidP="0010333F">
      <w:pPr>
        <w:pStyle w:val="ListParagraph"/>
        <w:numPr>
          <w:ilvl w:val="1"/>
          <w:numId w:val="20"/>
        </w:numPr>
        <w:autoSpaceDE w:val="0"/>
        <w:autoSpaceDN w:val="0"/>
        <w:adjustRightInd w:val="0"/>
        <w:spacing w:before="60" w:after="0" w:line="240" w:lineRule="auto"/>
        <w:contextualSpacing w:val="0"/>
        <w:jc w:val="both"/>
        <w:rPr>
          <w:rFonts w:cs="Arial"/>
          <w:color w:val="000000"/>
          <w:szCs w:val="20"/>
        </w:rPr>
      </w:pPr>
      <w:r w:rsidRPr="00CE2345">
        <w:rPr>
          <w:rFonts w:cs="Arial"/>
          <w:color w:val="000000"/>
          <w:szCs w:val="20"/>
        </w:rPr>
        <w:t>User exits the virtual application</w:t>
      </w:r>
    </w:p>
    <w:p w:rsidR="006E7242" w:rsidRDefault="008D2C3E" w:rsidP="0010333F">
      <w:pPr>
        <w:pStyle w:val="ListParagraph"/>
        <w:numPr>
          <w:ilvl w:val="1"/>
          <w:numId w:val="20"/>
        </w:numPr>
        <w:autoSpaceDE w:val="0"/>
        <w:autoSpaceDN w:val="0"/>
        <w:adjustRightInd w:val="0"/>
        <w:spacing w:before="60" w:after="0" w:line="240" w:lineRule="auto"/>
        <w:contextualSpacing w:val="0"/>
        <w:jc w:val="both"/>
        <w:rPr>
          <w:rFonts w:cs="Arial"/>
          <w:color w:val="000000"/>
          <w:szCs w:val="20"/>
        </w:rPr>
      </w:pPr>
      <w:r w:rsidRPr="00CE2345">
        <w:rPr>
          <w:rFonts w:cs="Arial"/>
          <w:color w:val="000000"/>
          <w:szCs w:val="20"/>
        </w:rPr>
        <w:t>The virtual environment is unloaded</w:t>
      </w:r>
    </w:p>
    <w:p w:rsidR="006E7242" w:rsidRDefault="008D2C3E" w:rsidP="0010333F">
      <w:pPr>
        <w:pStyle w:val="ListParagraph"/>
        <w:numPr>
          <w:ilvl w:val="1"/>
          <w:numId w:val="20"/>
        </w:numPr>
        <w:autoSpaceDE w:val="0"/>
        <w:autoSpaceDN w:val="0"/>
        <w:adjustRightInd w:val="0"/>
        <w:spacing w:before="60" w:after="0" w:line="240" w:lineRule="auto"/>
        <w:contextualSpacing w:val="0"/>
        <w:jc w:val="both"/>
        <w:rPr>
          <w:rFonts w:cs="Arial"/>
          <w:color w:val="000000"/>
          <w:szCs w:val="20"/>
        </w:rPr>
      </w:pPr>
      <w:r w:rsidRPr="00CE2345">
        <w:rPr>
          <w:rFonts w:cs="Arial"/>
          <w:b/>
          <w:bCs/>
          <w:color w:val="000000"/>
          <w:szCs w:val="20"/>
        </w:rPr>
        <w:t>Post-shutdown script runs (outside V</w:t>
      </w:r>
      <w:r w:rsidR="00AD67DC">
        <w:rPr>
          <w:rFonts w:cs="Arial"/>
          <w:b/>
          <w:bCs/>
          <w:color w:val="000000"/>
          <w:szCs w:val="20"/>
        </w:rPr>
        <w:t xml:space="preserve">irtual </w:t>
      </w:r>
      <w:r w:rsidRPr="00CE2345">
        <w:rPr>
          <w:rFonts w:cs="Arial"/>
          <w:b/>
          <w:bCs/>
          <w:color w:val="000000"/>
          <w:szCs w:val="20"/>
        </w:rPr>
        <w:t>E</w:t>
      </w:r>
      <w:r w:rsidR="00AD67DC">
        <w:rPr>
          <w:rFonts w:cs="Arial"/>
          <w:b/>
          <w:bCs/>
          <w:color w:val="000000"/>
          <w:szCs w:val="20"/>
        </w:rPr>
        <w:t>nvironment</w:t>
      </w:r>
      <w:r w:rsidRPr="00CE2345">
        <w:rPr>
          <w:rFonts w:cs="Arial"/>
          <w:b/>
          <w:bCs/>
          <w:color w:val="000000"/>
          <w:szCs w:val="20"/>
        </w:rPr>
        <w:t>)</w:t>
      </w:r>
    </w:p>
    <w:p w:rsidR="00EB5583" w:rsidRPr="0029204A" w:rsidRDefault="00EB5583">
      <w:pPr>
        <w:autoSpaceDE w:val="0"/>
        <w:autoSpaceDN w:val="0"/>
        <w:adjustRightInd w:val="0"/>
        <w:spacing w:after="0" w:line="240" w:lineRule="auto"/>
        <w:jc w:val="both"/>
        <w:rPr>
          <w:rFonts w:cs="Arial"/>
          <w:color w:val="000000"/>
          <w:szCs w:val="20"/>
        </w:rPr>
      </w:pPr>
    </w:p>
    <w:p w:rsidR="004C42D2" w:rsidRPr="0029204A" w:rsidRDefault="004C42D2">
      <w:pPr>
        <w:pStyle w:val="ListParagraph"/>
        <w:autoSpaceDE w:val="0"/>
        <w:autoSpaceDN w:val="0"/>
        <w:adjustRightInd w:val="0"/>
        <w:spacing w:before="120" w:after="0" w:line="240" w:lineRule="auto"/>
        <w:ind w:left="1440"/>
        <w:jc w:val="both"/>
        <w:rPr>
          <w:rFonts w:cs="Arial"/>
          <w:color w:val="000000"/>
          <w:szCs w:val="20"/>
        </w:rPr>
      </w:pPr>
    </w:p>
    <w:p w:rsidR="004C42D2" w:rsidRPr="0029204A" w:rsidRDefault="008E1C17">
      <w:pPr>
        <w:autoSpaceDE w:val="0"/>
        <w:autoSpaceDN w:val="0"/>
        <w:adjustRightInd w:val="0"/>
        <w:spacing w:after="0" w:line="240" w:lineRule="auto"/>
        <w:jc w:val="both"/>
        <w:rPr>
          <w:rFonts w:cs="Arial"/>
          <w:color w:val="000000"/>
          <w:szCs w:val="20"/>
        </w:rPr>
      </w:pPr>
      <w:r w:rsidRPr="008E1C17">
        <w:rPr>
          <w:rFonts w:cs="Arial"/>
          <w:b/>
          <w:color w:val="000000"/>
          <w:szCs w:val="20"/>
        </w:rPr>
        <w:t>Note:</w:t>
      </w:r>
      <w:r w:rsidR="007B3CB2" w:rsidRPr="0029204A">
        <w:rPr>
          <w:rFonts w:cs="Arial"/>
          <w:color w:val="000000"/>
          <w:szCs w:val="20"/>
        </w:rPr>
        <w:t xml:space="preserve"> </w:t>
      </w:r>
      <w:r w:rsidR="004C5F1B">
        <w:rPr>
          <w:rFonts w:cs="Arial"/>
          <w:color w:val="000000"/>
          <w:szCs w:val="20"/>
        </w:rPr>
        <w:t>T</w:t>
      </w:r>
      <w:r w:rsidR="007B3CB2" w:rsidRPr="0029204A">
        <w:rPr>
          <w:rFonts w:cs="Arial"/>
          <w:color w:val="000000"/>
          <w:szCs w:val="20"/>
        </w:rPr>
        <w:t xml:space="preserve">he client does not support a </w:t>
      </w:r>
      <w:r w:rsidR="007B3CB2" w:rsidRPr="0029204A">
        <w:rPr>
          <w:rFonts w:cs="Arial"/>
          <w:b/>
          <w:bCs/>
          <w:color w:val="000000"/>
          <w:szCs w:val="20"/>
        </w:rPr>
        <w:t xml:space="preserve">SHUTDOWN </w:t>
      </w:r>
      <w:r w:rsidR="007B3CB2" w:rsidRPr="0029204A">
        <w:rPr>
          <w:rFonts w:cs="Arial"/>
          <w:color w:val="000000"/>
          <w:szCs w:val="20"/>
        </w:rPr>
        <w:t xml:space="preserve">event with Timing of </w:t>
      </w:r>
      <w:r w:rsidR="007B3CB2" w:rsidRPr="0029204A">
        <w:rPr>
          <w:rFonts w:cs="Arial"/>
          <w:b/>
          <w:bCs/>
          <w:color w:val="000000"/>
          <w:szCs w:val="20"/>
        </w:rPr>
        <w:t>PRE</w:t>
      </w:r>
      <w:r w:rsidR="007B3CB2" w:rsidRPr="0029204A">
        <w:rPr>
          <w:rFonts w:cs="Arial"/>
          <w:color w:val="000000"/>
          <w:szCs w:val="20"/>
        </w:rPr>
        <w:t>.</w:t>
      </w:r>
    </w:p>
    <w:p w:rsidR="004C42D2" w:rsidRPr="0029204A" w:rsidRDefault="004C42D2">
      <w:pPr>
        <w:autoSpaceDE w:val="0"/>
        <w:autoSpaceDN w:val="0"/>
        <w:adjustRightInd w:val="0"/>
        <w:spacing w:after="0" w:line="240" w:lineRule="auto"/>
        <w:jc w:val="both"/>
        <w:rPr>
          <w:rFonts w:cs="Arial"/>
          <w:color w:val="000000"/>
          <w:szCs w:val="20"/>
        </w:rPr>
      </w:pPr>
    </w:p>
    <w:p w:rsidR="004C42D2" w:rsidRPr="0029204A" w:rsidRDefault="008E1C17">
      <w:pPr>
        <w:autoSpaceDE w:val="0"/>
        <w:autoSpaceDN w:val="0"/>
        <w:adjustRightInd w:val="0"/>
        <w:spacing w:after="0" w:line="240" w:lineRule="auto"/>
        <w:jc w:val="both"/>
        <w:rPr>
          <w:rFonts w:cs="Arial"/>
          <w:color w:val="000000"/>
          <w:szCs w:val="20"/>
        </w:rPr>
      </w:pPr>
      <w:r w:rsidRPr="008E1C17">
        <w:rPr>
          <w:rFonts w:cs="Arial"/>
          <w:b/>
          <w:color w:val="000000"/>
          <w:szCs w:val="20"/>
        </w:rPr>
        <w:t xml:space="preserve">Note: </w:t>
      </w:r>
      <w:r w:rsidR="007B3CB2" w:rsidRPr="0029204A">
        <w:rPr>
          <w:rFonts w:cs="Arial"/>
          <w:color w:val="000000"/>
          <w:szCs w:val="20"/>
        </w:rPr>
        <w:t>Scripts can be written in any language but their language must be installed locally on the client</w:t>
      </w:r>
      <w:r w:rsidR="00ED3A68" w:rsidRPr="0029204A">
        <w:rPr>
          <w:rFonts w:cs="Arial"/>
          <w:color w:val="000000"/>
          <w:szCs w:val="20"/>
        </w:rPr>
        <w:t xml:space="preserve"> </w:t>
      </w:r>
      <w:r w:rsidR="007B3CB2" w:rsidRPr="0029204A">
        <w:rPr>
          <w:rFonts w:cs="Arial"/>
          <w:color w:val="000000"/>
          <w:szCs w:val="20"/>
        </w:rPr>
        <w:t>machine. For example</w:t>
      </w:r>
      <w:r w:rsidR="004C5F1B">
        <w:rPr>
          <w:rFonts w:cs="Arial"/>
          <w:color w:val="000000"/>
          <w:szCs w:val="20"/>
        </w:rPr>
        <w:t>,</w:t>
      </w:r>
      <w:r w:rsidR="007B3CB2" w:rsidRPr="0029204A">
        <w:rPr>
          <w:rFonts w:cs="Arial"/>
          <w:color w:val="000000"/>
          <w:szCs w:val="20"/>
        </w:rPr>
        <w:t xml:space="preserve"> if they are using PERL, the PERL runtime must be locally installed on the client</w:t>
      </w:r>
      <w:r w:rsidR="00ED3A68" w:rsidRPr="0029204A">
        <w:rPr>
          <w:rFonts w:cs="Arial"/>
          <w:color w:val="000000"/>
          <w:szCs w:val="20"/>
        </w:rPr>
        <w:t xml:space="preserve"> </w:t>
      </w:r>
      <w:r w:rsidR="007B3CB2" w:rsidRPr="0029204A">
        <w:rPr>
          <w:rFonts w:cs="Arial"/>
          <w:color w:val="000000"/>
          <w:szCs w:val="20"/>
        </w:rPr>
        <w:t>machine.</w:t>
      </w:r>
    </w:p>
    <w:p w:rsidR="004C42D2" w:rsidRPr="0029204A" w:rsidRDefault="004C42D2">
      <w:pPr>
        <w:autoSpaceDE w:val="0"/>
        <w:autoSpaceDN w:val="0"/>
        <w:adjustRightInd w:val="0"/>
        <w:spacing w:after="0" w:line="240" w:lineRule="auto"/>
        <w:jc w:val="both"/>
        <w:rPr>
          <w:rFonts w:cs="Arial"/>
          <w:color w:val="000000"/>
          <w:szCs w:val="20"/>
        </w:rPr>
      </w:pPr>
    </w:p>
    <w:p w:rsidR="00C760C4" w:rsidRDefault="00C760C4">
      <w:pPr>
        <w:rPr>
          <w:rFonts w:asciiTheme="majorHAnsi" w:eastAsiaTheme="majorEastAsia" w:hAnsiTheme="majorHAnsi" w:cstheme="majorBidi"/>
          <w:b/>
          <w:bCs/>
          <w:sz w:val="26"/>
          <w:szCs w:val="26"/>
        </w:rPr>
      </w:pPr>
      <w:r>
        <w:br w:type="page"/>
      </w:r>
    </w:p>
    <w:p w:rsidR="004C42D2" w:rsidRPr="0029204A" w:rsidRDefault="00F80E7E" w:rsidP="00F80E7E">
      <w:pPr>
        <w:pStyle w:val="Heading2"/>
      </w:pPr>
      <w:bookmarkStart w:id="74" w:name="_Toc253151016"/>
      <w:r>
        <w:lastRenderedPageBreak/>
        <w:t>OSD: SCRIPTBODY vs HREF</w:t>
      </w:r>
      <w:bookmarkEnd w:id="74"/>
    </w:p>
    <w:p w:rsidR="008E1C17" w:rsidRDefault="008E1C17" w:rsidP="008E1C17">
      <w:pPr>
        <w:autoSpaceDE w:val="0"/>
        <w:autoSpaceDN w:val="0"/>
        <w:adjustRightInd w:val="0"/>
        <w:spacing w:after="0" w:line="240" w:lineRule="auto"/>
        <w:jc w:val="both"/>
        <w:rPr>
          <w:rFonts w:cs="Arial"/>
          <w:b/>
          <w:color w:val="000000"/>
          <w:szCs w:val="20"/>
        </w:rPr>
      </w:pPr>
      <w:r w:rsidRPr="0029204A">
        <w:rPr>
          <w:rFonts w:cs="Arial"/>
          <w:color w:val="000000"/>
          <w:szCs w:val="20"/>
        </w:rPr>
        <w:t xml:space="preserve">There are two kinds of scripts </w:t>
      </w:r>
      <w:r w:rsidRPr="0029204A">
        <w:rPr>
          <w:rFonts w:cs="Arial"/>
          <w:b/>
          <w:color w:val="000000"/>
          <w:szCs w:val="20"/>
        </w:rPr>
        <w:t>&lt;SCRIPTBODY&gt;</w:t>
      </w:r>
      <w:r w:rsidRPr="0029204A">
        <w:rPr>
          <w:rFonts w:cs="Arial"/>
          <w:color w:val="000000"/>
          <w:szCs w:val="20"/>
        </w:rPr>
        <w:t xml:space="preserve"> and </w:t>
      </w:r>
      <w:r w:rsidRPr="0029204A">
        <w:rPr>
          <w:rFonts w:cs="Arial"/>
          <w:b/>
          <w:color w:val="000000"/>
          <w:szCs w:val="20"/>
        </w:rPr>
        <w:t>&lt;HREF&gt;</w:t>
      </w:r>
      <w:r>
        <w:rPr>
          <w:rFonts w:cs="Arial"/>
          <w:b/>
          <w:color w:val="000000"/>
          <w:szCs w:val="20"/>
        </w:rPr>
        <w:t xml:space="preserve"> </w:t>
      </w:r>
      <w:r>
        <w:rPr>
          <w:rFonts w:cs="Arial"/>
          <w:color w:val="000000"/>
          <w:szCs w:val="20"/>
        </w:rPr>
        <w:t>which are described in more det</w:t>
      </w:r>
      <w:r w:rsidR="004C5F1B">
        <w:rPr>
          <w:rFonts w:cs="Arial"/>
          <w:color w:val="000000"/>
          <w:szCs w:val="20"/>
        </w:rPr>
        <w:t>ail</w:t>
      </w:r>
      <w:r w:rsidRPr="008D2C3E">
        <w:rPr>
          <w:rFonts w:cs="Arial"/>
          <w:color w:val="000000"/>
          <w:szCs w:val="20"/>
        </w:rPr>
        <w:t>:</w:t>
      </w:r>
    </w:p>
    <w:p w:rsidR="008E1C17" w:rsidRDefault="008E1C17" w:rsidP="0010333F">
      <w:pPr>
        <w:pStyle w:val="ListParagraph"/>
        <w:numPr>
          <w:ilvl w:val="0"/>
          <w:numId w:val="26"/>
        </w:numPr>
        <w:autoSpaceDE w:val="0"/>
        <w:autoSpaceDN w:val="0"/>
        <w:adjustRightInd w:val="0"/>
        <w:spacing w:after="0" w:line="240" w:lineRule="auto"/>
        <w:jc w:val="both"/>
        <w:rPr>
          <w:rFonts w:cs="Arial"/>
          <w:color w:val="000000"/>
          <w:szCs w:val="20"/>
        </w:rPr>
      </w:pPr>
      <w:r w:rsidRPr="008D2C3E">
        <w:rPr>
          <w:rFonts w:cs="Arial"/>
          <w:color w:val="000000"/>
          <w:szCs w:val="20"/>
        </w:rPr>
        <w:t xml:space="preserve">HREF – </w:t>
      </w:r>
      <w:r>
        <w:rPr>
          <w:rFonts w:cs="Arial"/>
          <w:color w:val="000000"/>
          <w:szCs w:val="20"/>
        </w:rPr>
        <w:t>Normally used when executing a single command</w:t>
      </w:r>
      <w:r w:rsidR="004C5F1B">
        <w:rPr>
          <w:rFonts w:cs="Arial"/>
          <w:color w:val="000000"/>
          <w:szCs w:val="20"/>
        </w:rPr>
        <w:t>.</w:t>
      </w:r>
    </w:p>
    <w:p w:rsidR="008E1C17" w:rsidRDefault="008E1C17" w:rsidP="0010333F">
      <w:pPr>
        <w:pStyle w:val="ListParagraph"/>
        <w:numPr>
          <w:ilvl w:val="0"/>
          <w:numId w:val="26"/>
        </w:numPr>
        <w:autoSpaceDE w:val="0"/>
        <w:autoSpaceDN w:val="0"/>
        <w:adjustRightInd w:val="0"/>
        <w:spacing w:after="0" w:line="240" w:lineRule="auto"/>
        <w:jc w:val="both"/>
        <w:rPr>
          <w:rFonts w:cs="Arial"/>
          <w:color w:val="000000"/>
          <w:szCs w:val="20"/>
        </w:rPr>
      </w:pPr>
      <w:r>
        <w:rPr>
          <w:rFonts w:cs="Arial"/>
          <w:color w:val="000000"/>
          <w:szCs w:val="20"/>
        </w:rPr>
        <w:t xml:space="preserve">SCRPITBODY – Used when needing more complex operations and/or multiple commands to be run. </w:t>
      </w:r>
    </w:p>
    <w:p w:rsidR="008E1C17" w:rsidRDefault="008E1C17" w:rsidP="003002E1">
      <w:pPr>
        <w:autoSpaceDE w:val="0"/>
        <w:autoSpaceDN w:val="0"/>
        <w:adjustRightInd w:val="0"/>
        <w:spacing w:after="0" w:line="240" w:lineRule="auto"/>
        <w:jc w:val="both"/>
        <w:rPr>
          <w:rFonts w:cs="Arial"/>
          <w:color w:val="000000"/>
          <w:szCs w:val="20"/>
        </w:rPr>
      </w:pPr>
    </w:p>
    <w:tbl>
      <w:tblPr>
        <w:tblStyle w:val="MediumShading1-Accent11"/>
        <w:tblW w:w="5000" w:type="pct"/>
        <w:tblLook w:val="04A0"/>
      </w:tblPr>
      <w:tblGrid>
        <w:gridCol w:w="4788"/>
        <w:gridCol w:w="4788"/>
      </w:tblGrid>
      <w:tr w:rsidR="008E1C17" w:rsidRPr="0029204A" w:rsidTr="00FA5A60">
        <w:trPr>
          <w:cnfStyle w:val="100000000000"/>
        </w:trPr>
        <w:tc>
          <w:tcPr>
            <w:cnfStyle w:val="001000000000"/>
            <w:tcW w:w="2500" w:type="pct"/>
          </w:tcPr>
          <w:p w:rsidR="008E1C17" w:rsidRPr="008E1C17" w:rsidRDefault="008E1C17" w:rsidP="008E1C17">
            <w:pPr>
              <w:spacing w:after="200" w:line="276" w:lineRule="auto"/>
              <w:jc w:val="center"/>
              <w:rPr>
                <w:rFonts w:cs="Arial Black"/>
              </w:rPr>
            </w:pPr>
            <w:r w:rsidRPr="008E1C17">
              <w:rPr>
                <w:rFonts w:cs="Arial Black"/>
              </w:rPr>
              <w:t>&lt;SCRIPTBODY&gt;</w:t>
            </w:r>
          </w:p>
        </w:tc>
        <w:tc>
          <w:tcPr>
            <w:tcW w:w="2500" w:type="pct"/>
          </w:tcPr>
          <w:p w:rsidR="008E1C17" w:rsidRPr="008E1C17" w:rsidRDefault="008E1C17" w:rsidP="008E1C17">
            <w:pPr>
              <w:spacing w:after="200" w:line="276" w:lineRule="auto"/>
              <w:jc w:val="center"/>
              <w:cnfStyle w:val="100000000000"/>
              <w:rPr>
                <w:rFonts w:cs="Arial Black"/>
              </w:rPr>
            </w:pPr>
            <w:r w:rsidRPr="008E1C17">
              <w:rPr>
                <w:rFonts w:cs="Arial Black"/>
              </w:rPr>
              <w:t>&lt;HREF&gt;</w:t>
            </w:r>
          </w:p>
        </w:tc>
      </w:tr>
      <w:tr w:rsidR="008E1C17" w:rsidRPr="0029204A" w:rsidTr="00FA5A60">
        <w:trPr>
          <w:cnfStyle w:val="000000100000"/>
        </w:trPr>
        <w:tc>
          <w:tcPr>
            <w:cnfStyle w:val="001000000000"/>
            <w:tcW w:w="2500" w:type="pct"/>
          </w:tcPr>
          <w:p w:rsidR="008E1C17" w:rsidRPr="008E1C17" w:rsidRDefault="008E1C17" w:rsidP="008E1C17">
            <w:pPr>
              <w:spacing w:after="200" w:line="276" w:lineRule="auto"/>
              <w:rPr>
                <w:rFonts w:cs="Arial Black"/>
                <w:color w:val="000000"/>
              </w:rPr>
            </w:pPr>
            <w:r w:rsidRPr="008E1C17">
              <w:rPr>
                <w:rFonts w:cs="Arial Black"/>
                <w:color w:val="000000"/>
              </w:rPr>
              <w:t>Can be used to call an executable by searching for the executable in the client’s Path statement</w:t>
            </w:r>
            <w:r w:rsidR="006E324D">
              <w:rPr>
                <w:rFonts w:cs="Arial Black"/>
                <w:color w:val="000000"/>
              </w:rPr>
              <w:t>.</w:t>
            </w:r>
          </w:p>
        </w:tc>
        <w:tc>
          <w:tcPr>
            <w:tcW w:w="2500" w:type="pct"/>
          </w:tcPr>
          <w:p w:rsidR="008E1C17" w:rsidRPr="008E1C17" w:rsidRDefault="008E1C17" w:rsidP="008E1C17">
            <w:pPr>
              <w:spacing w:after="200" w:line="276" w:lineRule="auto"/>
              <w:cnfStyle w:val="000000100000"/>
              <w:rPr>
                <w:rFonts w:cs="Arial Black"/>
                <w:b/>
                <w:bCs/>
                <w:color w:val="000000"/>
              </w:rPr>
            </w:pPr>
            <w:r w:rsidRPr="008E1C17">
              <w:rPr>
                <w:rFonts w:cs="Arial Black"/>
                <w:b/>
                <w:bCs/>
                <w:color w:val="000000"/>
              </w:rPr>
              <w:t>Can be used to call an executable by searching for the executable in the client’s Path statement</w:t>
            </w:r>
            <w:r w:rsidR="006E324D">
              <w:rPr>
                <w:rFonts w:cs="Arial Black"/>
                <w:b/>
                <w:bCs/>
                <w:color w:val="000000"/>
              </w:rPr>
              <w:t>.</w:t>
            </w:r>
          </w:p>
        </w:tc>
      </w:tr>
      <w:tr w:rsidR="008E1C17" w:rsidRPr="0029204A" w:rsidTr="00FA5A60">
        <w:trPr>
          <w:cnfStyle w:val="000000010000"/>
        </w:trPr>
        <w:tc>
          <w:tcPr>
            <w:cnfStyle w:val="001000000000"/>
            <w:tcW w:w="2500" w:type="pct"/>
          </w:tcPr>
          <w:p w:rsidR="008E1C17" w:rsidRPr="008E1C17" w:rsidRDefault="008E1C17" w:rsidP="008E1C17">
            <w:pPr>
              <w:spacing w:after="200" w:line="276" w:lineRule="auto"/>
              <w:rPr>
                <w:rFonts w:cs="Arial Black"/>
                <w:color w:val="000000"/>
              </w:rPr>
            </w:pPr>
            <w:r w:rsidRPr="008E1C17">
              <w:rPr>
                <w:rFonts w:cs="Arial Black"/>
                <w:color w:val="000000"/>
              </w:rPr>
              <w:t>Uses the “\” as an escape character and as such requires an extra “\” to pass the actual character</w:t>
            </w:r>
            <w:r w:rsidR="006E324D">
              <w:rPr>
                <w:rFonts w:cs="Arial Black"/>
                <w:color w:val="000000"/>
              </w:rPr>
              <w:t>.</w:t>
            </w:r>
          </w:p>
        </w:tc>
        <w:tc>
          <w:tcPr>
            <w:tcW w:w="2500" w:type="pct"/>
          </w:tcPr>
          <w:p w:rsidR="008E1C17" w:rsidRPr="008E1C17" w:rsidRDefault="008E1C17" w:rsidP="008E1C17">
            <w:pPr>
              <w:spacing w:after="200" w:line="276" w:lineRule="auto"/>
              <w:cnfStyle w:val="000000010000"/>
              <w:rPr>
                <w:rFonts w:cs="Arial Black"/>
                <w:b/>
                <w:bCs/>
                <w:color w:val="000000"/>
              </w:rPr>
            </w:pPr>
            <w:r w:rsidRPr="008E1C17">
              <w:rPr>
                <w:rFonts w:cs="Arial Black"/>
                <w:b/>
                <w:bCs/>
                <w:color w:val="000000"/>
              </w:rPr>
              <w:t>Does not use the “\” as an escape character</w:t>
            </w:r>
            <w:r w:rsidR="006E324D">
              <w:rPr>
                <w:rFonts w:cs="Arial Black"/>
                <w:b/>
                <w:bCs/>
                <w:color w:val="000000"/>
              </w:rPr>
              <w:t>.</w:t>
            </w:r>
          </w:p>
        </w:tc>
      </w:tr>
      <w:tr w:rsidR="008E1C17" w:rsidRPr="0029204A" w:rsidTr="00FA5A60">
        <w:trPr>
          <w:cnfStyle w:val="000000100000"/>
        </w:trPr>
        <w:tc>
          <w:tcPr>
            <w:cnfStyle w:val="001000000000"/>
            <w:tcW w:w="2500" w:type="pct"/>
          </w:tcPr>
          <w:p w:rsidR="008E1C17" w:rsidRPr="008E1C17" w:rsidRDefault="008E1C17" w:rsidP="008E1C17">
            <w:pPr>
              <w:spacing w:after="200" w:line="276" w:lineRule="auto"/>
              <w:rPr>
                <w:rFonts w:cs="Arial Black"/>
                <w:color w:val="000000"/>
              </w:rPr>
            </w:pPr>
            <w:r w:rsidRPr="008E1C17">
              <w:rPr>
                <w:rFonts w:cs="Arial Black"/>
                <w:color w:val="000000"/>
              </w:rPr>
              <w:t>Can be used to pass non executable commands such as the DOS make directory (md). This is actually a part of the command.com</w:t>
            </w:r>
            <w:r w:rsidR="006E324D">
              <w:rPr>
                <w:rFonts w:cs="Arial Black"/>
                <w:color w:val="000000"/>
              </w:rPr>
              <w:t>.</w:t>
            </w:r>
          </w:p>
        </w:tc>
        <w:tc>
          <w:tcPr>
            <w:tcW w:w="2500" w:type="pct"/>
          </w:tcPr>
          <w:p w:rsidR="008E1C17" w:rsidRPr="008E1C17" w:rsidRDefault="008E1C17" w:rsidP="008E1C17">
            <w:pPr>
              <w:spacing w:after="200" w:line="276" w:lineRule="auto"/>
              <w:cnfStyle w:val="000000100000"/>
              <w:rPr>
                <w:rFonts w:cs="Arial Black"/>
                <w:b/>
                <w:bCs/>
                <w:color w:val="000000"/>
              </w:rPr>
            </w:pPr>
            <w:r w:rsidRPr="008E1C17">
              <w:rPr>
                <w:rFonts w:cs="Arial Black"/>
                <w:b/>
                <w:bCs/>
                <w:color w:val="000000"/>
              </w:rPr>
              <w:t>Cannot be used to pass non-executable commands such as the DOS make directory (md)</w:t>
            </w:r>
            <w:r w:rsidR="006E324D">
              <w:rPr>
                <w:rFonts w:cs="Arial Black"/>
                <w:b/>
                <w:bCs/>
                <w:color w:val="000000"/>
              </w:rPr>
              <w:t>.</w:t>
            </w:r>
          </w:p>
        </w:tc>
      </w:tr>
      <w:tr w:rsidR="008E1C17" w:rsidRPr="0029204A" w:rsidTr="00FA5A60">
        <w:trPr>
          <w:cnfStyle w:val="000000010000"/>
        </w:trPr>
        <w:tc>
          <w:tcPr>
            <w:cnfStyle w:val="001000000000"/>
            <w:tcW w:w="2500" w:type="pct"/>
          </w:tcPr>
          <w:p w:rsidR="008E1C17" w:rsidRPr="008E1C17" w:rsidRDefault="008E1C17" w:rsidP="008E1C17">
            <w:pPr>
              <w:spacing w:after="200" w:line="276" w:lineRule="auto"/>
              <w:rPr>
                <w:rFonts w:cs="Arial Black"/>
                <w:color w:val="000000"/>
              </w:rPr>
            </w:pPr>
            <w:r w:rsidRPr="008E1C17">
              <w:rPr>
                <w:rFonts w:cs="Arial Black"/>
                <w:color w:val="000000"/>
              </w:rPr>
              <w:t>When used, the contents of the script are copied to a temporary .bat file on the client’s drive.</w:t>
            </w:r>
          </w:p>
        </w:tc>
        <w:tc>
          <w:tcPr>
            <w:tcW w:w="2500" w:type="pct"/>
          </w:tcPr>
          <w:p w:rsidR="008E1C17" w:rsidRPr="008E1C17" w:rsidRDefault="008E1C17" w:rsidP="008E1C17">
            <w:pPr>
              <w:spacing w:after="200" w:line="276" w:lineRule="auto"/>
              <w:cnfStyle w:val="000000010000"/>
              <w:rPr>
                <w:rFonts w:cs="Arial Black"/>
                <w:b/>
                <w:bCs/>
                <w:color w:val="000000"/>
              </w:rPr>
            </w:pPr>
            <w:r w:rsidRPr="008E1C17">
              <w:rPr>
                <w:rFonts w:cs="Arial Black"/>
                <w:b/>
                <w:bCs/>
                <w:color w:val="000000"/>
              </w:rPr>
              <w:t>Does not create a temporary .bat file but instead executes the contents of the script directly on the client</w:t>
            </w:r>
            <w:r w:rsidR="002C0B6B">
              <w:rPr>
                <w:rFonts w:cs="Arial Black"/>
                <w:b/>
                <w:bCs/>
                <w:color w:val="000000"/>
              </w:rPr>
              <w:t>.</w:t>
            </w:r>
          </w:p>
        </w:tc>
      </w:tr>
      <w:tr w:rsidR="008E1C17" w:rsidRPr="0029204A" w:rsidTr="00FA5A60">
        <w:trPr>
          <w:cnfStyle w:val="000000100000"/>
        </w:trPr>
        <w:tc>
          <w:tcPr>
            <w:cnfStyle w:val="001000000000"/>
            <w:tcW w:w="2500" w:type="pct"/>
          </w:tcPr>
          <w:p w:rsidR="008E1C17" w:rsidRPr="008E1C17" w:rsidRDefault="008E1C17" w:rsidP="008E1C17">
            <w:pPr>
              <w:spacing w:after="200" w:line="276" w:lineRule="auto"/>
              <w:rPr>
                <w:rFonts w:cs="Arial Black"/>
                <w:color w:val="000000"/>
              </w:rPr>
            </w:pPr>
            <w:r w:rsidRPr="008E1C17">
              <w:rPr>
                <w:rFonts w:cs="Arial Black"/>
                <w:color w:val="000000"/>
              </w:rPr>
              <w:t>When used a DOS window appears on the screen during the execution of the script’s .bat file</w:t>
            </w:r>
            <w:r w:rsidR="002C0B6B">
              <w:rPr>
                <w:rFonts w:cs="Arial Black"/>
                <w:color w:val="000000"/>
              </w:rPr>
              <w:t>.</w:t>
            </w:r>
          </w:p>
        </w:tc>
        <w:tc>
          <w:tcPr>
            <w:tcW w:w="2500" w:type="pct"/>
          </w:tcPr>
          <w:p w:rsidR="008E1C17" w:rsidRPr="008E1C17" w:rsidRDefault="008E1C17" w:rsidP="008E1C17">
            <w:pPr>
              <w:spacing w:after="200" w:line="276" w:lineRule="auto"/>
              <w:cnfStyle w:val="000000100000"/>
              <w:rPr>
                <w:rFonts w:cs="Arial Black"/>
                <w:b/>
                <w:bCs/>
                <w:color w:val="000000"/>
              </w:rPr>
            </w:pPr>
            <w:r w:rsidRPr="008E1C17">
              <w:rPr>
                <w:rFonts w:cs="Arial Black"/>
                <w:b/>
                <w:bCs/>
                <w:color w:val="000000"/>
              </w:rPr>
              <w:t>No DOS window appears on the screen unless the process being called is a console application</w:t>
            </w:r>
            <w:r w:rsidR="002C0B6B">
              <w:rPr>
                <w:rFonts w:cs="Arial Black"/>
                <w:b/>
                <w:bCs/>
                <w:color w:val="000000"/>
              </w:rPr>
              <w:t>.</w:t>
            </w:r>
          </w:p>
        </w:tc>
      </w:tr>
      <w:tr w:rsidR="008E1C17" w:rsidRPr="0029204A" w:rsidTr="00FA5A60">
        <w:trPr>
          <w:cnfStyle w:val="000000010000"/>
        </w:trPr>
        <w:tc>
          <w:tcPr>
            <w:cnfStyle w:val="001000000000"/>
            <w:tcW w:w="2500" w:type="pct"/>
          </w:tcPr>
          <w:p w:rsidR="008E1C17" w:rsidRPr="008E1C17" w:rsidRDefault="008E1C17" w:rsidP="008E1C17">
            <w:pPr>
              <w:spacing w:after="200" w:line="276" w:lineRule="auto"/>
              <w:rPr>
                <w:rFonts w:cs="Arial Black"/>
                <w:color w:val="000000"/>
              </w:rPr>
            </w:pPr>
            <w:r w:rsidRPr="008E1C17">
              <w:rPr>
                <w:rFonts w:cs="Arial Black"/>
                <w:color w:val="000000"/>
              </w:rPr>
              <w:t>&lt;SCRIPTBODY&gt;</w:t>
            </w:r>
          </w:p>
        </w:tc>
        <w:tc>
          <w:tcPr>
            <w:tcW w:w="2500" w:type="pct"/>
          </w:tcPr>
          <w:p w:rsidR="008E1C17" w:rsidRPr="008E1C17" w:rsidRDefault="008E1C17" w:rsidP="008E1C17">
            <w:pPr>
              <w:spacing w:after="200" w:line="276" w:lineRule="auto"/>
              <w:cnfStyle w:val="000000010000"/>
              <w:rPr>
                <w:rFonts w:cs="Arial Black"/>
                <w:b/>
                <w:bCs/>
                <w:color w:val="000000"/>
              </w:rPr>
            </w:pPr>
            <w:r w:rsidRPr="008E1C17">
              <w:rPr>
                <w:rFonts w:cs="Arial Black"/>
                <w:b/>
                <w:bCs/>
                <w:color w:val="000000"/>
              </w:rPr>
              <w:t>&lt;HREF&gt;</w:t>
            </w:r>
          </w:p>
        </w:tc>
      </w:tr>
      <w:tr w:rsidR="008E1C17" w:rsidRPr="0029204A" w:rsidTr="00FA5A60">
        <w:trPr>
          <w:cnfStyle w:val="000000100000"/>
        </w:trPr>
        <w:tc>
          <w:tcPr>
            <w:cnfStyle w:val="001000000000"/>
            <w:tcW w:w="2500" w:type="pct"/>
          </w:tcPr>
          <w:p w:rsidR="008E1C17" w:rsidRPr="008E1C17" w:rsidRDefault="008E1C17" w:rsidP="008E1C17">
            <w:pPr>
              <w:spacing w:after="200" w:line="276" w:lineRule="auto"/>
              <w:rPr>
                <w:rFonts w:cs="Arial Black"/>
                <w:color w:val="000000"/>
              </w:rPr>
            </w:pPr>
            <w:r w:rsidRPr="008E1C17">
              <w:rPr>
                <w:rFonts w:cs="Arial Black"/>
                <w:color w:val="000000"/>
              </w:rPr>
              <w:t>Can be used to call an executable by searching for the executable in the client’s Path statement</w:t>
            </w:r>
            <w:r w:rsidR="002C0B6B">
              <w:rPr>
                <w:rFonts w:cs="Arial Black"/>
                <w:color w:val="000000"/>
              </w:rPr>
              <w:t>.</w:t>
            </w:r>
          </w:p>
        </w:tc>
        <w:tc>
          <w:tcPr>
            <w:tcW w:w="2500" w:type="pct"/>
          </w:tcPr>
          <w:p w:rsidR="008E1C17" w:rsidRPr="008E1C17" w:rsidRDefault="008E1C17" w:rsidP="00FA5A60">
            <w:pPr>
              <w:keepNext/>
              <w:spacing w:after="200" w:line="276" w:lineRule="auto"/>
              <w:cnfStyle w:val="000000100000"/>
              <w:rPr>
                <w:rFonts w:cs="Arial Black"/>
                <w:b/>
                <w:bCs/>
                <w:color w:val="000000"/>
              </w:rPr>
            </w:pPr>
            <w:r w:rsidRPr="008E1C17">
              <w:rPr>
                <w:rFonts w:cs="Arial Black"/>
                <w:b/>
                <w:bCs/>
                <w:color w:val="000000"/>
              </w:rPr>
              <w:t>Can be used to call an executable by searching for the executable in the client’s Path statement</w:t>
            </w:r>
            <w:r w:rsidR="002C0B6B">
              <w:rPr>
                <w:rFonts w:cs="Arial Black"/>
                <w:b/>
                <w:bCs/>
                <w:color w:val="000000"/>
              </w:rPr>
              <w:t>.</w:t>
            </w:r>
          </w:p>
        </w:tc>
      </w:tr>
    </w:tbl>
    <w:p w:rsidR="008E1C17" w:rsidRDefault="00FA5A60" w:rsidP="00FA5A60">
      <w:pPr>
        <w:pStyle w:val="Caption"/>
        <w:jc w:val="center"/>
        <w:rPr>
          <w:rFonts w:cs="Arial"/>
          <w:color w:val="000000"/>
        </w:rPr>
      </w:pPr>
      <w:r>
        <w:t xml:space="preserve">Table </w:t>
      </w:r>
      <w:fldSimple w:instr=" SEQ Table \* ARABIC ">
        <w:r w:rsidR="004433F7">
          <w:rPr>
            <w:noProof/>
          </w:rPr>
          <w:t>15</w:t>
        </w:r>
      </w:fldSimple>
      <w:r>
        <w:t>: OSD Scripting &lt;SCRIPTBODY&gt; vs. &lt;HREF&gt;</w:t>
      </w:r>
    </w:p>
    <w:p w:rsidR="008E1C17" w:rsidRDefault="008E1C17" w:rsidP="003002E1">
      <w:pPr>
        <w:autoSpaceDE w:val="0"/>
        <w:autoSpaceDN w:val="0"/>
        <w:adjustRightInd w:val="0"/>
        <w:spacing w:after="0" w:line="240" w:lineRule="auto"/>
        <w:jc w:val="both"/>
        <w:rPr>
          <w:rFonts w:cs="Arial"/>
          <w:color w:val="000000"/>
          <w:szCs w:val="20"/>
        </w:rPr>
      </w:pPr>
    </w:p>
    <w:p w:rsidR="008E1C17" w:rsidRPr="0049632F" w:rsidRDefault="008E1C17" w:rsidP="003002E1">
      <w:pPr>
        <w:autoSpaceDE w:val="0"/>
        <w:autoSpaceDN w:val="0"/>
        <w:adjustRightInd w:val="0"/>
        <w:spacing w:after="0" w:line="240" w:lineRule="auto"/>
        <w:jc w:val="both"/>
        <w:rPr>
          <w:rFonts w:cs="Arial"/>
          <w:color w:val="000000"/>
          <w:szCs w:val="20"/>
        </w:rPr>
      </w:pPr>
    </w:p>
    <w:p w:rsidR="0051126A" w:rsidRPr="0029204A" w:rsidRDefault="0051126A" w:rsidP="007B3CB2">
      <w:pPr>
        <w:autoSpaceDE w:val="0"/>
        <w:autoSpaceDN w:val="0"/>
        <w:adjustRightInd w:val="0"/>
        <w:spacing w:after="0" w:line="240" w:lineRule="auto"/>
        <w:rPr>
          <w:rFonts w:cs="Arial Black"/>
          <w:b/>
          <w:bCs/>
          <w:color w:val="000000"/>
        </w:rPr>
      </w:pPr>
    </w:p>
    <w:p w:rsidR="00C760C4" w:rsidRDefault="00C760C4">
      <w:pPr>
        <w:rPr>
          <w:rFonts w:asciiTheme="majorHAnsi" w:eastAsiaTheme="majorEastAsia" w:hAnsiTheme="majorHAnsi" w:cstheme="majorBidi"/>
          <w:b/>
          <w:bCs/>
          <w:sz w:val="26"/>
          <w:szCs w:val="26"/>
        </w:rPr>
      </w:pPr>
      <w:r>
        <w:br w:type="page"/>
      </w:r>
    </w:p>
    <w:p w:rsidR="007B3CB2" w:rsidRPr="0029204A" w:rsidRDefault="007B3CB2" w:rsidP="00367402">
      <w:pPr>
        <w:pStyle w:val="Heading2"/>
      </w:pPr>
      <w:bookmarkStart w:id="75" w:name="_Toc253151017"/>
      <w:r w:rsidRPr="0029204A">
        <w:lastRenderedPageBreak/>
        <w:t>&lt;SCRIPTBODY&gt; Examples</w:t>
      </w:r>
      <w:bookmarkEnd w:id="75"/>
    </w:p>
    <w:p w:rsidR="003D4D49" w:rsidRPr="0029204A" w:rsidRDefault="003D4D49" w:rsidP="007B3CB2">
      <w:pPr>
        <w:autoSpaceDE w:val="0"/>
        <w:autoSpaceDN w:val="0"/>
        <w:adjustRightInd w:val="0"/>
        <w:spacing w:after="0" w:line="240" w:lineRule="auto"/>
        <w:rPr>
          <w:rFonts w:cs="Arial"/>
          <w:b/>
          <w:bCs/>
          <w:color w:val="000000"/>
          <w:szCs w:val="20"/>
        </w:rPr>
      </w:pPr>
    </w:p>
    <w:p w:rsidR="004C42D2" w:rsidRPr="0029204A" w:rsidRDefault="003D4D49">
      <w:pPr>
        <w:autoSpaceDE w:val="0"/>
        <w:autoSpaceDN w:val="0"/>
        <w:adjustRightInd w:val="0"/>
        <w:spacing w:after="0" w:line="240" w:lineRule="auto"/>
        <w:jc w:val="both"/>
        <w:rPr>
          <w:rFonts w:cs="Arial"/>
          <w:b/>
          <w:szCs w:val="20"/>
        </w:rPr>
      </w:pPr>
      <w:r w:rsidRPr="0029204A">
        <w:rPr>
          <w:rFonts w:cs="Arial"/>
          <w:b/>
          <w:bCs/>
          <w:color w:val="000000"/>
          <w:szCs w:val="20"/>
        </w:rPr>
        <w:t xml:space="preserve">Example 1 – ABORTRESULT and </w:t>
      </w:r>
      <w:r w:rsidRPr="0029204A">
        <w:rPr>
          <w:rFonts w:cs="Arial"/>
          <w:b/>
          <w:szCs w:val="20"/>
        </w:rPr>
        <w:t>SUCCESSRESULT</w:t>
      </w:r>
    </w:p>
    <w:p w:rsidR="004C42D2" w:rsidRPr="0029204A" w:rsidRDefault="00F3395F">
      <w:pPr>
        <w:autoSpaceDE w:val="0"/>
        <w:autoSpaceDN w:val="0"/>
        <w:adjustRightInd w:val="0"/>
        <w:spacing w:after="0" w:line="240" w:lineRule="auto"/>
        <w:jc w:val="both"/>
        <w:rPr>
          <w:rFonts w:cs="Arial"/>
          <w:bCs/>
          <w:color w:val="000000"/>
          <w:szCs w:val="20"/>
        </w:rPr>
      </w:pPr>
      <w:r w:rsidRPr="0029204A">
        <w:rPr>
          <w:rFonts w:cs="Arial"/>
          <w:color w:val="000000"/>
          <w:szCs w:val="20"/>
        </w:rPr>
        <w:t>If ABORTRESULT is specified, the client will check the script's exit code when it completes. If SUCCESSRESULT is specified (and if ABORTRESULT is not or it does not match the script's exit code), the client will check the script's exit code to see if it matches the value in SUCCESSRESULT.</w:t>
      </w:r>
    </w:p>
    <w:p w:rsidR="004C42D2" w:rsidRPr="0029204A" w:rsidRDefault="004C42D2">
      <w:pPr>
        <w:autoSpaceDE w:val="0"/>
        <w:autoSpaceDN w:val="0"/>
        <w:adjustRightInd w:val="0"/>
        <w:spacing w:after="0" w:line="240" w:lineRule="auto"/>
        <w:jc w:val="both"/>
        <w:rPr>
          <w:rFonts w:cs="Arial"/>
          <w:color w:val="000000"/>
          <w:szCs w:val="20"/>
        </w:rPr>
      </w:pPr>
    </w:p>
    <w:p w:rsidR="00F3395F" w:rsidRPr="0029204A" w:rsidRDefault="00F3395F" w:rsidP="003D4D49">
      <w:pPr>
        <w:autoSpaceDE w:val="0"/>
        <w:autoSpaceDN w:val="0"/>
        <w:adjustRightInd w:val="0"/>
        <w:spacing w:after="0" w:line="240" w:lineRule="auto"/>
        <w:rPr>
          <w:rFonts w:cs="Arial"/>
          <w:color w:val="000000"/>
          <w:szCs w:val="20"/>
        </w:rPr>
      </w:pPr>
      <w:r w:rsidRPr="0029204A">
        <w:rPr>
          <w:rFonts w:cs="Arial"/>
          <w:color w:val="000000"/>
          <w:szCs w:val="20"/>
        </w:rPr>
        <w:t xml:space="preserve">&lt;DEPENDENCY&gt; &lt;SCRIPT TIMING="PRE" EVENT="LAUNCH" PROTECT="TRUE" WAIT="TRUE" TIMEOUT="10" </w:t>
      </w:r>
      <w:r w:rsidRPr="00F80E7E">
        <w:rPr>
          <w:rFonts w:cs="Arial"/>
          <w:b/>
          <w:color w:val="000000"/>
          <w:szCs w:val="20"/>
        </w:rPr>
        <w:t>SUCCESSRESULT</w:t>
      </w:r>
      <w:r w:rsidRPr="0029204A">
        <w:rPr>
          <w:rFonts w:cs="Arial"/>
          <w:color w:val="000000"/>
          <w:szCs w:val="20"/>
        </w:rPr>
        <w:t xml:space="preserve">="1" </w:t>
      </w:r>
      <w:r w:rsidRPr="00F80E7E">
        <w:rPr>
          <w:rFonts w:cs="Arial"/>
          <w:b/>
          <w:color w:val="000000"/>
          <w:szCs w:val="20"/>
        </w:rPr>
        <w:t>ABORTRESULT</w:t>
      </w:r>
      <w:r w:rsidRPr="0029204A">
        <w:rPr>
          <w:rFonts w:cs="Arial"/>
          <w:color w:val="000000"/>
          <w:szCs w:val="20"/>
        </w:rPr>
        <w:t xml:space="preserve">="0"&gt; </w:t>
      </w:r>
    </w:p>
    <w:p w:rsidR="00F3395F" w:rsidRPr="0029204A" w:rsidRDefault="00F3395F" w:rsidP="003D4D49">
      <w:pPr>
        <w:autoSpaceDE w:val="0"/>
        <w:autoSpaceDN w:val="0"/>
        <w:adjustRightInd w:val="0"/>
        <w:spacing w:after="0" w:line="240" w:lineRule="auto"/>
        <w:rPr>
          <w:rFonts w:cs="Arial"/>
          <w:color w:val="000000"/>
          <w:szCs w:val="20"/>
        </w:rPr>
      </w:pPr>
      <w:r w:rsidRPr="0029204A">
        <w:rPr>
          <w:rFonts w:cs="Arial"/>
          <w:color w:val="000000"/>
          <w:szCs w:val="20"/>
        </w:rPr>
        <w:t xml:space="preserve">&lt;SCRIPTBODY&gt;@ if not %COMPUTERNAME% == “SpecialComputer” exit 1 @ exit 0 </w:t>
      </w:r>
    </w:p>
    <w:p w:rsidR="00F3395F" w:rsidRPr="0029204A" w:rsidRDefault="00F3395F" w:rsidP="003D4D49">
      <w:pPr>
        <w:autoSpaceDE w:val="0"/>
        <w:autoSpaceDN w:val="0"/>
        <w:adjustRightInd w:val="0"/>
        <w:spacing w:after="0" w:line="240" w:lineRule="auto"/>
        <w:rPr>
          <w:rFonts w:cs="Arial"/>
          <w:color w:val="000000"/>
          <w:szCs w:val="20"/>
        </w:rPr>
      </w:pPr>
      <w:r w:rsidRPr="0029204A">
        <w:rPr>
          <w:rFonts w:cs="Arial"/>
          <w:color w:val="000000"/>
          <w:szCs w:val="20"/>
        </w:rPr>
        <w:t xml:space="preserve">&lt;/SCRIPTBODY&gt; </w:t>
      </w:r>
    </w:p>
    <w:p w:rsidR="00F3395F" w:rsidRPr="0029204A" w:rsidRDefault="00F3395F" w:rsidP="003D4D49">
      <w:pPr>
        <w:autoSpaceDE w:val="0"/>
        <w:autoSpaceDN w:val="0"/>
        <w:adjustRightInd w:val="0"/>
        <w:spacing w:after="0" w:line="240" w:lineRule="auto"/>
        <w:rPr>
          <w:rFonts w:cs="Arial"/>
          <w:color w:val="000000"/>
          <w:szCs w:val="20"/>
        </w:rPr>
      </w:pPr>
      <w:r w:rsidRPr="0029204A">
        <w:rPr>
          <w:rFonts w:cs="Arial"/>
          <w:color w:val="000000"/>
          <w:szCs w:val="20"/>
        </w:rPr>
        <w:t xml:space="preserve">&lt;/SCRIPT&gt; </w:t>
      </w:r>
    </w:p>
    <w:p w:rsidR="003D4D49" w:rsidRPr="0029204A" w:rsidRDefault="00F3395F" w:rsidP="003D4D49">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F3395F" w:rsidRPr="0029204A" w:rsidRDefault="00F3395F" w:rsidP="003D4D49">
      <w:pPr>
        <w:autoSpaceDE w:val="0"/>
        <w:autoSpaceDN w:val="0"/>
        <w:adjustRightInd w:val="0"/>
        <w:spacing w:after="0" w:line="240" w:lineRule="auto"/>
        <w:rPr>
          <w:rFonts w:cs="Arial"/>
          <w:color w:val="000000"/>
          <w:szCs w:val="20"/>
        </w:rPr>
      </w:pPr>
    </w:p>
    <w:p w:rsidR="00F3395F" w:rsidRPr="0029204A" w:rsidRDefault="00F3395F" w:rsidP="003D4D49">
      <w:pPr>
        <w:autoSpaceDE w:val="0"/>
        <w:autoSpaceDN w:val="0"/>
        <w:adjustRightInd w:val="0"/>
        <w:spacing w:after="0" w:line="240" w:lineRule="auto"/>
        <w:rPr>
          <w:rFonts w:cs="Arial"/>
          <w:color w:val="000000"/>
          <w:szCs w:val="20"/>
        </w:rPr>
      </w:pPr>
      <w:r w:rsidRPr="0029204A">
        <w:rPr>
          <w:rFonts w:cs="Arial"/>
          <w:color w:val="000000"/>
          <w:szCs w:val="20"/>
        </w:rPr>
        <w:t>A more detailed explanation of these commands can be found at:</w:t>
      </w:r>
    </w:p>
    <w:p w:rsidR="00F3395F" w:rsidRPr="0029204A" w:rsidRDefault="009006AC" w:rsidP="003D4D49">
      <w:pPr>
        <w:autoSpaceDE w:val="0"/>
        <w:autoSpaceDN w:val="0"/>
        <w:adjustRightInd w:val="0"/>
        <w:spacing w:after="0" w:line="240" w:lineRule="auto"/>
        <w:rPr>
          <w:rFonts w:cs="Arial"/>
          <w:color w:val="3366FF"/>
          <w:szCs w:val="20"/>
          <w:u w:val="single"/>
        </w:rPr>
      </w:pPr>
      <w:hyperlink r:id="rId37" w:history="1">
        <w:r w:rsidR="00F3395F" w:rsidRPr="0029204A">
          <w:rPr>
            <w:rStyle w:val="Hyperlink"/>
            <w:rFonts w:cs="Arial"/>
            <w:szCs w:val="20"/>
          </w:rPr>
          <w:t>http://support.microsoft.com/kb/930973/en-us</w:t>
        </w:r>
      </w:hyperlink>
    </w:p>
    <w:p w:rsidR="00F3395F" w:rsidRPr="0029204A" w:rsidRDefault="00F3395F" w:rsidP="007B3CB2">
      <w:pPr>
        <w:autoSpaceDE w:val="0"/>
        <w:autoSpaceDN w:val="0"/>
        <w:adjustRightInd w:val="0"/>
        <w:spacing w:after="0" w:line="240" w:lineRule="auto"/>
        <w:rPr>
          <w:rFonts w:cs="Arial"/>
          <w:b/>
          <w:bCs/>
          <w:color w:val="000000"/>
          <w:szCs w:val="20"/>
        </w:rPr>
      </w:pPr>
    </w:p>
    <w:p w:rsidR="007B3CB2" w:rsidRPr="0029204A" w:rsidRDefault="00F3395F"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2</w:t>
      </w:r>
      <w:r w:rsidR="007B3CB2" w:rsidRPr="0029204A">
        <w:rPr>
          <w:rFonts w:cs="Arial"/>
          <w:b/>
          <w:bCs/>
          <w:color w:val="000000"/>
          <w:szCs w:val="20"/>
        </w:rPr>
        <w:t xml:space="preserve"> – Pre-Launching Command Prompt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&lt;SCRIPTBODY&gt;cmd.exe&lt;/SCRIPTBODY&gt;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color w:val="000000"/>
          <w:szCs w:val="20"/>
        </w:rPr>
      </w:pPr>
    </w:p>
    <w:p w:rsidR="00ED3A68" w:rsidRPr="0029204A" w:rsidRDefault="00F3395F"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3</w:t>
      </w:r>
      <w:r w:rsidR="007B3CB2" w:rsidRPr="0029204A">
        <w:rPr>
          <w:rFonts w:cs="Arial"/>
          <w:b/>
          <w:bCs/>
          <w:color w:val="000000"/>
          <w:szCs w:val="20"/>
        </w:rPr>
        <w:t xml:space="preserve"> – Embedding Batch File Commands within OSD File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EVENT="LAUNCH" TIMING="PRE" PROTECT="TRUE" WAIT="TRUE"&gt;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&lt;SCRIPTBODY&gt;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net use k: \\\\w2k-pdc\\netlogon\n</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CALL k:\\usr-w2k.cmd\n</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\\\\sfc-</w:t>
      </w:r>
      <w:r w:rsidR="003D48FA">
        <w:rPr>
          <w:rFonts w:cs="Arial"/>
          <w:b/>
          <w:bCs/>
          <w:color w:val="000000"/>
          <w:szCs w:val="20"/>
        </w:rPr>
        <w:t>App-V</w:t>
      </w:r>
      <w:r w:rsidRPr="0029204A">
        <w:rPr>
          <w:rFonts w:cs="Arial"/>
          <w:b/>
          <w:bCs/>
          <w:color w:val="000000"/>
          <w:szCs w:val="20"/>
        </w:rPr>
        <w:t>\\shr\editini.exe c:\\word\\word.ini "File Locations" TempPath c:\\temp\n</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&lt;/SCRIPTBODY&gt;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color w:val="000000"/>
          <w:szCs w:val="20"/>
        </w:rPr>
      </w:pPr>
    </w:p>
    <w:p w:rsidR="007B3CB2" w:rsidRPr="0029204A" w:rsidRDefault="00F3395F"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4</w:t>
      </w:r>
      <w:r w:rsidR="007B3CB2" w:rsidRPr="0029204A">
        <w:rPr>
          <w:rFonts w:cs="Arial"/>
          <w:b/>
          <w:bCs/>
          <w:color w:val="000000"/>
          <w:szCs w:val="20"/>
        </w:rPr>
        <w:t xml:space="preserve"> – Pre-Launching EXE from within the Sequence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&lt;SCRIPTBODY&gt;%SFT_MNT%\\OfficeXP\\Office10\\proflwiz.exe&lt;/SCRIPTBODY&gt;</w:t>
      </w:r>
    </w:p>
    <w:p w:rsidR="00ED3A68"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b/>
          <w:bCs/>
          <w:color w:val="000000"/>
          <w:szCs w:val="20"/>
        </w:rPr>
      </w:pPr>
    </w:p>
    <w:p w:rsidR="00ED3A68" w:rsidRPr="0029204A" w:rsidRDefault="00ED3A68" w:rsidP="007B3CB2">
      <w:pPr>
        <w:autoSpaceDE w:val="0"/>
        <w:autoSpaceDN w:val="0"/>
        <w:adjustRightInd w:val="0"/>
        <w:spacing w:after="0" w:line="240" w:lineRule="auto"/>
        <w:rPr>
          <w:rFonts w:cs="Arial"/>
          <w:b/>
          <w:bCs/>
          <w:color w:val="000000"/>
          <w:szCs w:val="20"/>
        </w:rPr>
      </w:pPr>
    </w:p>
    <w:p w:rsidR="007B3CB2" w:rsidRPr="0029204A" w:rsidRDefault="00F3395F"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5</w:t>
      </w:r>
      <w:r w:rsidR="007B3CB2" w:rsidRPr="0029204A">
        <w:rPr>
          <w:rFonts w:cs="Arial"/>
          <w:b/>
          <w:bCs/>
          <w:color w:val="000000"/>
          <w:szCs w:val="20"/>
        </w:rPr>
        <w:t xml:space="preserve"> – Pre-Launching a Data File (e.g. AVI file) from within the Sequence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&lt;SCRIPTBODY&gt;%SFT_MNT%\\App\\Data\\Sequencing.avi&lt;/SCRIPTBODY&gt;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color w:val="000000"/>
          <w:szCs w:val="20"/>
        </w:rPr>
      </w:pP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b/>
          <w:bCs/>
          <w:color w:val="000000"/>
          <w:szCs w:val="20"/>
        </w:rPr>
        <w:t xml:space="preserve">NOTE: </w:t>
      </w:r>
      <w:r w:rsidRPr="0029204A">
        <w:rPr>
          <w:rFonts w:cs="Arial"/>
          <w:color w:val="000000"/>
          <w:szCs w:val="20"/>
        </w:rPr>
        <w:t>In this example, the sequencing.avi launches the locally installed Media Player.</w:t>
      </w:r>
    </w:p>
    <w:p w:rsidR="00ED3A68" w:rsidRPr="0029204A" w:rsidRDefault="00ED3A68" w:rsidP="007B3CB2">
      <w:pPr>
        <w:autoSpaceDE w:val="0"/>
        <w:autoSpaceDN w:val="0"/>
        <w:adjustRightInd w:val="0"/>
        <w:spacing w:after="0" w:line="240" w:lineRule="auto"/>
        <w:rPr>
          <w:rFonts w:cs="Arial"/>
          <w:b/>
          <w:bCs/>
          <w:color w:val="000000"/>
          <w:szCs w:val="20"/>
        </w:rPr>
      </w:pP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b/>
          <w:bCs/>
          <w:color w:val="000000"/>
          <w:szCs w:val="20"/>
        </w:rPr>
        <w:lastRenderedPageBreak/>
        <w:t xml:space="preserve">NOTE: </w:t>
      </w:r>
      <w:r w:rsidRPr="0029204A">
        <w:rPr>
          <w:rFonts w:cs="Arial"/>
          <w:color w:val="000000"/>
          <w:szCs w:val="20"/>
        </w:rPr>
        <w:t>A data file (e.g. sequencing.avi) cannot be specified within the FILENAME entry</w:t>
      </w:r>
      <w:r w:rsidR="00ED3A68" w:rsidRPr="0029204A">
        <w:rPr>
          <w:rFonts w:cs="Arial"/>
          <w:color w:val="000000"/>
          <w:szCs w:val="20"/>
        </w:rPr>
        <w:t xml:space="preserve"> </w:t>
      </w:r>
      <w:r w:rsidRPr="0029204A">
        <w:rPr>
          <w:rFonts w:cs="Arial"/>
          <w:color w:val="000000"/>
          <w:szCs w:val="20"/>
        </w:rPr>
        <w:t>of the CODEBASE tag as shown below.</w:t>
      </w:r>
    </w:p>
    <w:p w:rsidR="00ED3A68" w:rsidRPr="0029204A" w:rsidRDefault="00ED3A68" w:rsidP="007B3CB2">
      <w:pPr>
        <w:autoSpaceDE w:val="0"/>
        <w:autoSpaceDN w:val="0"/>
        <w:adjustRightInd w:val="0"/>
        <w:spacing w:after="0" w:line="240" w:lineRule="auto"/>
        <w:rPr>
          <w:rFonts w:cs="Arial"/>
          <w:color w:val="000000"/>
          <w:szCs w:val="20"/>
        </w:rPr>
      </w:pP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FILENAME="App\Data\Sequencing.avi"</w:t>
      </w:r>
      <w:r w:rsidR="00C760C4">
        <w:rPr>
          <w:rFonts w:cs="Arial"/>
          <w:b/>
          <w:bCs/>
          <w:color w:val="000000"/>
          <w:szCs w:val="20"/>
        </w:rPr>
        <w:t xml:space="preserve"> </w:t>
      </w:r>
      <w:r w:rsidR="00C760C4" w:rsidRPr="00C760C4">
        <w:rPr>
          <w:rFonts w:cs="Arial"/>
          <w:b/>
          <w:bCs/>
          <w:color w:val="FF0000"/>
          <w:szCs w:val="20"/>
        </w:rPr>
        <w:t>NOT ALLOWED</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SYSGUARDFILE="App\osguard.cp"</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HREF="rtsp://</w:t>
      </w:r>
      <w:r w:rsidR="003D48FA">
        <w:rPr>
          <w:rFonts w:cs="Arial"/>
          <w:color w:val="000000"/>
          <w:szCs w:val="20"/>
        </w:rPr>
        <w:t>App-V</w:t>
      </w:r>
      <w:r w:rsidRPr="0029204A">
        <w:rPr>
          <w:rFonts w:cs="Arial"/>
          <w:color w:val="000000"/>
          <w:szCs w:val="20"/>
        </w:rPr>
        <w:t>:554/app.sft"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GUID="A2A6D95E-8898-41C0-8020-797B23A1E917"</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SIZE="33363442"/&gt;</w:t>
      </w:r>
    </w:p>
    <w:p w:rsidR="00ED3A68" w:rsidRPr="0029204A" w:rsidRDefault="00ED3A68" w:rsidP="007B3CB2">
      <w:pPr>
        <w:autoSpaceDE w:val="0"/>
        <w:autoSpaceDN w:val="0"/>
        <w:adjustRightInd w:val="0"/>
        <w:spacing w:after="0" w:line="240" w:lineRule="auto"/>
        <w:rPr>
          <w:rFonts w:cs="Arial"/>
          <w:color w:val="000000"/>
          <w:szCs w:val="20"/>
        </w:rPr>
      </w:pPr>
    </w:p>
    <w:p w:rsidR="007B3CB2" w:rsidRPr="0029204A" w:rsidRDefault="00F3395F"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6</w:t>
      </w:r>
      <w:r w:rsidR="007B3CB2" w:rsidRPr="0029204A">
        <w:rPr>
          <w:rFonts w:cs="Arial"/>
          <w:b/>
          <w:bCs/>
          <w:color w:val="000000"/>
          <w:szCs w:val="20"/>
        </w:rPr>
        <w:t xml:space="preserve"> – Pre-Launching a Control Panel Applet within the Sequence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&lt;SCRIPTBODY&gt;%SFT_MNT%\\App\\CPL\\SYSDM.CPL&lt;/SCRIPTBODY&gt;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b/>
          <w:bCs/>
          <w:color w:val="000000"/>
          <w:szCs w:val="20"/>
        </w:rPr>
      </w:pPr>
    </w:p>
    <w:p w:rsidR="007B3CB2" w:rsidRPr="0029204A" w:rsidRDefault="00F3395F"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6</w:t>
      </w:r>
      <w:r w:rsidR="007B3CB2" w:rsidRPr="0029204A">
        <w:rPr>
          <w:rFonts w:cs="Arial"/>
          <w:b/>
          <w:bCs/>
          <w:color w:val="000000"/>
          <w:szCs w:val="20"/>
        </w:rPr>
        <w:t>a – Pre-Launching a Control Panel Applet within the Sequence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&lt;SCRIPTBODY&gt;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"C:\\Program Files\\Common Files\\System\\Mapi\\1033\\mlcfg32.cpl"</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&lt;/SCRIPTBODY&gt;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367402">
      <w:pPr>
        <w:pStyle w:val="Heading2"/>
      </w:pPr>
      <w:bookmarkStart w:id="76" w:name="_Toc253151018"/>
      <w:r w:rsidRPr="0029204A">
        <w:t>&lt;HREF&gt; Examples</w:t>
      </w:r>
      <w:bookmarkEnd w:id="76"/>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 xml:space="preserve">Example 1 – Accessing </w:t>
      </w:r>
      <w:r w:rsidR="006F6DEE">
        <w:rPr>
          <w:rFonts w:cs="Arial"/>
          <w:b/>
          <w:bCs/>
          <w:color w:val="000000"/>
          <w:szCs w:val="20"/>
        </w:rPr>
        <w:t>L</w:t>
      </w:r>
      <w:r w:rsidRPr="0029204A">
        <w:rPr>
          <w:rFonts w:cs="Arial"/>
          <w:b/>
          <w:bCs/>
          <w:color w:val="000000"/>
          <w:szCs w:val="20"/>
        </w:rPr>
        <w:t xml:space="preserve">ocal </w:t>
      </w:r>
      <w:r w:rsidR="006F6DEE">
        <w:rPr>
          <w:rFonts w:cs="Arial"/>
          <w:b/>
          <w:bCs/>
          <w:color w:val="000000"/>
          <w:szCs w:val="20"/>
        </w:rPr>
        <w:t>A</w:t>
      </w:r>
      <w:r w:rsidRPr="0029204A">
        <w:rPr>
          <w:rFonts w:cs="Arial"/>
          <w:b/>
          <w:bCs/>
          <w:color w:val="000000"/>
          <w:szCs w:val="20"/>
        </w:rPr>
        <w:t>pplication</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&lt;HREF&gt;c:\winnt\system32\cmd.exe&lt;/HREF&gt;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color w:val="000000"/>
          <w:szCs w:val="20"/>
        </w:rPr>
      </w:pP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1a – Accessing Batch File via UNC</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 TIMING="PRE" EVENT="LAUNCH" WAIT="TRUE" PROTECT="TRUE"&gt;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&lt;HREF&gt;\\SRV_NAME\NT_SHR\PRE_SCRIPT.CMD&lt;/HREF&gt;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&lt;/SCRIPT&gt;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&lt;/DEPENDENCY&gt;</w:t>
      </w:r>
    </w:p>
    <w:p w:rsidR="00ED3A68" w:rsidRPr="0029204A" w:rsidRDefault="00ED3A68" w:rsidP="007B3CB2">
      <w:pPr>
        <w:autoSpaceDE w:val="0"/>
        <w:autoSpaceDN w:val="0"/>
        <w:adjustRightInd w:val="0"/>
        <w:spacing w:after="0" w:line="240" w:lineRule="auto"/>
        <w:rPr>
          <w:rFonts w:cs="Arial"/>
          <w:b/>
          <w:bCs/>
          <w:color w:val="000000"/>
          <w:szCs w:val="20"/>
        </w:rPr>
      </w:pPr>
    </w:p>
    <w:p w:rsidR="007B3CB2" w:rsidRDefault="007B3CB2" w:rsidP="007B3CB2">
      <w:pPr>
        <w:autoSpaceDE w:val="0"/>
        <w:autoSpaceDN w:val="0"/>
        <w:adjustRightInd w:val="0"/>
        <w:spacing w:after="0" w:line="240" w:lineRule="auto"/>
        <w:rPr>
          <w:rFonts w:cs="Arial"/>
          <w:color w:val="000000"/>
          <w:szCs w:val="20"/>
        </w:rPr>
      </w:pPr>
      <w:r w:rsidRPr="0029204A">
        <w:rPr>
          <w:rFonts w:cs="Arial"/>
          <w:b/>
          <w:bCs/>
          <w:color w:val="000000"/>
          <w:szCs w:val="20"/>
        </w:rPr>
        <w:t xml:space="preserve">NOTE: </w:t>
      </w:r>
      <w:r w:rsidRPr="0029204A">
        <w:rPr>
          <w:rFonts w:cs="Arial"/>
          <w:color w:val="000000"/>
          <w:szCs w:val="20"/>
        </w:rPr>
        <w:t>HREF tag cannot be used with %SFT_MNT% or to launch EXE from within virtual</w:t>
      </w:r>
      <w:r w:rsidR="00ED3A68" w:rsidRPr="0029204A">
        <w:rPr>
          <w:rFonts w:cs="Arial"/>
          <w:color w:val="000000"/>
          <w:szCs w:val="20"/>
        </w:rPr>
        <w:t xml:space="preserve"> </w:t>
      </w:r>
      <w:r w:rsidRPr="0029204A">
        <w:rPr>
          <w:rFonts w:cs="Arial"/>
          <w:color w:val="000000"/>
          <w:szCs w:val="20"/>
        </w:rPr>
        <w:t>environment.</w:t>
      </w:r>
    </w:p>
    <w:p w:rsidR="00C760C4" w:rsidRDefault="00C760C4">
      <w:pPr>
        <w:rPr>
          <w:rFonts w:asciiTheme="majorHAnsi" w:eastAsiaTheme="majorEastAsia" w:hAnsiTheme="majorHAnsi" w:cstheme="majorBidi"/>
          <w:b/>
          <w:bCs/>
          <w:sz w:val="26"/>
          <w:szCs w:val="26"/>
        </w:rPr>
      </w:pPr>
      <w:r>
        <w:br w:type="page"/>
      </w:r>
    </w:p>
    <w:p w:rsidR="007B3CB2" w:rsidRPr="0029204A" w:rsidRDefault="007B3CB2" w:rsidP="00C760C4">
      <w:pPr>
        <w:pStyle w:val="Heading2"/>
      </w:pPr>
      <w:bookmarkStart w:id="77" w:name="_Toc253151019"/>
      <w:r w:rsidRPr="0029204A">
        <w:lastRenderedPageBreak/>
        <w:t>&lt;PARAMETERS&gt; Examples</w:t>
      </w:r>
      <w:bookmarkEnd w:id="77"/>
    </w:p>
    <w:p w:rsidR="00F80E7E" w:rsidRDefault="00F80E7E" w:rsidP="00C760C4">
      <w:pPr>
        <w:autoSpaceDE w:val="0"/>
        <w:autoSpaceDN w:val="0"/>
        <w:adjustRightInd w:val="0"/>
        <w:spacing w:after="0" w:line="240" w:lineRule="auto"/>
        <w:rPr>
          <w:rFonts w:cs="Arial"/>
          <w:bCs/>
          <w:color w:val="000000"/>
          <w:szCs w:val="20"/>
        </w:rPr>
      </w:pPr>
      <w:r>
        <w:rPr>
          <w:rFonts w:cs="Arial"/>
          <w:bCs/>
          <w:color w:val="000000"/>
          <w:szCs w:val="20"/>
        </w:rPr>
        <w:t xml:space="preserve">The PARAMETERS attribute is used to provide command line arguments to the FILENAME attribute.  The FILENAME attribute points to the location of the program to execute when launching the virtual application.  An example is placing filename in the PARAMETERS attribute, like a database file </w:t>
      </w:r>
      <w:r w:rsidR="001E53D4">
        <w:rPr>
          <w:rFonts w:cs="Arial"/>
          <w:bCs/>
          <w:color w:val="000000"/>
          <w:szCs w:val="20"/>
        </w:rPr>
        <w:t xml:space="preserve">that </w:t>
      </w:r>
      <w:r>
        <w:rPr>
          <w:rFonts w:cs="Arial"/>
          <w:bCs/>
          <w:color w:val="000000"/>
          <w:szCs w:val="20"/>
        </w:rPr>
        <w:t>will be opened when the application is launched.</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b/>
          <w:bCs/>
          <w:color w:val="000000"/>
          <w:szCs w:val="20"/>
        </w:rPr>
        <w:t xml:space="preserve">NOTE: </w:t>
      </w:r>
      <w:r w:rsidRPr="0029204A">
        <w:rPr>
          <w:rFonts w:cs="Arial"/>
          <w:color w:val="000000"/>
          <w:szCs w:val="20"/>
        </w:rPr>
        <w:t>The PARAMETERS tag will not support environment variables (e.g. %SFT_MNT%).</w:t>
      </w:r>
    </w:p>
    <w:p w:rsidR="00ED3A68" w:rsidRPr="0029204A" w:rsidRDefault="00ED3A68" w:rsidP="00C760C4">
      <w:pPr>
        <w:autoSpaceDE w:val="0"/>
        <w:autoSpaceDN w:val="0"/>
        <w:adjustRightInd w:val="0"/>
        <w:spacing w:after="0" w:line="240" w:lineRule="auto"/>
        <w:rPr>
          <w:rFonts w:cs="Arial"/>
          <w:b/>
          <w:bCs/>
          <w:color w:val="000000"/>
          <w:szCs w:val="20"/>
        </w:rPr>
      </w:pPr>
    </w:p>
    <w:p w:rsidR="007B3CB2" w:rsidRPr="0029204A" w:rsidRDefault="007B3CB2" w:rsidP="00C760C4">
      <w:pPr>
        <w:autoSpaceDE w:val="0"/>
        <w:autoSpaceDN w:val="0"/>
        <w:adjustRightInd w:val="0"/>
        <w:spacing w:after="0" w:line="240" w:lineRule="auto"/>
        <w:rPr>
          <w:rFonts w:cs="Arial"/>
          <w:b/>
          <w:bCs/>
          <w:color w:val="000000"/>
          <w:szCs w:val="20"/>
        </w:rPr>
      </w:pPr>
      <w:r w:rsidRPr="0029204A">
        <w:rPr>
          <w:rFonts w:cs="Arial"/>
          <w:b/>
          <w:bCs/>
          <w:color w:val="000000"/>
          <w:szCs w:val="20"/>
        </w:rPr>
        <w:t>Example 1 – Generic Example</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&lt;CODEBASE</w:t>
      </w:r>
    </w:p>
    <w:p w:rsidR="007B3CB2" w:rsidRPr="0029204A" w:rsidRDefault="007B3CB2" w:rsidP="00C760C4">
      <w:pPr>
        <w:autoSpaceDE w:val="0"/>
        <w:autoSpaceDN w:val="0"/>
        <w:adjustRightInd w:val="0"/>
        <w:spacing w:after="0" w:line="240" w:lineRule="auto"/>
        <w:rPr>
          <w:rFonts w:cs="Arial"/>
          <w:b/>
          <w:bCs/>
          <w:color w:val="000000"/>
          <w:szCs w:val="20"/>
        </w:rPr>
      </w:pPr>
      <w:r w:rsidRPr="0029204A">
        <w:rPr>
          <w:rFonts w:cs="Arial"/>
          <w:b/>
          <w:bCs/>
          <w:color w:val="000000"/>
          <w:szCs w:val="20"/>
        </w:rPr>
        <w:t>FILENAME="\ABCD\EXECUTE\Z_RUN.EXE"</w:t>
      </w:r>
    </w:p>
    <w:p w:rsidR="007B3CB2" w:rsidRPr="0029204A" w:rsidRDefault="00D67582" w:rsidP="00C760C4">
      <w:pPr>
        <w:autoSpaceDE w:val="0"/>
        <w:autoSpaceDN w:val="0"/>
        <w:adjustRightInd w:val="0"/>
        <w:spacing w:after="0" w:line="240" w:lineRule="auto"/>
        <w:rPr>
          <w:rFonts w:cs="Arial"/>
          <w:b/>
          <w:bCs/>
          <w:color w:val="000000"/>
          <w:szCs w:val="20"/>
        </w:rPr>
      </w:pPr>
      <w:r w:rsidRPr="0029204A">
        <w:rPr>
          <w:rFonts w:cs="Arial"/>
          <w:b/>
          <w:bCs/>
          <w:color w:val="000000"/>
          <w:szCs w:val="20"/>
        </w:rPr>
        <w:t>PARAMETERS="</w:t>
      </w:r>
      <w:r w:rsidR="007B3CB2" w:rsidRPr="0029204A">
        <w:rPr>
          <w:rFonts w:cs="Arial"/>
          <w:b/>
          <w:bCs/>
          <w:color w:val="000000"/>
          <w:szCs w:val="20"/>
        </w:rPr>
        <w:t>FORM=MRF01 LANG=ENG ZENV=X_POINT_CHAR"</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SYSGUARDFILE="ACBS\osguard.cp"</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HREF="rtsp://hercules:554/ACBS_V2.sft"</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GUID="BD9AF94E-4A8E-415D-B57F-54A454911FAA"</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SIZE="648019522"/&gt;</w:t>
      </w:r>
    </w:p>
    <w:p w:rsidR="00ED3A68" w:rsidRPr="0029204A" w:rsidRDefault="00ED3A68" w:rsidP="00C760C4">
      <w:pPr>
        <w:autoSpaceDE w:val="0"/>
        <w:autoSpaceDN w:val="0"/>
        <w:adjustRightInd w:val="0"/>
        <w:spacing w:after="0" w:line="240" w:lineRule="auto"/>
        <w:rPr>
          <w:rFonts w:cs="Arial"/>
          <w:color w:val="000000"/>
          <w:szCs w:val="20"/>
        </w:rPr>
      </w:pPr>
    </w:p>
    <w:p w:rsidR="007B3CB2" w:rsidRPr="0029204A" w:rsidRDefault="007B3CB2" w:rsidP="00C760C4">
      <w:pPr>
        <w:autoSpaceDE w:val="0"/>
        <w:autoSpaceDN w:val="0"/>
        <w:adjustRightInd w:val="0"/>
        <w:spacing w:after="0" w:line="240" w:lineRule="auto"/>
        <w:rPr>
          <w:rFonts w:cs="Arial"/>
          <w:b/>
          <w:bCs/>
          <w:color w:val="000000"/>
          <w:szCs w:val="20"/>
        </w:rPr>
      </w:pPr>
      <w:r w:rsidRPr="0029204A">
        <w:rPr>
          <w:rFonts w:cs="Arial"/>
          <w:b/>
          <w:bCs/>
          <w:color w:val="000000"/>
          <w:szCs w:val="20"/>
        </w:rPr>
        <w:t>Example 2 – Launching Data File via a Relative Path</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&lt;CODEBASE</w:t>
      </w:r>
    </w:p>
    <w:p w:rsidR="007B3CB2" w:rsidRPr="0029204A" w:rsidRDefault="007B3CB2" w:rsidP="00C760C4">
      <w:pPr>
        <w:autoSpaceDE w:val="0"/>
        <w:autoSpaceDN w:val="0"/>
        <w:adjustRightInd w:val="0"/>
        <w:spacing w:after="0" w:line="240" w:lineRule="auto"/>
        <w:rPr>
          <w:rFonts w:cs="Arial"/>
          <w:b/>
          <w:bCs/>
          <w:color w:val="000000"/>
          <w:szCs w:val="20"/>
        </w:rPr>
      </w:pPr>
      <w:r w:rsidRPr="0029204A">
        <w:rPr>
          <w:rFonts w:cs="Arial"/>
          <w:b/>
          <w:bCs/>
          <w:color w:val="000000"/>
          <w:szCs w:val="20"/>
        </w:rPr>
        <w:t>FILENAME="App\WordEditor\wordpad.exe"</w:t>
      </w:r>
    </w:p>
    <w:p w:rsidR="007B3CB2" w:rsidRPr="0029204A" w:rsidRDefault="007B3CB2" w:rsidP="00C760C4">
      <w:pPr>
        <w:autoSpaceDE w:val="0"/>
        <w:autoSpaceDN w:val="0"/>
        <w:adjustRightInd w:val="0"/>
        <w:spacing w:after="0" w:line="240" w:lineRule="auto"/>
        <w:rPr>
          <w:rFonts w:cs="Arial"/>
          <w:b/>
          <w:bCs/>
          <w:color w:val="000000"/>
          <w:szCs w:val="20"/>
        </w:rPr>
      </w:pPr>
      <w:r w:rsidRPr="0029204A">
        <w:rPr>
          <w:rFonts w:cs="Arial"/>
          <w:b/>
          <w:bCs/>
          <w:color w:val="000000"/>
          <w:szCs w:val="20"/>
        </w:rPr>
        <w:t>PARAMETERS=" ..\Data\cli.doc"</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SYSGUARDFILE="App\osguard.cp"</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HREF="rtsp://</w:t>
      </w:r>
      <w:r w:rsidR="003D48FA">
        <w:rPr>
          <w:rFonts w:cs="Arial"/>
          <w:color w:val="000000"/>
          <w:szCs w:val="20"/>
        </w:rPr>
        <w:t>App-V</w:t>
      </w:r>
      <w:r w:rsidRPr="0029204A">
        <w:rPr>
          <w:rFonts w:cs="Arial"/>
          <w:color w:val="000000"/>
          <w:szCs w:val="20"/>
        </w:rPr>
        <w:t>:554/app.sft"</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GUID="A2A6D95E-8898-41C0-8020-797B23A1E917"</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SIZE="33363442"/&gt;</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b/>
          <w:bCs/>
          <w:color w:val="000000"/>
          <w:szCs w:val="20"/>
        </w:rPr>
        <w:t xml:space="preserve">NOTE: </w:t>
      </w:r>
      <w:r w:rsidRPr="0029204A">
        <w:rPr>
          <w:rFonts w:cs="Arial"/>
          <w:color w:val="000000"/>
          <w:szCs w:val="20"/>
        </w:rPr>
        <w:t>‘..\Data\cli.doc’ is located in the following location within the sequence:</w:t>
      </w:r>
    </w:p>
    <w:p w:rsidR="007B3CB2" w:rsidRPr="0029204A" w:rsidRDefault="007B3CB2" w:rsidP="00C760C4">
      <w:pPr>
        <w:autoSpaceDE w:val="0"/>
        <w:autoSpaceDN w:val="0"/>
        <w:adjustRightInd w:val="0"/>
        <w:spacing w:after="0" w:line="240" w:lineRule="auto"/>
        <w:rPr>
          <w:rFonts w:cs="Arial"/>
          <w:color w:val="000000"/>
          <w:szCs w:val="20"/>
        </w:rPr>
      </w:pPr>
      <w:r w:rsidRPr="0029204A">
        <w:rPr>
          <w:rFonts w:cs="Arial"/>
          <w:color w:val="000000"/>
          <w:szCs w:val="20"/>
        </w:rPr>
        <w:t>%SFT_MNT%\App\Data\cli.doc</w:t>
      </w:r>
    </w:p>
    <w:p w:rsidR="00ED3A68" w:rsidRPr="0029204A" w:rsidRDefault="00ED3A68" w:rsidP="007B3CB2">
      <w:pPr>
        <w:autoSpaceDE w:val="0"/>
        <w:autoSpaceDN w:val="0"/>
        <w:adjustRightInd w:val="0"/>
        <w:spacing w:after="0" w:line="240" w:lineRule="auto"/>
        <w:rPr>
          <w:rFonts w:cs="Arial"/>
          <w:color w:val="000000"/>
          <w:szCs w:val="20"/>
        </w:rPr>
      </w:pPr>
    </w:p>
    <w:p w:rsidR="007B3CB2" w:rsidRDefault="007B3CB2" w:rsidP="00367402">
      <w:pPr>
        <w:pStyle w:val="Heading2"/>
      </w:pPr>
      <w:bookmarkStart w:id="78" w:name="_Toc253151020"/>
      <w:r w:rsidRPr="0029204A">
        <w:t>&lt;WORKINGDIR&gt; Examples – Specifying a Working Directory</w:t>
      </w:r>
      <w:bookmarkEnd w:id="78"/>
    </w:p>
    <w:p w:rsidR="00F80E7E" w:rsidRPr="00F80E7E" w:rsidRDefault="00604E9A" w:rsidP="00F80E7E">
      <w:r>
        <w:t xml:space="preserve">The WORKINGDIR tag defines where to look for filenames that are not given a full path as in </w:t>
      </w:r>
      <w:r w:rsidR="001E53D4">
        <w:t>W</w:t>
      </w:r>
      <w:r>
        <w:t>indows.  In the first example below, it is used make the C:\temp directory the default location to look for files if referenced name with no path.</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 xml:space="preserve">Example 1 </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&lt;IMPLEMENTATION&gt;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&lt;WORKINGDIR&gt;C:\temp&lt;/WORKINGDIR&gt;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 HREF="rtsp://ds1-soft1:554/np_ecj.sft?Customer=Sequencer"</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FILENAME="np_ecj\notepad.exe" PARAMETERS="cjm.txt"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GUID="D47C0A23-32CF-11D6-990A-00A0CC6413D5"/&gt;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&lt;OS VALUE="WinXP"/&gt;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&lt;/IMPLENENTATION&gt;</w:t>
      </w:r>
    </w:p>
    <w:p w:rsidR="00030462" w:rsidRPr="0029204A" w:rsidRDefault="00030462" w:rsidP="007B3CB2">
      <w:pPr>
        <w:autoSpaceDE w:val="0"/>
        <w:autoSpaceDN w:val="0"/>
        <w:adjustRightInd w:val="0"/>
        <w:spacing w:after="0" w:line="240" w:lineRule="auto"/>
        <w:rPr>
          <w:rFonts w:cs="Arial"/>
          <w:color w:val="000000"/>
          <w:szCs w:val="20"/>
        </w:rPr>
      </w:pPr>
    </w:p>
    <w:p w:rsidR="007B3CB2" w:rsidRPr="0029204A" w:rsidRDefault="00D6758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2</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&lt;IMPLEMENTATION&gt;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&lt;WORKINGDIR&gt;C:\program files\internet explorer&lt;/WORKINGDIR&gt;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 HREF="rtsp://ds1-soft1:554/np_ecj.sft?Customer=Sequencer"</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FILENAME="np_ecj\notepad.exe" PARAMETERS="cjm.txt"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GUID="D47C0A23-32CF-11D6-990A-00A0CC6413D5"/&gt;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&lt;OS VALUE="WinXP"/&gt;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&lt;/IMPLENENTATION&gt;</w:t>
      </w:r>
    </w:p>
    <w:p w:rsidR="00030462" w:rsidRPr="0029204A" w:rsidRDefault="00030462" w:rsidP="007B3CB2">
      <w:pPr>
        <w:autoSpaceDE w:val="0"/>
        <w:autoSpaceDN w:val="0"/>
        <w:adjustRightInd w:val="0"/>
        <w:spacing w:after="0" w:line="240" w:lineRule="auto"/>
        <w:rPr>
          <w:rFonts w:cs="Arial"/>
          <w:b/>
          <w:bCs/>
          <w:color w:val="000000"/>
          <w:szCs w:val="20"/>
        </w:rPr>
      </w:pPr>
    </w:p>
    <w:p w:rsidR="00030462" w:rsidRPr="0029204A" w:rsidRDefault="007B3CB2" w:rsidP="00C760C4">
      <w:pPr>
        <w:keepNext/>
        <w:autoSpaceDE w:val="0"/>
        <w:autoSpaceDN w:val="0"/>
        <w:adjustRightInd w:val="0"/>
        <w:spacing w:after="0" w:line="240" w:lineRule="auto"/>
        <w:rPr>
          <w:rFonts w:cs="Arial"/>
          <w:b/>
          <w:bCs/>
          <w:color w:val="000000"/>
          <w:szCs w:val="20"/>
        </w:rPr>
      </w:pPr>
      <w:r w:rsidRPr="0029204A">
        <w:rPr>
          <w:rFonts w:cs="Arial"/>
          <w:b/>
          <w:bCs/>
          <w:color w:val="000000"/>
          <w:szCs w:val="20"/>
        </w:rPr>
        <w:lastRenderedPageBreak/>
        <w:t>Example 3 – Example with Variable</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&lt;IMPLEMENTATION&gt;</w:t>
      </w:r>
    </w:p>
    <w:p w:rsidR="007B3CB2" w:rsidRPr="0029204A" w:rsidRDefault="007B3CB2" w:rsidP="00C760C4">
      <w:pPr>
        <w:keepNext/>
        <w:autoSpaceDE w:val="0"/>
        <w:autoSpaceDN w:val="0"/>
        <w:adjustRightInd w:val="0"/>
        <w:spacing w:after="0" w:line="240" w:lineRule="auto"/>
        <w:rPr>
          <w:rFonts w:cs="Arial"/>
          <w:b/>
          <w:bCs/>
          <w:color w:val="000000"/>
          <w:szCs w:val="20"/>
        </w:rPr>
      </w:pPr>
      <w:r w:rsidRPr="0029204A">
        <w:rPr>
          <w:rFonts w:cs="Arial"/>
          <w:b/>
          <w:bCs/>
          <w:color w:val="000000"/>
          <w:szCs w:val="20"/>
        </w:rPr>
        <w:t>&lt;WORKINGDIR&gt;%SFT_MNT%\App\Data&lt;/WORKINGDIR&gt;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&lt;CODEBASE HREF="rtsp://ds1-soft1:554/np_ecj.sft?Customer=Sequencer"</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FILENAME="np_ecj\notepad.exe" PARAMETERS="cjm.txt"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GUID="D47C0A23-32CF-11D6-990A-00A0CC6413D5"/&gt;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&lt;OS VALUE="WinXP"/&gt;</w:t>
      </w:r>
    </w:p>
    <w:p w:rsidR="007B3CB2"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&lt;/IMPLENENTATION&gt;</w:t>
      </w:r>
    </w:p>
    <w:p w:rsidR="00E92DE1" w:rsidRPr="0029204A" w:rsidRDefault="00E92DE1" w:rsidP="007B3CB2">
      <w:pPr>
        <w:autoSpaceDE w:val="0"/>
        <w:autoSpaceDN w:val="0"/>
        <w:adjustRightInd w:val="0"/>
        <w:spacing w:after="0" w:line="240" w:lineRule="auto"/>
        <w:rPr>
          <w:rFonts w:cs="Arial"/>
          <w:color w:val="000000"/>
          <w:szCs w:val="20"/>
        </w:rPr>
      </w:pPr>
    </w:p>
    <w:p w:rsidR="007B3CB2" w:rsidRPr="0029204A" w:rsidRDefault="007B3CB2" w:rsidP="00367402">
      <w:pPr>
        <w:pStyle w:val="Heading2"/>
      </w:pPr>
      <w:bookmarkStart w:id="79" w:name="_Toc253151021"/>
      <w:r w:rsidRPr="0029204A">
        <w:t>&lt;REGISTRY&gt; Examples – Registry Customizations</w:t>
      </w:r>
      <w:bookmarkEnd w:id="79"/>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&lt;IMPLEMENTATION&gt;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 … /&gt;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&lt;VIRTUALENV&gt;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&lt;REGISTRY&gt;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&lt;REGKEY HIVE="HKLM" KEY="Software\Test"&gt;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&lt;REGVALUE REGTYPE="REG_SZ" NAME="string"&gt;Holas&lt;/REGVALUE&gt;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&lt;REGVALUE REGTYPE="REG_DWORD" NAME="dword"&gt;5051&lt;/REGVALUE&gt;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&lt;REGVALUE REGTYPE="REG_BINARY" NAME="hex"&gt;50,51,52&lt;/REGVALUE&gt;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&lt;REGVALUE REGTYPE="REG_SZ"&gt;Value of Default Key&lt;/REGVALUE&gt;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&lt;/REGKEY&gt;</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&lt;/REGISTRY&gt;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&lt;/VIRTUALENV&gt;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&lt;/IMPLENENTATION&gt;</w:t>
      </w:r>
    </w:p>
    <w:p w:rsidR="007B3CB2" w:rsidRDefault="007B3CB2" w:rsidP="00AA6F96">
      <w:pPr>
        <w:pStyle w:val="Heading2"/>
        <w:keepNext/>
      </w:pPr>
      <w:bookmarkStart w:id="80" w:name="_Toc253151022"/>
      <w:r w:rsidRPr="0029204A">
        <w:t>Launching Local Applications</w:t>
      </w:r>
      <w:bookmarkEnd w:id="80"/>
    </w:p>
    <w:p w:rsidR="00604E9A" w:rsidRPr="00604E9A" w:rsidRDefault="00604E9A" w:rsidP="00AA6F96">
      <w:pPr>
        <w:keepNext/>
      </w:pPr>
      <w:r>
        <w:t>Using the FILENAME attribute</w:t>
      </w:r>
      <w:r w:rsidR="001E53D4">
        <w:t>,</w:t>
      </w:r>
      <w:r>
        <w:t xml:space="preserve"> the OSD file for an application does not have to open an executable within the virtual environment.  In the case of </w:t>
      </w:r>
      <w:r w:rsidR="001E53D4">
        <w:t>W</w:t>
      </w:r>
      <w:r>
        <w:t>eb add-ins like Microsoft Silverlight</w:t>
      </w:r>
      <w:r w:rsidR="001E53D4">
        <w:t>,</w:t>
      </w:r>
      <w:r>
        <w:t xml:space="preserve"> the FILENAME attribute would be pointed to Internet Explorer.  There are two examples listed below of launching local applications.</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b/>
          <w:bCs/>
          <w:color w:val="000000"/>
          <w:szCs w:val="20"/>
        </w:rPr>
        <w:t xml:space="preserve">NOTE: </w:t>
      </w:r>
      <w:r w:rsidRPr="0029204A">
        <w:rPr>
          <w:rFonts w:cs="Arial"/>
          <w:color w:val="000000"/>
          <w:szCs w:val="20"/>
        </w:rPr>
        <w:t>The PARAMETERS tag will not support environment variables (e.g. %SFT_MNT%).</w:t>
      </w:r>
    </w:p>
    <w:p w:rsidR="00030462" w:rsidRPr="0029204A" w:rsidRDefault="00030462" w:rsidP="007B3CB2">
      <w:pPr>
        <w:autoSpaceDE w:val="0"/>
        <w:autoSpaceDN w:val="0"/>
        <w:adjustRightInd w:val="0"/>
        <w:spacing w:after="0" w:line="240" w:lineRule="auto"/>
        <w:rPr>
          <w:rFonts w:cs="Arial"/>
          <w:b/>
          <w:bCs/>
          <w:color w:val="000000"/>
          <w:szCs w:val="20"/>
        </w:rPr>
      </w:pPr>
    </w:p>
    <w:p w:rsidR="007B3CB2" w:rsidRPr="0029204A" w:rsidRDefault="0003046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Example 1</w:t>
      </w:r>
      <w:r w:rsidR="007B3CB2" w:rsidRPr="0029204A">
        <w:rPr>
          <w:rFonts w:cs="Arial"/>
          <w:b/>
          <w:bCs/>
          <w:color w:val="000000"/>
          <w:szCs w:val="20"/>
        </w:rPr>
        <w:t xml:space="preserve"> – Launching Application that is local (not part of the Sequence)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w:t>
      </w:r>
    </w:p>
    <w:p w:rsidR="007B3CB2" w:rsidRPr="0029204A" w:rsidRDefault="007B3CB2" w:rsidP="007B3CB2">
      <w:pPr>
        <w:autoSpaceDE w:val="0"/>
        <w:autoSpaceDN w:val="0"/>
        <w:adjustRightInd w:val="0"/>
        <w:spacing w:after="0" w:line="240" w:lineRule="auto"/>
        <w:rPr>
          <w:rFonts w:cs="Arial"/>
          <w:b/>
          <w:bCs/>
          <w:color w:val="000000"/>
          <w:szCs w:val="20"/>
        </w:rPr>
      </w:pPr>
      <w:r w:rsidRPr="0029204A">
        <w:rPr>
          <w:rFonts w:cs="Arial"/>
          <w:b/>
          <w:bCs/>
          <w:color w:val="000000"/>
          <w:szCs w:val="20"/>
        </w:rPr>
        <w:t>FILENAME="C:\Program Files\Internet Explorer\iexplore.exe"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SYSGUARDFILE="App\osguard.cp"</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HREF="rtsp://</w:t>
      </w:r>
      <w:r w:rsidR="003D48FA">
        <w:rPr>
          <w:rFonts w:cs="Arial"/>
          <w:color w:val="000000"/>
          <w:szCs w:val="20"/>
        </w:rPr>
        <w:t>App-V</w:t>
      </w:r>
      <w:r w:rsidRPr="0029204A">
        <w:rPr>
          <w:rFonts w:cs="Arial"/>
          <w:color w:val="000000"/>
          <w:szCs w:val="20"/>
        </w:rPr>
        <w:t>:554/app.sft"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GUID="A2A6D95E-8898-41C0-8020-797B23A1E917"</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SIZE="33363442"/&gt;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&lt;VM VALUE="Win32"&gt;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&lt;SUBSYSTEM VALUE=”Windows”/&gt;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&lt;/VM&gt;</w:t>
      </w:r>
    </w:p>
    <w:p w:rsidR="00030462" w:rsidRPr="0029204A" w:rsidRDefault="00030462" w:rsidP="007B3CB2">
      <w:pPr>
        <w:autoSpaceDE w:val="0"/>
        <w:autoSpaceDN w:val="0"/>
        <w:adjustRightInd w:val="0"/>
        <w:spacing w:after="0" w:line="240" w:lineRule="auto"/>
        <w:rPr>
          <w:rFonts w:cs="Arial"/>
          <w:color w:val="000000"/>
          <w:szCs w:val="20"/>
        </w:rPr>
      </w:pP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lastRenderedPageBreak/>
        <w:t>&lt;CODEBASE</w:t>
      </w:r>
    </w:p>
    <w:p w:rsidR="007B3CB2" w:rsidRPr="0029204A" w:rsidRDefault="007B3CB2" w:rsidP="00C760C4">
      <w:pPr>
        <w:keepNext/>
        <w:autoSpaceDE w:val="0"/>
        <w:autoSpaceDN w:val="0"/>
        <w:adjustRightInd w:val="0"/>
        <w:spacing w:after="0" w:line="240" w:lineRule="auto"/>
        <w:rPr>
          <w:rFonts w:cs="Arial"/>
          <w:b/>
          <w:bCs/>
          <w:color w:val="000000"/>
          <w:szCs w:val="20"/>
        </w:rPr>
      </w:pPr>
      <w:r w:rsidRPr="0029204A">
        <w:rPr>
          <w:rFonts w:cs="Arial"/>
          <w:b/>
          <w:bCs/>
          <w:color w:val="000000"/>
          <w:szCs w:val="20"/>
        </w:rPr>
        <w:t>FILENAME=" C:\Program Files\Windows Media Player\wmplayer.exe"</w:t>
      </w:r>
    </w:p>
    <w:p w:rsidR="007B3CB2" w:rsidRPr="0029204A" w:rsidRDefault="007B3CB2" w:rsidP="00C760C4">
      <w:pPr>
        <w:keepNext/>
        <w:autoSpaceDE w:val="0"/>
        <w:autoSpaceDN w:val="0"/>
        <w:adjustRightInd w:val="0"/>
        <w:spacing w:after="0" w:line="240" w:lineRule="auto"/>
        <w:rPr>
          <w:rFonts w:cs="Arial"/>
          <w:b/>
          <w:bCs/>
          <w:color w:val="000000"/>
          <w:szCs w:val="20"/>
        </w:rPr>
      </w:pPr>
      <w:r w:rsidRPr="0029204A">
        <w:rPr>
          <w:rFonts w:cs="Arial"/>
          <w:b/>
          <w:bCs/>
          <w:color w:val="000000"/>
          <w:szCs w:val="20"/>
        </w:rPr>
        <w:t>PARAMETERS=" q:\app\data\sequencing.avi"</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SYSGUARDFILE="App\osguard.cp"</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HREF="rtsp://</w:t>
      </w:r>
      <w:r w:rsidR="003D48FA">
        <w:rPr>
          <w:rFonts w:cs="Arial"/>
          <w:color w:val="000000"/>
          <w:szCs w:val="20"/>
        </w:rPr>
        <w:t>App-V</w:t>
      </w:r>
      <w:r w:rsidRPr="0029204A">
        <w:rPr>
          <w:rFonts w:cs="Arial"/>
          <w:color w:val="000000"/>
          <w:szCs w:val="20"/>
        </w:rPr>
        <w:t>:554/app.sft"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GUID="A2A6D95E-8898-41C0-8020-797B23A1E917"</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SIZE="33363442"/&gt;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&lt;VM VALUE="Win32"&gt;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&lt;SUBSYSTEM VALUE=”Windows”/&gt;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&lt;/VM&gt;</w:t>
      </w:r>
    </w:p>
    <w:p w:rsidR="00030462" w:rsidRPr="0029204A" w:rsidRDefault="00030462" w:rsidP="007B3CB2">
      <w:pPr>
        <w:autoSpaceDE w:val="0"/>
        <w:autoSpaceDN w:val="0"/>
        <w:adjustRightInd w:val="0"/>
        <w:spacing w:after="0" w:line="240" w:lineRule="auto"/>
        <w:rPr>
          <w:rFonts w:cs="Arial"/>
          <w:b/>
          <w:bCs/>
          <w:color w:val="000000"/>
          <w:szCs w:val="20"/>
        </w:rPr>
      </w:pP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b/>
          <w:bCs/>
          <w:color w:val="000000"/>
          <w:szCs w:val="20"/>
        </w:rPr>
        <w:t xml:space="preserve">NOTE: </w:t>
      </w:r>
      <w:r w:rsidRPr="0029204A">
        <w:rPr>
          <w:rFonts w:cs="Arial"/>
          <w:color w:val="000000"/>
          <w:szCs w:val="20"/>
        </w:rPr>
        <w:t>C:\Program Files\Windows Media Player\wmplayer.exe is a local application.</w:t>
      </w:r>
    </w:p>
    <w:p w:rsidR="007B3CB2" w:rsidRDefault="00032F31" w:rsidP="00367402">
      <w:pPr>
        <w:pStyle w:val="Heading2"/>
      </w:pPr>
      <w:bookmarkStart w:id="81" w:name="_Toc253151023"/>
      <w:r>
        <w:t>Setting Environment Variables</w:t>
      </w:r>
      <w:bookmarkEnd w:id="81"/>
    </w:p>
    <w:p w:rsidR="00032F31" w:rsidRPr="00032F31" w:rsidRDefault="00032F31" w:rsidP="00032F31">
      <w:pPr>
        <w:spacing w:line="240" w:lineRule="auto"/>
      </w:pPr>
      <w:r w:rsidRPr="00032F31">
        <w:t>Using these steps, an environment variable can be set which could be used by the application in the virtual environment. In this example, the system PATH variable is appended by the Mount path (for eg. Q:) and Visual Studio path. Hence</w:t>
      </w:r>
      <w:r w:rsidR="0067005D">
        <w:t>,</w:t>
      </w:r>
      <w:r w:rsidRPr="00032F31">
        <w:t xml:space="preserve"> the application would use this updated PATH environment variable when required</w:t>
      </w:r>
      <w:r w:rsidR="0067005D">
        <w:t>.</w:t>
      </w:r>
    </w:p>
    <w:p w:rsidR="004B0493" w:rsidRPr="004B0493" w:rsidRDefault="004B0493" w:rsidP="00032F31">
      <w:pPr>
        <w:spacing w:after="0" w:line="240" w:lineRule="exact"/>
      </w:pPr>
      <w:r w:rsidRPr="004B0493">
        <w:t>&lt;VIRTUALENV&gt;</w:t>
      </w:r>
    </w:p>
    <w:p w:rsidR="004B0493" w:rsidRPr="004B0493" w:rsidRDefault="004B0493" w:rsidP="00032F31">
      <w:pPr>
        <w:spacing w:after="0" w:line="240" w:lineRule="exact"/>
      </w:pPr>
      <w:r w:rsidRPr="004B0493">
        <w:t>&lt;ENVLIST&gt;</w:t>
      </w:r>
    </w:p>
    <w:p w:rsidR="004B0493" w:rsidRPr="004B0493" w:rsidRDefault="004B0493" w:rsidP="00032F31">
      <w:pPr>
        <w:spacing w:after="0" w:line="240" w:lineRule="exact"/>
      </w:pPr>
      <w:r w:rsidRPr="004B0493">
        <w:t xml:space="preserve"> &lt;ENVIRONMENT VARIABLE="PATH"&gt;%PATH%;%SFT_MNT%\vs2005\Microsoft SDK\bin\.;&lt;/ENVIRONMENT&gt;</w:t>
      </w:r>
    </w:p>
    <w:p w:rsidR="004B0493" w:rsidRPr="004B0493" w:rsidRDefault="004B0493" w:rsidP="00032F31">
      <w:pPr>
        <w:spacing w:after="0" w:line="240" w:lineRule="exact"/>
      </w:pPr>
      <w:r w:rsidRPr="004B0493">
        <w:t>&lt;/ENVLIST&gt;</w:t>
      </w:r>
    </w:p>
    <w:p w:rsidR="004B0493" w:rsidRPr="00C760C4" w:rsidRDefault="004B0493" w:rsidP="00C760C4">
      <w:pPr>
        <w:spacing w:after="0" w:line="240" w:lineRule="exact"/>
      </w:pPr>
      <w:r w:rsidRPr="004B0493">
        <w:t>&lt;/VIRTUALENV&gt;</w:t>
      </w:r>
    </w:p>
    <w:p w:rsidR="007B3CB2" w:rsidRPr="0029204A" w:rsidRDefault="007B3CB2" w:rsidP="00367402">
      <w:pPr>
        <w:pStyle w:val="Heading2"/>
      </w:pPr>
      <w:bookmarkStart w:id="82" w:name="_Toc253151024"/>
      <w:r w:rsidRPr="0029204A">
        <w:t>Launching Application via Non-Default Provider Policy</w:t>
      </w:r>
      <w:bookmarkEnd w:id="82"/>
    </w:p>
    <w:p w:rsidR="00604E9A" w:rsidRDefault="00604E9A" w:rsidP="007B3CB2">
      <w:pPr>
        <w:autoSpaceDE w:val="0"/>
        <w:autoSpaceDN w:val="0"/>
        <w:adjustRightInd w:val="0"/>
        <w:spacing w:after="0" w:line="240" w:lineRule="auto"/>
        <w:rPr>
          <w:rFonts w:cs="Arial"/>
          <w:color w:val="000000"/>
          <w:szCs w:val="20"/>
        </w:rPr>
      </w:pPr>
      <w:r>
        <w:rPr>
          <w:rFonts w:cs="Arial"/>
          <w:color w:val="000000"/>
          <w:szCs w:val="20"/>
        </w:rPr>
        <w:t>During installation of the App-V Infrastructure</w:t>
      </w:r>
      <w:r w:rsidR="0067005D">
        <w:rPr>
          <w:rFonts w:cs="Arial"/>
          <w:color w:val="000000"/>
          <w:szCs w:val="20"/>
        </w:rPr>
        <w:t>,</w:t>
      </w:r>
      <w:r>
        <w:rPr>
          <w:rFonts w:cs="Arial"/>
          <w:color w:val="000000"/>
          <w:szCs w:val="20"/>
        </w:rPr>
        <w:t xml:space="preserve"> a Default Provider Policy is created and assigned usage permissions.  Provider </w:t>
      </w:r>
      <w:r w:rsidR="0067005D">
        <w:rPr>
          <w:rFonts w:cs="Arial"/>
          <w:color w:val="000000"/>
          <w:szCs w:val="20"/>
        </w:rPr>
        <w:t>p</w:t>
      </w:r>
      <w:r>
        <w:rPr>
          <w:rFonts w:cs="Arial"/>
          <w:color w:val="000000"/>
          <w:szCs w:val="20"/>
        </w:rPr>
        <w:t xml:space="preserve">olicies </w:t>
      </w:r>
      <w:r w:rsidR="00AA6F96">
        <w:rPr>
          <w:rFonts w:cs="Arial"/>
          <w:color w:val="000000"/>
          <w:szCs w:val="20"/>
        </w:rPr>
        <w:t xml:space="preserve">can be created and modified to affect the </w:t>
      </w:r>
      <w:r w:rsidR="0067005D">
        <w:rPr>
          <w:rFonts w:cs="Arial"/>
          <w:color w:val="000000"/>
          <w:szCs w:val="20"/>
        </w:rPr>
        <w:t>a</w:t>
      </w:r>
      <w:r w:rsidR="00AA6F96">
        <w:rPr>
          <w:rFonts w:cs="Arial"/>
          <w:color w:val="000000"/>
          <w:szCs w:val="20"/>
        </w:rPr>
        <w:t>uthentication, access permissions of virtual applications</w:t>
      </w:r>
      <w:r w:rsidR="0067005D">
        <w:rPr>
          <w:rFonts w:cs="Arial"/>
          <w:color w:val="000000"/>
          <w:szCs w:val="20"/>
        </w:rPr>
        <w:t>,</w:t>
      </w:r>
      <w:r w:rsidR="00AA6F96">
        <w:rPr>
          <w:rFonts w:cs="Arial"/>
          <w:color w:val="000000"/>
          <w:szCs w:val="20"/>
        </w:rPr>
        <w:t xml:space="preserve"> and licensing.  </w:t>
      </w:r>
      <w:r>
        <w:rPr>
          <w:rFonts w:cs="Arial"/>
          <w:color w:val="000000"/>
          <w:szCs w:val="20"/>
        </w:rPr>
        <w:t xml:space="preserve"> </w:t>
      </w:r>
      <w:r w:rsidR="00BC6515">
        <w:rPr>
          <w:rFonts w:cs="Arial"/>
          <w:color w:val="000000"/>
          <w:szCs w:val="20"/>
        </w:rPr>
        <w:t xml:space="preserve">Multiple </w:t>
      </w:r>
      <w:r w:rsidR="0067005D">
        <w:rPr>
          <w:rFonts w:cs="Arial"/>
          <w:color w:val="000000"/>
          <w:szCs w:val="20"/>
        </w:rPr>
        <w:t>p</w:t>
      </w:r>
      <w:r w:rsidR="00BC6515">
        <w:rPr>
          <w:rFonts w:cs="Arial"/>
          <w:color w:val="000000"/>
          <w:szCs w:val="20"/>
        </w:rPr>
        <w:t xml:space="preserve">rovider </w:t>
      </w:r>
      <w:r w:rsidR="0067005D">
        <w:rPr>
          <w:rFonts w:cs="Arial"/>
          <w:color w:val="000000"/>
          <w:szCs w:val="20"/>
        </w:rPr>
        <w:t>p</w:t>
      </w:r>
      <w:r w:rsidR="00BC6515">
        <w:rPr>
          <w:rFonts w:cs="Arial"/>
          <w:color w:val="000000"/>
          <w:szCs w:val="20"/>
        </w:rPr>
        <w:t>olicies can be created so that one is used for applications where no license enforcement is need</w:t>
      </w:r>
      <w:r w:rsidR="0067005D">
        <w:rPr>
          <w:rFonts w:cs="Arial"/>
          <w:color w:val="000000"/>
          <w:szCs w:val="20"/>
        </w:rPr>
        <w:t>ed</w:t>
      </w:r>
      <w:r w:rsidR="00BC6515">
        <w:rPr>
          <w:rFonts w:cs="Arial"/>
          <w:color w:val="000000"/>
          <w:szCs w:val="20"/>
        </w:rPr>
        <w:t xml:space="preserve"> and another </w:t>
      </w:r>
      <w:r w:rsidR="0067005D">
        <w:rPr>
          <w:rFonts w:cs="Arial"/>
          <w:color w:val="000000"/>
          <w:szCs w:val="20"/>
        </w:rPr>
        <w:t>where</w:t>
      </w:r>
      <w:r w:rsidR="00BC6515">
        <w:rPr>
          <w:rFonts w:cs="Arial"/>
          <w:color w:val="000000"/>
          <w:szCs w:val="20"/>
        </w:rPr>
        <w:t xml:space="preserve"> license enforcement </w:t>
      </w:r>
      <w:r w:rsidR="0067005D">
        <w:rPr>
          <w:rFonts w:cs="Arial"/>
          <w:color w:val="000000"/>
          <w:szCs w:val="20"/>
        </w:rPr>
        <w:t xml:space="preserve">is </w:t>
      </w:r>
      <w:r w:rsidR="00BC6515">
        <w:rPr>
          <w:rFonts w:cs="Arial"/>
          <w:color w:val="000000"/>
          <w:szCs w:val="20"/>
        </w:rPr>
        <w:t>enabled.  In this scenario</w:t>
      </w:r>
      <w:r w:rsidR="0067005D">
        <w:rPr>
          <w:rFonts w:cs="Arial"/>
          <w:color w:val="000000"/>
          <w:szCs w:val="20"/>
        </w:rPr>
        <w:t>,</w:t>
      </w:r>
      <w:r w:rsidR="00BC6515">
        <w:rPr>
          <w:rFonts w:cs="Arial"/>
          <w:color w:val="000000"/>
          <w:szCs w:val="20"/>
        </w:rPr>
        <w:t xml:space="preserve"> applications that need to use a provider policy that is not the </w:t>
      </w:r>
      <w:r w:rsidR="0067005D">
        <w:rPr>
          <w:rFonts w:cs="Arial"/>
          <w:color w:val="000000"/>
          <w:szCs w:val="20"/>
        </w:rPr>
        <w:t>d</w:t>
      </w:r>
      <w:r w:rsidR="00BC6515">
        <w:rPr>
          <w:rFonts w:cs="Arial"/>
          <w:color w:val="000000"/>
          <w:szCs w:val="20"/>
        </w:rPr>
        <w:t>efault must have the OSD file modified.  The following describes the change to the OSD file for a non-default provider policy (in bold), where Sales is the name of the non-default provider policy.</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&lt;CODEBASE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FILENAME="Photoshp\Photoshop.exe"</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SYSGUARDFILE="Photoshp\osguard.cp"</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HREF="rtsp://sgserver:554/adobephotoshop70.sft</w:t>
      </w:r>
      <w:r w:rsidRPr="0029204A">
        <w:rPr>
          <w:rFonts w:cs="Arial"/>
          <w:b/>
          <w:bCs/>
          <w:color w:val="000000"/>
          <w:szCs w:val="20"/>
        </w:rPr>
        <w:t>?Customer=Sales</w:t>
      </w:r>
      <w:r w:rsidRPr="0029204A">
        <w:rPr>
          <w:rFonts w:cs="Arial"/>
          <w:color w:val="000000"/>
          <w:szCs w:val="20"/>
        </w:rPr>
        <w:t>"</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GUID="FE72DDCD-6E80-4ABE-8E82-8208A134CB34"</w:t>
      </w:r>
    </w:p>
    <w:p w:rsidR="007B3CB2" w:rsidRPr="0029204A" w:rsidRDefault="007B3CB2" w:rsidP="007B3CB2">
      <w:pPr>
        <w:autoSpaceDE w:val="0"/>
        <w:autoSpaceDN w:val="0"/>
        <w:adjustRightInd w:val="0"/>
        <w:spacing w:after="0" w:line="240" w:lineRule="auto"/>
        <w:rPr>
          <w:rFonts w:cs="Arial"/>
          <w:color w:val="000000"/>
          <w:szCs w:val="20"/>
        </w:rPr>
      </w:pPr>
      <w:r w:rsidRPr="0029204A">
        <w:rPr>
          <w:rFonts w:cs="Arial"/>
          <w:color w:val="000000"/>
          <w:szCs w:val="20"/>
        </w:rPr>
        <w:t>SIZE="178299260"/&gt;</w:t>
      </w:r>
    </w:p>
    <w:p w:rsidR="007B3CB2" w:rsidRPr="0029204A" w:rsidRDefault="007B3CB2" w:rsidP="00C760C4">
      <w:pPr>
        <w:pStyle w:val="Heading2"/>
        <w:keepNext/>
      </w:pPr>
      <w:bookmarkStart w:id="83" w:name="_Toc253151025"/>
      <w:r w:rsidRPr="0029204A">
        <w:lastRenderedPageBreak/>
        <w:t>Running an Application as a CONSOLE application</w:t>
      </w:r>
      <w:bookmarkEnd w:id="83"/>
    </w:p>
    <w:p w:rsidR="00BC6515" w:rsidRDefault="00BC6515" w:rsidP="00C760C4">
      <w:pPr>
        <w:keepNext/>
        <w:autoSpaceDE w:val="0"/>
        <w:autoSpaceDN w:val="0"/>
        <w:adjustRightInd w:val="0"/>
        <w:spacing w:after="0" w:line="240" w:lineRule="auto"/>
        <w:rPr>
          <w:rFonts w:cs="Arial"/>
          <w:color w:val="000000"/>
          <w:szCs w:val="20"/>
        </w:rPr>
      </w:pPr>
      <w:r>
        <w:rPr>
          <w:rFonts w:cs="Arial"/>
          <w:color w:val="000000"/>
          <w:szCs w:val="20"/>
        </w:rPr>
        <w:t>THE SUBSYSTEM tag defines the type of application</w:t>
      </w:r>
      <w:r w:rsidR="000E6559">
        <w:rPr>
          <w:rFonts w:cs="Arial"/>
          <w:color w:val="000000"/>
          <w:szCs w:val="20"/>
        </w:rPr>
        <w:t xml:space="preserve"> defined in the FILENAME attribute</w:t>
      </w:r>
      <w:r>
        <w:rPr>
          <w:rFonts w:cs="Arial"/>
          <w:color w:val="000000"/>
          <w:szCs w:val="20"/>
        </w:rPr>
        <w:t xml:space="preserve"> will be run with two possible elements </w:t>
      </w:r>
      <w:r w:rsidR="00B05474">
        <w:rPr>
          <w:rFonts w:cs="Arial"/>
          <w:color w:val="000000"/>
          <w:szCs w:val="20"/>
        </w:rPr>
        <w:t>(</w:t>
      </w:r>
      <w:r w:rsidR="000E6559">
        <w:rPr>
          <w:rFonts w:cs="Arial"/>
          <w:b/>
          <w:color w:val="000000"/>
          <w:szCs w:val="20"/>
        </w:rPr>
        <w:t>windows or console</w:t>
      </w:r>
      <w:r w:rsidR="00B05474">
        <w:rPr>
          <w:rFonts w:cs="Arial"/>
          <w:b/>
          <w:color w:val="000000"/>
          <w:szCs w:val="20"/>
        </w:rPr>
        <w:t>)</w:t>
      </w:r>
      <w:r>
        <w:rPr>
          <w:rFonts w:cs="Arial"/>
          <w:color w:val="000000"/>
          <w:szCs w:val="20"/>
        </w:rPr>
        <w:t xml:space="preserve"> to define the type of </w:t>
      </w:r>
      <w:r w:rsidR="000E6559">
        <w:rPr>
          <w:rFonts w:cs="Arial"/>
          <w:color w:val="000000"/>
          <w:szCs w:val="20"/>
        </w:rPr>
        <w:t>application (windows=windows and console=dos) being executed</w:t>
      </w:r>
      <w:r>
        <w:rPr>
          <w:rFonts w:cs="Arial"/>
          <w:color w:val="000000"/>
          <w:szCs w:val="20"/>
        </w:rPr>
        <w:t>.  In this example</w:t>
      </w:r>
      <w:r w:rsidR="00B05474">
        <w:rPr>
          <w:rFonts w:cs="Arial"/>
          <w:color w:val="000000"/>
          <w:szCs w:val="20"/>
        </w:rPr>
        <w:t>,</w:t>
      </w:r>
      <w:r>
        <w:rPr>
          <w:rFonts w:cs="Arial"/>
          <w:color w:val="000000"/>
          <w:szCs w:val="20"/>
        </w:rPr>
        <w:t xml:space="preserve"> the OSD is describing that the application is a </w:t>
      </w:r>
      <w:r w:rsidR="000E6559">
        <w:rPr>
          <w:rFonts w:cs="Arial"/>
          <w:color w:val="000000"/>
          <w:szCs w:val="20"/>
        </w:rPr>
        <w:t>16</w:t>
      </w:r>
      <w:r w:rsidR="00B05474">
        <w:rPr>
          <w:rFonts w:cs="Arial"/>
          <w:color w:val="000000"/>
          <w:szCs w:val="20"/>
        </w:rPr>
        <w:t>-</w:t>
      </w:r>
      <w:r w:rsidR="000E6559">
        <w:rPr>
          <w:rFonts w:cs="Arial"/>
          <w:color w:val="000000"/>
          <w:szCs w:val="20"/>
        </w:rPr>
        <w:t>bit DOS application.  The values for the VMVALUE tag are Win16, Win32, and Win64 and are case sensitive.</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&lt;OS VALUE="Win2K"/&gt;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&lt;OS VALUE="Win2KSvr"/&gt;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&lt;OS VALUE="Win2KTS"/&gt;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&lt;OS VALUE="Win2003Svr"/&gt;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&lt;OS VALUE="Win2003TS"/&gt;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&lt;OS VALUE="WinXP"/&gt;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&lt;VIRTUALENV&gt;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&lt;ENVLIST/&gt;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&lt;/VIRTUALENV&gt;</w:t>
      </w:r>
    </w:p>
    <w:p w:rsidR="007B3CB2" w:rsidRPr="000E6559" w:rsidRDefault="007B3CB2" w:rsidP="00C760C4">
      <w:pPr>
        <w:keepNext/>
        <w:autoSpaceDE w:val="0"/>
        <w:autoSpaceDN w:val="0"/>
        <w:adjustRightInd w:val="0"/>
        <w:spacing w:after="0" w:line="240" w:lineRule="auto"/>
        <w:rPr>
          <w:rFonts w:cs="Arial"/>
          <w:bCs/>
          <w:color w:val="000000"/>
          <w:szCs w:val="20"/>
        </w:rPr>
      </w:pPr>
      <w:r w:rsidRPr="0029204A">
        <w:rPr>
          <w:rFonts w:cs="Arial"/>
          <w:b/>
          <w:bCs/>
          <w:color w:val="000000"/>
          <w:szCs w:val="20"/>
        </w:rPr>
        <w:t>&lt;VM VALUE="Win16"&gt;</w:t>
      </w:r>
      <w:r w:rsidR="00FD68B3">
        <w:rPr>
          <w:rFonts w:cs="Arial"/>
          <w:b/>
          <w:bCs/>
          <w:color w:val="000000"/>
          <w:szCs w:val="20"/>
        </w:rPr>
        <w:t xml:space="preserve"> </w:t>
      </w:r>
      <w:r w:rsidR="00FD68B3">
        <w:rPr>
          <w:rFonts w:cs="Arial"/>
          <w:bCs/>
          <w:color w:val="000000"/>
          <w:szCs w:val="20"/>
        </w:rPr>
        <w:t>Can also be “Win32”</w:t>
      </w:r>
      <w:r w:rsidR="000E6559">
        <w:rPr>
          <w:rFonts w:cs="Arial"/>
          <w:bCs/>
          <w:color w:val="000000"/>
          <w:szCs w:val="20"/>
        </w:rPr>
        <w:t xml:space="preserve"> or “Win64”</w:t>
      </w:r>
      <w:r w:rsidRPr="0029204A">
        <w:rPr>
          <w:rFonts w:cs="Arial"/>
          <w:b/>
          <w:bCs/>
          <w:color w:val="000000"/>
          <w:szCs w:val="20"/>
        </w:rPr>
        <w:t xml:space="preserve"> </w:t>
      </w:r>
      <w:r w:rsidRPr="0029204A">
        <w:rPr>
          <w:rFonts w:cs="Arial"/>
          <w:color w:val="FF0000"/>
          <w:szCs w:val="20"/>
        </w:rPr>
        <w:t xml:space="preserve">􀃅 </w:t>
      </w:r>
      <w:r w:rsidRPr="0029204A">
        <w:rPr>
          <w:rFonts w:cs="Arial"/>
          <w:b/>
          <w:bCs/>
          <w:color w:val="FF0000"/>
          <w:szCs w:val="20"/>
        </w:rPr>
        <w:t>WARNING! VM Values are case sensitive.</w:t>
      </w:r>
    </w:p>
    <w:p w:rsidR="007B3CB2" w:rsidRPr="0029204A" w:rsidRDefault="007B3CB2" w:rsidP="00C760C4">
      <w:pPr>
        <w:keepNext/>
        <w:autoSpaceDE w:val="0"/>
        <w:autoSpaceDN w:val="0"/>
        <w:adjustRightInd w:val="0"/>
        <w:spacing w:after="0" w:line="240" w:lineRule="auto"/>
        <w:rPr>
          <w:rFonts w:cs="Arial"/>
          <w:b/>
          <w:bCs/>
          <w:color w:val="000000"/>
          <w:szCs w:val="20"/>
        </w:rPr>
      </w:pPr>
      <w:r w:rsidRPr="0029204A">
        <w:rPr>
          <w:rFonts w:cs="Arial"/>
          <w:b/>
          <w:bCs/>
          <w:color w:val="000000"/>
          <w:szCs w:val="20"/>
        </w:rPr>
        <w:t>&lt;SUBSYSTEM VALUE="console"/&gt;</w:t>
      </w:r>
    </w:p>
    <w:p w:rsidR="007B3CB2" w:rsidRPr="0029204A" w:rsidRDefault="007B3CB2" w:rsidP="00C760C4">
      <w:pPr>
        <w:keepNext/>
        <w:autoSpaceDE w:val="0"/>
        <w:autoSpaceDN w:val="0"/>
        <w:adjustRightInd w:val="0"/>
        <w:spacing w:after="0" w:line="240" w:lineRule="auto"/>
        <w:rPr>
          <w:rFonts w:cs="Arial"/>
          <w:b/>
          <w:bCs/>
          <w:color w:val="000000"/>
          <w:szCs w:val="20"/>
        </w:rPr>
      </w:pPr>
      <w:r w:rsidRPr="0029204A">
        <w:rPr>
          <w:rFonts w:cs="Arial"/>
          <w:b/>
          <w:bCs/>
          <w:color w:val="000000"/>
          <w:szCs w:val="20"/>
        </w:rPr>
        <w:t>&lt;/VM&gt;</w:t>
      </w:r>
    </w:p>
    <w:p w:rsidR="007B3CB2" w:rsidRPr="0029204A"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&lt;/IMPLEMENTATION&gt;</w:t>
      </w:r>
    </w:p>
    <w:p w:rsidR="006325ED" w:rsidRPr="0029204A" w:rsidRDefault="006325ED" w:rsidP="007B3CB2">
      <w:pPr>
        <w:autoSpaceDE w:val="0"/>
        <w:autoSpaceDN w:val="0"/>
        <w:adjustRightInd w:val="0"/>
        <w:spacing w:after="0" w:line="240" w:lineRule="auto"/>
        <w:rPr>
          <w:rFonts w:cs="Arial"/>
          <w:color w:val="000000"/>
          <w:sz w:val="28"/>
          <w:szCs w:val="28"/>
        </w:rPr>
      </w:pPr>
    </w:p>
    <w:p w:rsidR="006325ED" w:rsidRPr="0029204A" w:rsidRDefault="006325ED" w:rsidP="007B3CB2">
      <w:pPr>
        <w:autoSpaceDE w:val="0"/>
        <w:autoSpaceDN w:val="0"/>
        <w:adjustRightInd w:val="0"/>
        <w:spacing w:after="0" w:line="240" w:lineRule="auto"/>
        <w:rPr>
          <w:rFonts w:cs="Arial"/>
          <w:color w:val="000000"/>
          <w:szCs w:val="20"/>
        </w:rPr>
      </w:pPr>
    </w:p>
    <w:p w:rsidR="007B3CB2" w:rsidRPr="0029204A" w:rsidRDefault="007B3CB2" w:rsidP="00C760C4">
      <w:pPr>
        <w:pStyle w:val="Heading2"/>
        <w:keepNext/>
      </w:pPr>
      <w:bookmarkStart w:id="84" w:name="_Toc253151026"/>
      <w:r w:rsidRPr="0029204A">
        <w:lastRenderedPageBreak/>
        <w:t>OSD XML Syntax Check</w:t>
      </w:r>
      <w:bookmarkEnd w:id="84"/>
    </w:p>
    <w:p w:rsidR="00030462" w:rsidRDefault="007B3CB2" w:rsidP="00C760C4">
      <w:pPr>
        <w:keepNext/>
        <w:autoSpaceDE w:val="0"/>
        <w:autoSpaceDN w:val="0"/>
        <w:adjustRightInd w:val="0"/>
        <w:spacing w:after="0" w:line="240" w:lineRule="auto"/>
        <w:rPr>
          <w:rFonts w:cs="Arial"/>
          <w:color w:val="000000"/>
          <w:szCs w:val="20"/>
        </w:rPr>
      </w:pPr>
      <w:r w:rsidRPr="0029204A">
        <w:rPr>
          <w:rFonts w:cs="Arial"/>
          <w:color w:val="000000"/>
          <w:szCs w:val="20"/>
        </w:rPr>
        <w:t xml:space="preserve">To check the XML </w:t>
      </w:r>
      <w:r w:rsidR="000E6559">
        <w:rPr>
          <w:rFonts w:cs="Arial"/>
          <w:color w:val="000000"/>
          <w:szCs w:val="20"/>
        </w:rPr>
        <w:t>format</w:t>
      </w:r>
      <w:r w:rsidRPr="0029204A">
        <w:rPr>
          <w:rFonts w:cs="Arial"/>
          <w:color w:val="000000"/>
          <w:szCs w:val="20"/>
        </w:rPr>
        <w:t xml:space="preserve"> of an OSD file, change the .OSD file extension to .XML and</w:t>
      </w:r>
      <w:r w:rsidR="00030462" w:rsidRPr="0029204A">
        <w:rPr>
          <w:rFonts w:cs="Arial"/>
          <w:color w:val="000000"/>
          <w:szCs w:val="20"/>
        </w:rPr>
        <w:t xml:space="preserve"> </w:t>
      </w:r>
      <w:r w:rsidRPr="0029204A">
        <w:rPr>
          <w:rFonts w:cs="Arial"/>
          <w:color w:val="000000"/>
          <w:szCs w:val="20"/>
        </w:rPr>
        <w:t xml:space="preserve">drop the .XML file into an Internet Explorer </w:t>
      </w:r>
      <w:r w:rsidR="00B05474">
        <w:rPr>
          <w:rFonts w:cs="Arial"/>
          <w:color w:val="000000"/>
          <w:szCs w:val="20"/>
        </w:rPr>
        <w:t>w</w:t>
      </w:r>
      <w:r w:rsidRPr="0029204A">
        <w:rPr>
          <w:rFonts w:cs="Arial"/>
          <w:color w:val="000000"/>
          <w:szCs w:val="20"/>
        </w:rPr>
        <w:t xml:space="preserve">indow. </w:t>
      </w:r>
      <w:r w:rsidR="005B2A8F">
        <w:rPr>
          <w:rFonts w:cs="Arial"/>
          <w:color w:val="000000"/>
          <w:szCs w:val="20"/>
        </w:rPr>
        <w:t>If there are any open or missing tags the file will not be displayed.</w:t>
      </w:r>
    </w:p>
    <w:p w:rsidR="007E2F9D" w:rsidRPr="0029204A" w:rsidRDefault="007E2F9D" w:rsidP="00C760C4">
      <w:pPr>
        <w:keepNext/>
        <w:autoSpaceDE w:val="0"/>
        <w:autoSpaceDN w:val="0"/>
        <w:adjustRightInd w:val="0"/>
        <w:spacing w:after="0" w:line="240" w:lineRule="auto"/>
        <w:rPr>
          <w:rFonts w:cs="Arial"/>
          <w:color w:val="000000"/>
          <w:szCs w:val="20"/>
        </w:rPr>
      </w:pPr>
      <w:r>
        <w:rPr>
          <w:rFonts w:cs="Arial"/>
          <w:color w:val="000000"/>
          <w:szCs w:val="20"/>
        </w:rPr>
        <w:t xml:space="preserve">Note: XML file editors such as XML Notepad can also </w:t>
      </w:r>
      <w:r w:rsidR="005B2A8F">
        <w:rPr>
          <w:rFonts w:cs="Arial"/>
          <w:color w:val="000000"/>
          <w:szCs w:val="20"/>
        </w:rPr>
        <w:t>be used to check XML file format</w:t>
      </w:r>
    </w:p>
    <w:p w:rsidR="00030462" w:rsidRPr="0029204A" w:rsidRDefault="00030462" w:rsidP="00C760C4">
      <w:pPr>
        <w:keepNext/>
        <w:autoSpaceDE w:val="0"/>
        <w:autoSpaceDN w:val="0"/>
        <w:adjustRightInd w:val="0"/>
        <w:spacing w:after="0" w:line="240" w:lineRule="auto"/>
        <w:rPr>
          <w:rFonts w:cs="Arial"/>
          <w:color w:val="000000"/>
          <w:szCs w:val="20"/>
        </w:rPr>
      </w:pP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00"/>
          <w:szCs w:val="20"/>
        </w:rPr>
        <w:t>Example XML file syntax display:</w:t>
      </w:r>
      <w:r w:rsidR="00030462" w:rsidRPr="0029204A">
        <w:rPr>
          <w:rFonts w:cs="Arial"/>
          <w:color w:val="000000"/>
          <w:szCs w:val="20"/>
        </w:rPr>
        <w:t xml:space="preserve"> </w:t>
      </w:r>
      <w:r w:rsidRPr="0029204A">
        <w:rPr>
          <w:rFonts w:cs="Arial"/>
          <w:color w:val="0000FF"/>
          <w:szCs w:val="20"/>
        </w:rPr>
        <w:t>&lt;?xml version="1.0" standalone="no" ?&gt;</w:t>
      </w:r>
    </w:p>
    <w:p w:rsidR="00030462" w:rsidRPr="0029204A" w:rsidRDefault="00030462" w:rsidP="00C760C4">
      <w:pPr>
        <w:keepNext/>
        <w:autoSpaceDE w:val="0"/>
        <w:autoSpaceDN w:val="0"/>
        <w:adjustRightInd w:val="0"/>
        <w:spacing w:after="0" w:line="240" w:lineRule="auto"/>
        <w:rPr>
          <w:rFonts w:cs="Arial"/>
          <w:color w:val="000000"/>
          <w:szCs w:val="20"/>
        </w:rPr>
      </w:pP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b/>
          <w:bCs/>
          <w:color w:val="FF0000"/>
          <w:szCs w:val="20"/>
        </w:rPr>
        <w:t xml:space="preserve">- </w:t>
      </w:r>
      <w:r w:rsidRPr="0029204A">
        <w:rPr>
          <w:rFonts w:cs="Arial"/>
          <w:color w:val="0000FF"/>
          <w:szCs w:val="20"/>
        </w:rPr>
        <w:t>&lt;</w:t>
      </w:r>
      <w:r w:rsidRPr="0029204A">
        <w:rPr>
          <w:rFonts w:cs="Arial"/>
          <w:color w:val="9B0000"/>
          <w:szCs w:val="20"/>
        </w:rPr>
        <w:t>SOFTPKG GUID</w:t>
      </w:r>
      <w:r w:rsidRPr="0029204A">
        <w:rPr>
          <w:rFonts w:cs="Arial"/>
          <w:color w:val="0000FF"/>
          <w:szCs w:val="20"/>
        </w:rPr>
        <w:t>="</w:t>
      </w:r>
      <w:r w:rsidRPr="0029204A">
        <w:rPr>
          <w:rFonts w:cs="Arial"/>
          <w:b/>
          <w:bCs/>
          <w:color w:val="000000"/>
          <w:szCs w:val="20"/>
        </w:rPr>
        <w:t>26998703-328D-41DE-A256-5AFACD27ED08</w:t>
      </w:r>
      <w:r w:rsidRPr="0029204A">
        <w:rPr>
          <w:rFonts w:cs="Arial"/>
          <w:color w:val="0000FF"/>
          <w:szCs w:val="20"/>
        </w:rPr>
        <w:t xml:space="preserve">" </w:t>
      </w:r>
      <w:r w:rsidRPr="0029204A">
        <w:rPr>
          <w:rFonts w:cs="Arial"/>
          <w:color w:val="9B0000"/>
          <w:szCs w:val="20"/>
        </w:rPr>
        <w:t>NAME</w:t>
      </w:r>
      <w:r w:rsidRPr="0029204A">
        <w:rPr>
          <w:rFonts w:cs="Arial"/>
          <w:color w:val="0000FF"/>
          <w:szCs w:val="20"/>
        </w:rPr>
        <w:t>="</w:t>
      </w:r>
      <w:r w:rsidRPr="0029204A">
        <w:rPr>
          <w:rFonts w:cs="Arial"/>
          <w:b/>
          <w:bCs/>
          <w:color w:val="000000"/>
          <w:szCs w:val="20"/>
        </w:rPr>
        <w:t>WinZip</w:t>
      </w:r>
      <w:r w:rsidRPr="0029204A">
        <w:rPr>
          <w:rFonts w:cs="Arial"/>
          <w:color w:val="0000FF"/>
          <w:szCs w:val="20"/>
        </w:rPr>
        <w: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9B0000"/>
          <w:szCs w:val="20"/>
        </w:rPr>
        <w:t>VERSION</w:t>
      </w:r>
      <w:r w:rsidRPr="0029204A">
        <w:rPr>
          <w:rFonts w:cs="Arial"/>
          <w:color w:val="0000FF"/>
          <w:szCs w:val="20"/>
        </w:rPr>
        <w:t>="</w:t>
      </w:r>
      <w:r w:rsidRPr="0029204A">
        <w:rPr>
          <w:rFonts w:cs="Arial"/>
          <w:b/>
          <w:bCs/>
          <w:color w:val="000000"/>
          <w:szCs w:val="20"/>
        </w:rPr>
        <w:t>90</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b/>
          <w:bCs/>
          <w:color w:val="FF0000"/>
          <w:szCs w:val="20"/>
        </w:rPr>
        <w:t xml:space="preserve">- </w:t>
      </w:r>
      <w:r w:rsidRPr="0029204A">
        <w:rPr>
          <w:rFonts w:cs="Arial"/>
          <w:color w:val="0000FF"/>
          <w:szCs w:val="20"/>
        </w:rPr>
        <w:t>&lt;</w:t>
      </w:r>
      <w:r w:rsidRPr="0029204A">
        <w:rPr>
          <w:rFonts w:cs="Arial"/>
          <w:color w:val="9B0000"/>
          <w:szCs w:val="20"/>
        </w:rPr>
        <w:t>IMPLEMENTATION</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9B0000"/>
          <w:szCs w:val="20"/>
        </w:rPr>
      </w:pPr>
      <w:r w:rsidRPr="0029204A">
        <w:rPr>
          <w:rFonts w:cs="Arial"/>
          <w:color w:val="0000FF"/>
          <w:szCs w:val="20"/>
        </w:rPr>
        <w:t>&lt;</w:t>
      </w:r>
      <w:r w:rsidRPr="0029204A">
        <w:rPr>
          <w:rFonts w:cs="Arial"/>
          <w:color w:val="9B0000"/>
          <w:szCs w:val="20"/>
        </w:rPr>
        <w:t>CODEBASE</w:t>
      </w:r>
    </w:p>
    <w:p w:rsidR="007B3CB2" w:rsidRPr="0029204A" w:rsidRDefault="007B3CB2" w:rsidP="00C760C4">
      <w:pPr>
        <w:keepNext/>
        <w:autoSpaceDE w:val="0"/>
        <w:autoSpaceDN w:val="0"/>
        <w:adjustRightInd w:val="0"/>
        <w:spacing w:after="0" w:line="240" w:lineRule="auto"/>
        <w:rPr>
          <w:rFonts w:cs="Arial"/>
          <w:b/>
          <w:bCs/>
          <w:color w:val="000000"/>
          <w:szCs w:val="20"/>
        </w:rPr>
      </w:pPr>
      <w:r w:rsidRPr="0029204A">
        <w:rPr>
          <w:rFonts w:cs="Arial"/>
          <w:color w:val="9B0000"/>
          <w:szCs w:val="20"/>
        </w:rPr>
        <w:t>HREF</w:t>
      </w:r>
      <w:r w:rsidRPr="0029204A">
        <w:rPr>
          <w:rFonts w:cs="Arial"/>
          <w:color w:val="0000FF"/>
          <w:szCs w:val="20"/>
        </w:rPr>
        <w:t>="</w:t>
      </w:r>
      <w:r w:rsidRPr="0029204A">
        <w:rPr>
          <w:rFonts w:cs="Arial"/>
          <w:b/>
          <w:bCs/>
          <w:color w:val="000000"/>
          <w:szCs w:val="20"/>
        </w:rPr>
        <w:t>rtsp://ntlabsg01:554/Winzip_Winzip_901_MNT/Winzip_Winzip_901_</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b/>
          <w:bCs/>
          <w:color w:val="000000"/>
          <w:szCs w:val="20"/>
        </w:rPr>
        <w:t>MNT.sft</w:t>
      </w:r>
      <w:r w:rsidRPr="0029204A">
        <w:rPr>
          <w:rFonts w:cs="Arial"/>
          <w:color w:val="0000FF"/>
          <w:szCs w:val="20"/>
        </w:rPr>
        <w:t xml:space="preserve">" </w:t>
      </w:r>
      <w:r w:rsidRPr="0029204A">
        <w:rPr>
          <w:rFonts w:cs="Arial"/>
          <w:color w:val="9B0000"/>
          <w:szCs w:val="20"/>
        </w:rPr>
        <w:t>GUID</w:t>
      </w:r>
      <w:r w:rsidRPr="0029204A">
        <w:rPr>
          <w:rFonts w:cs="Arial"/>
          <w:color w:val="0000FF"/>
          <w:szCs w:val="20"/>
        </w:rPr>
        <w:t>="</w:t>
      </w:r>
      <w:r w:rsidRPr="0029204A">
        <w:rPr>
          <w:rFonts w:cs="Arial"/>
          <w:b/>
          <w:bCs/>
          <w:color w:val="000000"/>
          <w:szCs w:val="20"/>
        </w:rPr>
        <w:t>A9800C2A-E9ED-4711-B90C-808D6DD0AABC</w:t>
      </w:r>
      <w:r w:rsidRPr="0029204A">
        <w:rPr>
          <w:rFonts w:cs="Arial"/>
          <w:color w:val="0000FF"/>
          <w:szCs w:val="20"/>
        </w:rPr>
        <w: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9B0000"/>
          <w:szCs w:val="20"/>
        </w:rPr>
        <w:t>FILENAME</w:t>
      </w:r>
      <w:r w:rsidRPr="0029204A">
        <w:rPr>
          <w:rFonts w:cs="Arial"/>
          <w:color w:val="0000FF"/>
          <w:szCs w:val="20"/>
        </w:rPr>
        <w:t>="</w:t>
      </w:r>
      <w:r w:rsidRPr="0029204A">
        <w:rPr>
          <w:rFonts w:cs="Arial"/>
          <w:b/>
          <w:bCs/>
          <w:color w:val="000000"/>
          <w:szCs w:val="20"/>
        </w:rPr>
        <w:t>Winzip.v1\WINZIP32.EXE</w:t>
      </w:r>
      <w:r w:rsidRPr="0029204A">
        <w:rPr>
          <w:rFonts w:cs="Arial"/>
          <w:color w:val="0000FF"/>
          <w:szCs w:val="20"/>
        </w:rPr>
        <w:t xml:space="preserve">" </w:t>
      </w:r>
      <w:r w:rsidRPr="0029204A">
        <w:rPr>
          <w:rFonts w:cs="Arial"/>
          <w:color w:val="9B0000"/>
          <w:szCs w:val="20"/>
        </w:rPr>
        <w:t>PARAMETERS</w:t>
      </w:r>
      <w:r w:rsidRPr="0029204A">
        <w:rPr>
          <w:rFonts w:cs="Arial"/>
          <w:color w:val="0000FF"/>
          <w:szCs w:val="20"/>
        </w:rPr>
        <w: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9B0000"/>
          <w:szCs w:val="20"/>
        </w:rPr>
        <w:t>SYSGUARDFILE</w:t>
      </w:r>
      <w:r w:rsidRPr="0029204A">
        <w:rPr>
          <w:rFonts w:cs="Arial"/>
          <w:color w:val="0000FF"/>
          <w:szCs w:val="20"/>
        </w:rPr>
        <w:t>="</w:t>
      </w:r>
      <w:r w:rsidRPr="0029204A">
        <w:rPr>
          <w:rFonts w:cs="Arial"/>
          <w:b/>
          <w:bCs/>
          <w:color w:val="000000"/>
          <w:szCs w:val="20"/>
        </w:rPr>
        <w:t>Winzip.v1\osguard.cp</w:t>
      </w:r>
      <w:r w:rsidRPr="0029204A">
        <w:rPr>
          <w:rFonts w:cs="Arial"/>
          <w:color w:val="0000FF"/>
          <w:szCs w:val="20"/>
        </w:rPr>
        <w:t xml:space="preserve">" </w:t>
      </w:r>
      <w:r w:rsidRPr="0029204A">
        <w:rPr>
          <w:rFonts w:cs="Arial"/>
          <w:color w:val="9B0000"/>
          <w:szCs w:val="20"/>
        </w:rPr>
        <w:t>SIZE</w:t>
      </w:r>
      <w:r w:rsidRPr="0029204A">
        <w:rPr>
          <w:rFonts w:cs="Arial"/>
          <w:color w:val="0000FF"/>
          <w:szCs w:val="20"/>
        </w:rPr>
        <w:t>="</w:t>
      </w:r>
      <w:r w:rsidRPr="0029204A">
        <w:rPr>
          <w:rFonts w:cs="Arial"/>
          <w:b/>
          <w:bCs/>
          <w:color w:val="000000"/>
          <w:szCs w:val="20"/>
        </w:rPr>
        <w:t>6225393</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Win2K</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Win2KSvr</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Win2KTS</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Win2003Svr</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Win2003TS</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OS VALUE</w:t>
      </w:r>
      <w:r w:rsidRPr="0029204A">
        <w:rPr>
          <w:rFonts w:cs="Arial"/>
          <w:color w:val="0000FF"/>
          <w:szCs w:val="20"/>
        </w:rPr>
        <w:t>="</w:t>
      </w:r>
      <w:r w:rsidRPr="0029204A">
        <w:rPr>
          <w:rFonts w:cs="Arial"/>
          <w:b/>
          <w:bCs/>
          <w:color w:val="000000"/>
          <w:szCs w:val="20"/>
        </w:rPr>
        <w:t>WinXP</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b/>
          <w:bCs/>
          <w:color w:val="FF0000"/>
          <w:szCs w:val="20"/>
        </w:rPr>
        <w:t xml:space="preserve">- </w:t>
      </w:r>
      <w:r w:rsidRPr="0029204A">
        <w:rPr>
          <w:rFonts w:cs="Arial"/>
          <w:color w:val="0000FF"/>
          <w:szCs w:val="20"/>
        </w:rPr>
        <w:t>&lt;</w:t>
      </w:r>
      <w:r w:rsidRPr="0029204A">
        <w:rPr>
          <w:rFonts w:cs="Arial"/>
          <w:color w:val="9B0000"/>
          <w:szCs w:val="20"/>
        </w:rPr>
        <w:t>VM VALUE</w:t>
      </w:r>
      <w:r w:rsidRPr="0029204A">
        <w:rPr>
          <w:rFonts w:cs="Arial"/>
          <w:color w:val="0000FF"/>
          <w:szCs w:val="20"/>
        </w:rPr>
        <w:t>="</w:t>
      </w:r>
      <w:r w:rsidRPr="0029204A">
        <w:rPr>
          <w:rFonts w:cs="Arial"/>
          <w:b/>
          <w:bCs/>
          <w:color w:val="000000"/>
          <w:szCs w:val="20"/>
        </w:rPr>
        <w:t>Win32</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SUBSYSTEM VALUE</w:t>
      </w:r>
      <w:r w:rsidRPr="0029204A">
        <w:rPr>
          <w:rFonts w:cs="Arial"/>
          <w:color w:val="0000FF"/>
          <w:szCs w:val="20"/>
        </w:rPr>
        <w:t>="</w:t>
      </w:r>
      <w:r w:rsidRPr="0029204A">
        <w:rPr>
          <w:rFonts w:cs="Arial"/>
          <w:b/>
          <w:bCs/>
          <w:color w:val="000000"/>
          <w:szCs w:val="20"/>
        </w:rPr>
        <w:t>windows</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VM</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b/>
          <w:bCs/>
          <w:color w:val="FF0000"/>
          <w:szCs w:val="20"/>
        </w:rPr>
        <w:t xml:space="preserve">- </w:t>
      </w:r>
      <w:r w:rsidRPr="0029204A">
        <w:rPr>
          <w:rFonts w:cs="Arial"/>
          <w:color w:val="0000FF"/>
          <w:szCs w:val="20"/>
        </w:rPr>
        <w:t>&lt;</w:t>
      </w:r>
      <w:r w:rsidRPr="0029204A">
        <w:rPr>
          <w:rFonts w:cs="Arial"/>
          <w:color w:val="9B0000"/>
          <w:szCs w:val="20"/>
        </w:rPr>
        <w:t>VIRTUALENV</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 xml:space="preserve">ENVLIST </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VIRTUALENV</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IMPLEMENTATION</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b/>
          <w:bCs/>
          <w:color w:val="FF0000"/>
          <w:szCs w:val="20"/>
        </w:rPr>
        <w:t xml:space="preserve">- </w:t>
      </w:r>
      <w:r w:rsidRPr="0029204A">
        <w:rPr>
          <w:rFonts w:cs="Arial"/>
          <w:color w:val="0000FF"/>
          <w:szCs w:val="20"/>
        </w:rPr>
        <w:t>&lt;</w:t>
      </w:r>
      <w:r w:rsidRPr="0029204A">
        <w:rPr>
          <w:rFonts w:cs="Arial"/>
          <w:color w:val="9B0000"/>
          <w:szCs w:val="20"/>
        </w:rPr>
        <w:t>DEPENDENCY</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CLIENTVERSION VERSION</w:t>
      </w:r>
      <w:r w:rsidRPr="0029204A">
        <w:rPr>
          <w:rFonts w:cs="Arial"/>
          <w:color w:val="0000FF"/>
          <w:szCs w:val="20"/>
        </w:rPr>
        <w:t>="</w:t>
      </w:r>
      <w:r w:rsidRPr="0029204A">
        <w:rPr>
          <w:rFonts w:cs="Arial"/>
          <w:b/>
          <w:bCs/>
          <w:color w:val="000000"/>
          <w:szCs w:val="20"/>
        </w:rPr>
        <w:t>2.0.5.0</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DEPENDENCY</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SUITE NAME</w:t>
      </w:r>
      <w:r w:rsidRPr="0029204A">
        <w:rPr>
          <w:rFonts w:cs="Arial"/>
          <w:color w:val="0000FF"/>
          <w:szCs w:val="20"/>
        </w:rPr>
        <w:t>="</w:t>
      </w:r>
      <w:r w:rsidRPr="0029204A">
        <w:rPr>
          <w:rFonts w:cs="Arial"/>
          <w:b/>
          <w:bCs/>
          <w:color w:val="000000"/>
          <w:szCs w:val="20"/>
        </w:rPr>
        <w:t>Winzip_Winzip_901_MNT</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 xml:space="preserve">TITLE </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ABSTRACT</w:t>
      </w:r>
      <w:r w:rsidRPr="0029204A">
        <w:rPr>
          <w:rFonts w:cs="Arial"/>
          <w:color w:val="0000FF"/>
          <w:szCs w:val="20"/>
        </w:rPr>
        <w:t>&gt;</w:t>
      </w:r>
      <w:r w:rsidRPr="0029204A">
        <w:rPr>
          <w:rFonts w:cs="Arial"/>
          <w:b/>
          <w:bCs/>
          <w:color w:val="000000"/>
          <w:szCs w:val="20"/>
        </w:rPr>
        <w:t>Win XP Sp1, IE 6.0 Seq Build 300</w:t>
      </w:r>
      <w:r w:rsidRPr="0029204A">
        <w:rPr>
          <w:rFonts w:cs="Arial"/>
          <w:color w:val="0000FF"/>
          <w:szCs w:val="20"/>
        </w:rPr>
        <w:t>&lt;/</w:t>
      </w:r>
      <w:r w:rsidRPr="0029204A">
        <w:rPr>
          <w:rFonts w:cs="Arial"/>
          <w:color w:val="9B0000"/>
          <w:szCs w:val="20"/>
        </w:rPr>
        <w:t>ABSTRACT</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b/>
          <w:bCs/>
          <w:color w:val="FF0000"/>
          <w:szCs w:val="20"/>
        </w:rPr>
        <w:t xml:space="preserve">- </w:t>
      </w:r>
      <w:r w:rsidRPr="0029204A">
        <w:rPr>
          <w:rFonts w:cs="Arial"/>
          <w:color w:val="0000FF"/>
          <w:szCs w:val="20"/>
        </w:rPr>
        <w:t>&lt;</w:t>
      </w:r>
      <w:r w:rsidRPr="0029204A">
        <w:rPr>
          <w:rFonts w:cs="Arial"/>
          <w:color w:val="9B0000"/>
          <w:szCs w:val="20"/>
        </w:rPr>
        <w:t>MGMT_SHORTCUTLIST</w:t>
      </w:r>
      <w:r w:rsidRPr="0029204A">
        <w:rPr>
          <w:rFonts w:cs="Arial"/>
          <w:color w:val="0000FF"/>
          <w:szCs w:val="20"/>
        </w:rPr>
        <w:t>&gt;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SHORTCUT LOCATION</w:t>
      </w:r>
      <w:r w:rsidRPr="0029204A">
        <w:rPr>
          <w:rFonts w:cs="Arial"/>
          <w:color w:val="0000FF"/>
          <w:szCs w:val="20"/>
        </w:rPr>
        <w:t>="</w:t>
      </w:r>
      <w:r w:rsidRPr="0029204A">
        <w:rPr>
          <w:rFonts w:cs="Arial"/>
          <w:b/>
          <w:bCs/>
          <w:color w:val="000000"/>
          <w:szCs w:val="20"/>
        </w:rPr>
        <w:t>%CSIDL_STARTMENU%</w:t>
      </w:r>
      <w:r w:rsidRPr="0029204A">
        <w:rPr>
          <w:rFonts w:cs="Arial"/>
          <w:color w:val="0000FF"/>
          <w:szCs w:val="20"/>
        </w:rPr>
        <w:t xml:space="preserve">" </w:t>
      </w:r>
      <w:r w:rsidRPr="0029204A">
        <w:rPr>
          <w:rFonts w:cs="Arial"/>
          <w:color w:val="9B0000"/>
          <w:szCs w:val="20"/>
        </w:rPr>
        <w:t>WORKINGDIR</w:t>
      </w:r>
      <w:r w:rsidRPr="0029204A">
        <w:rPr>
          <w:rFonts w:cs="Arial"/>
          <w:color w:val="0000FF"/>
          <w:szCs w:val="20"/>
        </w:rPr>
        <w: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9B0000"/>
          <w:szCs w:val="20"/>
        </w:rPr>
        <w:t>DISPLAY</w:t>
      </w:r>
      <w:r w:rsidRPr="0029204A">
        <w:rPr>
          <w:rFonts w:cs="Arial"/>
          <w:color w:val="0000FF"/>
          <w:szCs w:val="20"/>
        </w:rPr>
        <w:t>="</w:t>
      </w:r>
      <w:r w:rsidRPr="0029204A">
        <w:rPr>
          <w:rFonts w:cs="Arial"/>
          <w:b/>
          <w:bCs/>
          <w:color w:val="000000"/>
          <w:szCs w:val="20"/>
        </w:rPr>
        <w:t>WinZip</w:t>
      </w:r>
      <w:r w:rsidRPr="0029204A">
        <w:rPr>
          <w:rFonts w:cs="Arial"/>
          <w:color w:val="0000FF"/>
          <w:szCs w:val="20"/>
        </w:rPr>
        <w:t xml:space="preserve">" </w:t>
      </w:r>
      <w:r w:rsidRPr="0029204A">
        <w:rPr>
          <w:rFonts w:cs="Arial"/>
          <w:color w:val="9B0000"/>
          <w:szCs w:val="20"/>
        </w:rPr>
        <w:t>ICON</w:t>
      </w:r>
      <w:r w:rsidRPr="0029204A">
        <w:rPr>
          <w:rFonts w:cs="Arial"/>
          <w:color w:val="0000FF"/>
          <w:szCs w:val="20"/>
        </w:rPr>
        <w:t>="</w:t>
      </w:r>
      <w:r w:rsidRPr="0029204A">
        <w:rPr>
          <w:rFonts w:cs="Arial"/>
          <w:b/>
          <w:bCs/>
          <w:color w:val="000000"/>
          <w:szCs w:val="20"/>
        </w:rPr>
        <w:t>%SFT_MIME_SOURCE%/WinZip90.ico</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SHORTCUT LOCATION</w:t>
      </w:r>
      <w:r w:rsidRPr="0029204A">
        <w:rPr>
          <w:rFonts w:cs="Arial"/>
          <w:color w:val="0000FF"/>
          <w:szCs w:val="20"/>
        </w:rPr>
        <w:t>="</w:t>
      </w:r>
      <w:r w:rsidRPr="0029204A">
        <w:rPr>
          <w:rFonts w:cs="Arial"/>
          <w:b/>
          <w:bCs/>
          <w:color w:val="000000"/>
          <w:szCs w:val="20"/>
        </w:rPr>
        <w:t>%CSIDL_DESKTOPDIRECTORY%</w:t>
      </w:r>
      <w:r w:rsidRPr="0029204A">
        <w:rPr>
          <w:rFonts w:cs="Arial"/>
          <w:color w:val="0000FF"/>
          <w:szCs w:val="20"/>
        </w:rPr>
        <w:t xml:space="preserve">" </w:t>
      </w:r>
      <w:r w:rsidRPr="0029204A">
        <w:rPr>
          <w:rFonts w:cs="Arial"/>
          <w:color w:val="9B0000"/>
          <w:szCs w:val="20"/>
        </w:rPr>
        <w:t>WORKINGDIR</w:t>
      </w:r>
      <w:r w:rsidRPr="0029204A">
        <w:rPr>
          <w:rFonts w:cs="Arial"/>
          <w:color w:val="0000FF"/>
          <w:szCs w:val="20"/>
        </w:rPr>
        <w: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9B0000"/>
          <w:szCs w:val="20"/>
        </w:rPr>
        <w:t>DISPLAY</w:t>
      </w:r>
      <w:r w:rsidRPr="0029204A">
        <w:rPr>
          <w:rFonts w:cs="Arial"/>
          <w:color w:val="0000FF"/>
          <w:szCs w:val="20"/>
        </w:rPr>
        <w:t>="</w:t>
      </w:r>
      <w:r w:rsidRPr="0029204A">
        <w:rPr>
          <w:rFonts w:cs="Arial"/>
          <w:b/>
          <w:bCs/>
          <w:color w:val="000000"/>
          <w:szCs w:val="20"/>
        </w:rPr>
        <w:t>WinZip</w:t>
      </w:r>
      <w:r w:rsidRPr="0029204A">
        <w:rPr>
          <w:rFonts w:cs="Arial"/>
          <w:color w:val="0000FF"/>
          <w:szCs w:val="20"/>
        </w:rPr>
        <w:t xml:space="preserve">" </w:t>
      </w:r>
      <w:r w:rsidRPr="0029204A">
        <w:rPr>
          <w:rFonts w:cs="Arial"/>
          <w:color w:val="9B0000"/>
          <w:szCs w:val="20"/>
        </w:rPr>
        <w:t>ICON</w:t>
      </w:r>
      <w:r w:rsidRPr="0029204A">
        <w:rPr>
          <w:rFonts w:cs="Arial"/>
          <w:color w:val="0000FF"/>
          <w:szCs w:val="20"/>
        </w:rPr>
        <w:t>="</w:t>
      </w:r>
      <w:r w:rsidRPr="0029204A">
        <w:rPr>
          <w:rFonts w:cs="Arial"/>
          <w:b/>
          <w:bCs/>
          <w:color w:val="000000"/>
          <w:szCs w:val="20"/>
        </w:rPr>
        <w:t>%SFT_MIME_SOURCE%/WinZip90.ico</w:t>
      </w:r>
      <w:r w:rsidRPr="0029204A">
        <w:rPr>
          <w:rFonts w:cs="Arial"/>
          <w:color w:val="0000FF"/>
          <w:szCs w:val="20"/>
        </w:rPr>
        <w:t>" /&gt;</w:t>
      </w:r>
    </w:p>
    <w:p w:rsidR="007B3CB2" w:rsidRPr="0029204A" w:rsidRDefault="007B3CB2" w:rsidP="00C760C4">
      <w:pPr>
        <w:keepNext/>
        <w:autoSpaceDE w:val="0"/>
        <w:autoSpaceDN w:val="0"/>
        <w:adjustRightInd w:val="0"/>
        <w:spacing w:after="0" w:line="240" w:lineRule="auto"/>
        <w:rPr>
          <w:rFonts w:cs="Arial"/>
          <w:color w:val="0000FF"/>
          <w:szCs w:val="20"/>
        </w:rPr>
      </w:pPr>
      <w:r w:rsidRPr="0029204A">
        <w:rPr>
          <w:rFonts w:cs="Arial"/>
          <w:color w:val="0000FF"/>
          <w:szCs w:val="20"/>
        </w:rPr>
        <w:t>&lt;/</w:t>
      </w:r>
      <w:r w:rsidRPr="0029204A">
        <w:rPr>
          <w:rFonts w:cs="Arial"/>
          <w:color w:val="9B0000"/>
          <w:szCs w:val="20"/>
        </w:rPr>
        <w:t>MGMT_SHORTCUTLIST</w:t>
      </w:r>
      <w:r w:rsidRPr="0029204A">
        <w:rPr>
          <w:rFonts w:cs="Arial"/>
          <w:color w:val="0000FF"/>
          <w:szCs w:val="20"/>
        </w:rPr>
        <w:t>&gt;</w:t>
      </w:r>
    </w:p>
    <w:p w:rsidR="006E1EF4" w:rsidRPr="0029204A" w:rsidRDefault="007B3CB2" w:rsidP="00C760C4">
      <w:pPr>
        <w:keepNext/>
        <w:rPr>
          <w:rFonts w:cs="Arial"/>
          <w:color w:val="0000FF"/>
          <w:szCs w:val="20"/>
        </w:rPr>
      </w:pPr>
      <w:r w:rsidRPr="0029204A">
        <w:rPr>
          <w:rFonts w:cs="Arial"/>
          <w:color w:val="0000FF"/>
          <w:szCs w:val="20"/>
        </w:rPr>
        <w:t>&lt;/</w:t>
      </w:r>
      <w:r w:rsidRPr="0029204A">
        <w:rPr>
          <w:rFonts w:cs="Arial"/>
          <w:color w:val="9B0000"/>
          <w:szCs w:val="20"/>
        </w:rPr>
        <w:t>SOFTPKG</w:t>
      </w:r>
      <w:r w:rsidRPr="0029204A">
        <w:rPr>
          <w:rFonts w:cs="Arial"/>
          <w:color w:val="0000FF"/>
          <w:szCs w:val="20"/>
        </w:rPr>
        <w:t>&gt;</w:t>
      </w:r>
    </w:p>
    <w:p w:rsidR="006325ED" w:rsidRPr="0029204A" w:rsidRDefault="006325ED">
      <w:pPr>
        <w:rPr>
          <w:rFonts w:cs="Verdana"/>
          <w:color w:val="0000FF"/>
          <w:sz w:val="16"/>
          <w:szCs w:val="16"/>
        </w:rPr>
      </w:pPr>
      <w:r w:rsidRPr="0029204A">
        <w:rPr>
          <w:rFonts w:cs="Verdana"/>
          <w:color w:val="0000FF"/>
          <w:szCs w:val="20"/>
        </w:rPr>
        <w:br w:type="page"/>
      </w:r>
    </w:p>
    <w:p w:rsidR="005A5CCC" w:rsidRPr="0029204A" w:rsidRDefault="005A5CCC" w:rsidP="00367402">
      <w:pPr>
        <w:pStyle w:val="Heading1"/>
      </w:pPr>
      <w:bookmarkStart w:id="85" w:name="_Toc253151027"/>
      <w:r w:rsidRPr="0029204A">
        <w:lastRenderedPageBreak/>
        <w:t>Advanced Sequencing Techniques</w:t>
      </w:r>
      <w:bookmarkEnd w:id="85"/>
    </w:p>
    <w:p w:rsidR="004C42D2" w:rsidRPr="0029204A" w:rsidRDefault="00A94881">
      <w:pPr>
        <w:jc w:val="both"/>
        <w:rPr>
          <w:rFonts w:cs="Arial"/>
          <w:szCs w:val="20"/>
        </w:rPr>
      </w:pPr>
      <w:r w:rsidRPr="0029204A">
        <w:rPr>
          <w:rFonts w:cs="Arial"/>
          <w:szCs w:val="20"/>
        </w:rPr>
        <w:t>T</w:t>
      </w:r>
      <w:r w:rsidR="007F7E0E" w:rsidRPr="0029204A">
        <w:rPr>
          <w:rFonts w:cs="Arial"/>
          <w:szCs w:val="20"/>
        </w:rPr>
        <w:t xml:space="preserve">his section will briefly cover some sequencing challenges and how to overcome them. </w:t>
      </w:r>
      <w:r w:rsidRPr="0029204A">
        <w:rPr>
          <w:rFonts w:cs="Arial"/>
          <w:szCs w:val="20"/>
        </w:rPr>
        <w:t>It is also recommended to be aware of the logs created when sequencing</w:t>
      </w:r>
      <w:r w:rsidR="00EA2457" w:rsidRPr="0029204A">
        <w:rPr>
          <w:rFonts w:cs="Arial"/>
          <w:szCs w:val="20"/>
        </w:rPr>
        <w:t>, a</w:t>
      </w:r>
      <w:r w:rsidR="009601CC" w:rsidRPr="0029204A">
        <w:rPr>
          <w:rFonts w:cs="Arial"/>
          <w:szCs w:val="20"/>
        </w:rPr>
        <w:t xml:space="preserve"> list </w:t>
      </w:r>
      <w:r w:rsidRPr="0029204A">
        <w:rPr>
          <w:rFonts w:cs="Arial"/>
          <w:szCs w:val="20"/>
        </w:rPr>
        <w:t xml:space="preserve">of </w:t>
      </w:r>
      <w:r w:rsidR="00635663" w:rsidRPr="0029204A">
        <w:rPr>
          <w:rFonts w:cs="Arial"/>
          <w:szCs w:val="20"/>
        </w:rPr>
        <w:t xml:space="preserve">the log files </w:t>
      </w:r>
      <w:r w:rsidR="009601CC" w:rsidRPr="0029204A">
        <w:rPr>
          <w:rFonts w:cs="Arial"/>
          <w:szCs w:val="20"/>
        </w:rPr>
        <w:t xml:space="preserve">related to </w:t>
      </w:r>
      <w:r w:rsidR="00635663" w:rsidRPr="0029204A">
        <w:rPr>
          <w:rFonts w:cs="Arial"/>
          <w:szCs w:val="20"/>
        </w:rPr>
        <w:t>the sequencer</w:t>
      </w:r>
      <w:r w:rsidRPr="0029204A">
        <w:rPr>
          <w:rFonts w:cs="Arial"/>
          <w:szCs w:val="20"/>
        </w:rPr>
        <w:t xml:space="preserve"> process</w:t>
      </w:r>
      <w:r w:rsidR="00635663" w:rsidRPr="0029204A">
        <w:rPr>
          <w:rFonts w:cs="Arial"/>
          <w:szCs w:val="20"/>
        </w:rPr>
        <w:t xml:space="preserve"> and</w:t>
      </w:r>
      <w:r w:rsidR="009601CC" w:rsidRPr="0029204A">
        <w:rPr>
          <w:rFonts w:cs="Arial"/>
          <w:szCs w:val="20"/>
        </w:rPr>
        <w:t xml:space="preserve"> purpose.</w:t>
      </w:r>
    </w:p>
    <w:p w:rsidR="007F7E0E" w:rsidRPr="0029204A" w:rsidRDefault="007F7E0E" w:rsidP="00367402">
      <w:pPr>
        <w:pStyle w:val="Heading2"/>
      </w:pPr>
      <w:bookmarkStart w:id="86" w:name="_Toc253151028"/>
      <w:r w:rsidRPr="0029204A">
        <w:t>Sequencing Applications That Cannot Install to Q:\</w:t>
      </w:r>
      <w:bookmarkEnd w:id="86"/>
    </w:p>
    <w:p w:rsidR="004C42D2" w:rsidRPr="0029204A" w:rsidRDefault="007F7E0E" w:rsidP="00367402">
      <w:bookmarkStart w:id="87" w:name="_Toc162336881"/>
      <w:bookmarkStart w:id="88" w:name="_Toc162409398"/>
      <w:bookmarkStart w:id="89" w:name="_Toc180919438"/>
      <w:bookmarkStart w:id="90" w:name="_Toc182134148"/>
      <w:bookmarkStart w:id="91" w:name="_Toc204703308"/>
      <w:bookmarkStart w:id="92" w:name="_Toc206996098"/>
      <w:bookmarkStart w:id="93" w:name="_Toc208720256"/>
      <w:r w:rsidRPr="0029204A">
        <w:t>At some point while sequencing applications</w:t>
      </w:r>
      <w:r w:rsidR="00B05474">
        <w:t>,</w:t>
      </w:r>
      <w:r w:rsidRPr="0029204A">
        <w:t xml:space="preserve"> you will most likely run across an application</w:t>
      </w:r>
      <w:r w:rsidR="00FE2E82" w:rsidRPr="0029204A">
        <w:t xml:space="preserve"> that will not let you install to Q:\</w:t>
      </w:r>
      <w:r w:rsidR="00B34652">
        <w:t xml:space="preserve">  (PowerPoint Viewer)</w:t>
      </w:r>
      <w:r w:rsidR="00FE2E82" w:rsidRPr="0029204A">
        <w:t>. This by itself does not present a problem when sequencing the application. In fact</w:t>
      </w:r>
      <w:r w:rsidR="00B05474">
        <w:t>,</w:t>
      </w:r>
      <w:r w:rsidR="00FE2E82" w:rsidRPr="0029204A">
        <w:t xml:space="preserve"> only one minor modification will need to be made.</w:t>
      </w:r>
      <w:bookmarkEnd w:id="87"/>
      <w:bookmarkEnd w:id="88"/>
      <w:bookmarkEnd w:id="89"/>
      <w:bookmarkEnd w:id="90"/>
      <w:bookmarkEnd w:id="91"/>
      <w:bookmarkEnd w:id="92"/>
      <w:bookmarkEnd w:id="93"/>
    </w:p>
    <w:p w:rsidR="00254FD4" w:rsidRDefault="00FE2E82" w:rsidP="0010333F">
      <w:pPr>
        <w:pStyle w:val="ListParagraph"/>
        <w:numPr>
          <w:ilvl w:val="0"/>
          <w:numId w:val="34"/>
        </w:numPr>
      </w:pPr>
      <w:bookmarkStart w:id="94" w:name="_Toc162336882"/>
      <w:bookmarkStart w:id="95" w:name="_Toc162409399"/>
      <w:bookmarkStart w:id="96" w:name="_Toc180919439"/>
      <w:bookmarkStart w:id="97" w:name="_Toc182134149"/>
      <w:bookmarkStart w:id="98" w:name="_Toc204703309"/>
      <w:bookmarkStart w:id="99" w:name="_Toc206996099"/>
      <w:bookmarkStart w:id="100" w:name="_Toc208720257"/>
      <w:r w:rsidRPr="0029204A">
        <w:t>Whe</w:t>
      </w:r>
      <w:r w:rsidR="00FE4217">
        <w:t>n you hit the “Start</w:t>
      </w:r>
      <w:r w:rsidRPr="0029204A">
        <w:t xml:space="preserve"> Monitoring” button you will browse to the root of Q:\.</w:t>
      </w:r>
      <w:bookmarkEnd w:id="94"/>
      <w:bookmarkEnd w:id="95"/>
      <w:bookmarkEnd w:id="96"/>
      <w:bookmarkEnd w:id="97"/>
      <w:bookmarkEnd w:id="98"/>
      <w:bookmarkEnd w:id="99"/>
      <w:bookmarkEnd w:id="100"/>
      <w:r w:rsidRPr="0029204A">
        <w:t xml:space="preserve">  </w:t>
      </w:r>
    </w:p>
    <w:p w:rsidR="00254FD4" w:rsidRDefault="00FE2E82" w:rsidP="0010333F">
      <w:pPr>
        <w:pStyle w:val="ListParagraph"/>
        <w:numPr>
          <w:ilvl w:val="0"/>
          <w:numId w:val="34"/>
        </w:numPr>
      </w:pPr>
      <w:bookmarkStart w:id="101" w:name="_Toc162336883"/>
      <w:bookmarkStart w:id="102" w:name="_Toc162409400"/>
      <w:bookmarkStart w:id="103" w:name="_Toc180919440"/>
      <w:bookmarkStart w:id="104" w:name="_Toc182134150"/>
      <w:bookmarkStart w:id="105" w:name="_Toc204703310"/>
      <w:bookmarkStart w:id="106" w:name="_Toc206996100"/>
      <w:bookmarkStart w:id="107" w:name="_Toc208720258"/>
      <w:r w:rsidRPr="0029204A">
        <w:t>Make a directory for your application using the 8.3 naming convention</w:t>
      </w:r>
      <w:bookmarkEnd w:id="101"/>
      <w:r w:rsidR="00F3395F" w:rsidRPr="0029204A">
        <w:t xml:space="preserve"> and</w:t>
      </w:r>
      <w:r w:rsidR="00072C81" w:rsidRPr="0029204A">
        <w:t xml:space="preserve"> s</w:t>
      </w:r>
      <w:r w:rsidR="00AE35AA" w:rsidRPr="0029204A">
        <w:t>elect this directory as the asset directory</w:t>
      </w:r>
      <w:bookmarkEnd w:id="102"/>
      <w:bookmarkEnd w:id="103"/>
      <w:bookmarkEnd w:id="104"/>
      <w:bookmarkEnd w:id="105"/>
      <w:bookmarkEnd w:id="106"/>
      <w:bookmarkEnd w:id="107"/>
      <w:r w:rsidR="00B05474">
        <w:t>.</w:t>
      </w:r>
    </w:p>
    <w:p w:rsidR="00254FD4" w:rsidRDefault="00FE2E82" w:rsidP="0010333F">
      <w:pPr>
        <w:pStyle w:val="ListParagraph"/>
        <w:numPr>
          <w:ilvl w:val="0"/>
          <w:numId w:val="34"/>
        </w:numPr>
      </w:pPr>
      <w:bookmarkStart w:id="108" w:name="_Toc162336884"/>
      <w:bookmarkStart w:id="109" w:name="_Toc162409401"/>
      <w:bookmarkStart w:id="110" w:name="_Toc180919441"/>
      <w:bookmarkStart w:id="111" w:name="_Toc182134151"/>
      <w:bookmarkStart w:id="112" w:name="_Toc204703311"/>
      <w:bookmarkStart w:id="113" w:name="_Toc206996101"/>
      <w:bookmarkStart w:id="114" w:name="_Toc208720259"/>
      <w:r w:rsidRPr="0029204A">
        <w:t>Select Ok and continue sequencing as normal.</w:t>
      </w:r>
      <w:bookmarkEnd w:id="108"/>
      <w:bookmarkEnd w:id="109"/>
      <w:bookmarkEnd w:id="110"/>
      <w:bookmarkEnd w:id="111"/>
      <w:bookmarkEnd w:id="112"/>
      <w:bookmarkEnd w:id="113"/>
      <w:bookmarkEnd w:id="114"/>
      <w:r w:rsidR="00B05474">
        <w:t>.</w:t>
      </w:r>
    </w:p>
    <w:p w:rsidR="004C42D2" w:rsidRPr="0029204A" w:rsidRDefault="004C42D2">
      <w:pPr>
        <w:pStyle w:val="Heading3"/>
        <w:numPr>
          <w:ilvl w:val="0"/>
          <w:numId w:val="0"/>
        </w:numPr>
        <w:ind w:left="720" w:hanging="720"/>
        <w:jc w:val="both"/>
        <w:rPr>
          <w:rFonts w:asciiTheme="minorHAnsi" w:hAnsiTheme="minorHAnsi" w:cs="Arial"/>
          <w:b w:val="0"/>
          <w:szCs w:val="20"/>
        </w:rPr>
      </w:pPr>
    </w:p>
    <w:p w:rsidR="004C42D2" w:rsidRPr="0029204A" w:rsidRDefault="00FE2E82" w:rsidP="00367402">
      <w:bookmarkStart w:id="115" w:name="_Toc162336885"/>
      <w:bookmarkStart w:id="116" w:name="_Toc162409402"/>
      <w:bookmarkStart w:id="117" w:name="_Toc180919442"/>
      <w:bookmarkStart w:id="118" w:name="_Toc182134152"/>
      <w:bookmarkStart w:id="119" w:name="_Toc204703312"/>
      <w:bookmarkStart w:id="120" w:name="_Toc206996102"/>
      <w:bookmarkStart w:id="121" w:name="_Toc208720260"/>
      <w:r w:rsidRPr="0029204A">
        <w:t>There are pro’s and con’s when sequencing with this method.</w:t>
      </w:r>
      <w:bookmarkEnd w:id="115"/>
      <w:bookmarkEnd w:id="116"/>
      <w:bookmarkEnd w:id="117"/>
      <w:bookmarkEnd w:id="118"/>
      <w:bookmarkEnd w:id="119"/>
      <w:bookmarkEnd w:id="120"/>
      <w:bookmarkEnd w:id="121"/>
    </w:p>
    <w:p w:rsidR="004C42D2" w:rsidRPr="0029204A" w:rsidRDefault="004C42D2">
      <w:pPr>
        <w:pStyle w:val="Heading3"/>
        <w:numPr>
          <w:ilvl w:val="0"/>
          <w:numId w:val="0"/>
        </w:numPr>
        <w:ind w:left="720" w:hanging="288"/>
        <w:jc w:val="both"/>
        <w:rPr>
          <w:rFonts w:asciiTheme="minorHAnsi" w:hAnsiTheme="minorHAnsi" w:cs="Arial"/>
          <w:b w:val="0"/>
          <w:szCs w:val="20"/>
        </w:rPr>
      </w:pPr>
      <w:r w:rsidRPr="0029204A">
        <w:rPr>
          <w:rFonts w:asciiTheme="minorHAnsi" w:hAnsiTheme="minorHAnsi" w:cs="Arial"/>
          <w:b w:val="0"/>
          <w:noProof/>
          <w:szCs w:val="20"/>
          <w:lang w:bidi="ar-SA"/>
        </w:rPr>
        <w:drawing>
          <wp:inline distT="0" distB="0" distL="0" distR="0">
            <wp:extent cx="5486400" cy="3200400"/>
            <wp:effectExtent l="57150" t="0" r="571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rsidR="004C42D2" w:rsidRPr="0029204A" w:rsidRDefault="004C42D2">
      <w:pPr>
        <w:pStyle w:val="Heading3"/>
        <w:numPr>
          <w:ilvl w:val="0"/>
          <w:numId w:val="0"/>
        </w:numPr>
        <w:jc w:val="both"/>
        <w:rPr>
          <w:rFonts w:asciiTheme="minorHAnsi" w:hAnsiTheme="minorHAnsi" w:cs="Arial"/>
          <w:b w:val="0"/>
          <w:szCs w:val="20"/>
        </w:rPr>
      </w:pPr>
    </w:p>
    <w:p w:rsidR="00B71811" w:rsidRPr="0029204A" w:rsidRDefault="00B71811">
      <w:pPr>
        <w:rPr>
          <w:rFonts w:eastAsiaTheme="majorEastAsia" w:cs="Arial"/>
          <w:b/>
          <w:bCs/>
          <w:color w:val="3366FF"/>
          <w:sz w:val="26"/>
          <w:szCs w:val="26"/>
        </w:rPr>
      </w:pPr>
      <w:r w:rsidRPr="0029204A">
        <w:rPr>
          <w:rFonts w:eastAsiaTheme="majorEastAsia" w:cs="Arial"/>
          <w:b/>
          <w:bCs/>
          <w:color w:val="3366FF"/>
          <w:sz w:val="26"/>
          <w:szCs w:val="26"/>
        </w:rPr>
        <w:br w:type="page"/>
      </w:r>
    </w:p>
    <w:p w:rsidR="006E1EF4" w:rsidRPr="0029204A" w:rsidRDefault="006E1EF4">
      <w:pPr>
        <w:rPr>
          <w:rFonts w:eastAsiaTheme="majorEastAsia" w:cs="Arial"/>
          <w:b/>
          <w:bCs/>
          <w:color w:val="3366FF"/>
          <w:sz w:val="26"/>
          <w:szCs w:val="26"/>
        </w:rPr>
      </w:pPr>
    </w:p>
    <w:p w:rsidR="006E1EF4" w:rsidRPr="0029204A" w:rsidRDefault="006E1EF4" w:rsidP="00367402">
      <w:pPr>
        <w:pStyle w:val="Heading2"/>
        <w:rPr>
          <w:sz w:val="24"/>
          <w:szCs w:val="24"/>
        </w:rPr>
      </w:pPr>
      <w:bookmarkStart w:id="122" w:name="_Toc253151029"/>
      <w:r w:rsidRPr="0029204A">
        <w:t>Sequencing Web</w:t>
      </w:r>
      <w:r w:rsidR="00B05474">
        <w:t>-</w:t>
      </w:r>
      <w:r w:rsidRPr="0029204A">
        <w:t>Based Applications</w:t>
      </w:r>
      <w:bookmarkEnd w:id="122"/>
    </w:p>
    <w:p w:rsidR="004C42D2" w:rsidRPr="0029204A" w:rsidRDefault="006E1EF4">
      <w:pPr>
        <w:jc w:val="both"/>
        <w:rPr>
          <w:rFonts w:cs="Arial"/>
          <w:szCs w:val="20"/>
        </w:rPr>
      </w:pPr>
      <w:r w:rsidRPr="0029204A">
        <w:rPr>
          <w:rFonts w:cs="Arial"/>
          <w:szCs w:val="20"/>
        </w:rPr>
        <w:t xml:space="preserve">Internet Explorer </w:t>
      </w:r>
      <w:r w:rsidR="0056236E" w:rsidRPr="0029204A">
        <w:rPr>
          <w:rFonts w:cs="Arial"/>
          <w:szCs w:val="20"/>
        </w:rPr>
        <w:t>is NOT supported in a sequenced application</w:t>
      </w:r>
      <w:r w:rsidR="00B71811" w:rsidRPr="0029204A">
        <w:rPr>
          <w:rFonts w:cs="Arial"/>
          <w:szCs w:val="20"/>
        </w:rPr>
        <w:t>.</w:t>
      </w:r>
      <w:r w:rsidR="00EA2457">
        <w:rPr>
          <w:rFonts w:cs="Arial"/>
          <w:szCs w:val="20"/>
        </w:rPr>
        <w:t xml:space="preserve">  </w:t>
      </w:r>
      <w:r w:rsidR="00B71811" w:rsidRPr="0029204A">
        <w:rPr>
          <w:rFonts w:cs="Arial"/>
          <w:szCs w:val="20"/>
        </w:rPr>
        <w:t>However</w:t>
      </w:r>
      <w:r w:rsidR="00EA2457">
        <w:rPr>
          <w:rFonts w:cs="Arial"/>
          <w:szCs w:val="20"/>
        </w:rPr>
        <w:t>,</w:t>
      </w:r>
      <w:r w:rsidR="00B71811" w:rsidRPr="0029204A">
        <w:rPr>
          <w:rFonts w:cs="Arial"/>
          <w:szCs w:val="20"/>
        </w:rPr>
        <w:t xml:space="preserve"> you can </w:t>
      </w:r>
      <w:r w:rsidR="0083438A" w:rsidRPr="0029204A">
        <w:rPr>
          <w:rFonts w:cs="Arial"/>
          <w:szCs w:val="20"/>
        </w:rPr>
        <w:t>sequence plug-ins or ActiveX controls for Internet Explorer.</w:t>
      </w:r>
    </w:p>
    <w:p w:rsidR="00FA5A60" w:rsidRDefault="004C42D2" w:rsidP="00FA5A60">
      <w:pPr>
        <w:keepNext/>
        <w:jc w:val="both"/>
      </w:pPr>
      <w:r w:rsidRPr="0029204A">
        <w:rPr>
          <w:rFonts w:cs="Arial"/>
          <w:noProof/>
          <w:szCs w:val="20"/>
          <w:lang w:bidi="ar-SA"/>
        </w:rPr>
        <w:drawing>
          <wp:inline distT="0" distB="0" distL="0" distR="0">
            <wp:extent cx="5486400" cy="3200400"/>
            <wp:effectExtent l="0" t="19050" r="0" b="5715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rsidR="004C42D2" w:rsidRPr="0029204A" w:rsidRDefault="00FA5A60" w:rsidP="00FA5A60">
      <w:pPr>
        <w:pStyle w:val="Caption"/>
        <w:jc w:val="center"/>
        <w:rPr>
          <w:rFonts w:cs="Arial"/>
        </w:rPr>
      </w:pPr>
      <w:r>
        <w:t xml:space="preserve">Figure </w:t>
      </w:r>
      <w:fldSimple w:instr=" SEQ Figure \* ARABIC ">
        <w:r w:rsidR="004433F7">
          <w:rPr>
            <w:noProof/>
          </w:rPr>
          <w:t>15</w:t>
        </w:r>
      </w:fldSimple>
      <w:r>
        <w:t>: Sequencing Web-Based Applications Process</w:t>
      </w:r>
    </w:p>
    <w:p w:rsidR="004C42D2" w:rsidRPr="0029204A" w:rsidRDefault="00152E7B">
      <w:pPr>
        <w:jc w:val="both"/>
        <w:rPr>
          <w:rFonts w:cs="Arial"/>
          <w:szCs w:val="20"/>
        </w:rPr>
      </w:pPr>
      <w:r w:rsidRPr="0029204A">
        <w:rPr>
          <w:rFonts w:cs="Arial"/>
          <w:szCs w:val="20"/>
        </w:rPr>
        <w:t>This pulls</w:t>
      </w:r>
      <w:r w:rsidR="007C7992" w:rsidRPr="0029204A">
        <w:rPr>
          <w:rFonts w:cs="Arial"/>
          <w:szCs w:val="20"/>
        </w:rPr>
        <w:t xml:space="preserve"> the locally installed application into the virtual environment with the additions you have specified. In this case it was a </w:t>
      </w:r>
      <w:r w:rsidR="00E70611">
        <w:rPr>
          <w:rFonts w:cs="Arial"/>
          <w:szCs w:val="20"/>
        </w:rPr>
        <w:t>W</w:t>
      </w:r>
      <w:r w:rsidR="007C7992" w:rsidRPr="0029204A">
        <w:rPr>
          <w:rFonts w:cs="Arial"/>
          <w:szCs w:val="20"/>
        </w:rPr>
        <w:t>eb plug-in. This lets you have a clean and secure Internet Explorer that you can lock down on a user</w:t>
      </w:r>
      <w:r w:rsidR="00E70611">
        <w:rPr>
          <w:rFonts w:cs="Arial"/>
          <w:szCs w:val="20"/>
        </w:rPr>
        <w:t>’</w:t>
      </w:r>
      <w:r w:rsidR="007C7992" w:rsidRPr="0029204A">
        <w:rPr>
          <w:rFonts w:cs="Arial"/>
          <w:szCs w:val="20"/>
        </w:rPr>
        <w:t>s machine and then allow them to use the plug-ins that you define.</w:t>
      </w:r>
    </w:p>
    <w:p w:rsidR="008D76DC" w:rsidRPr="0029204A" w:rsidRDefault="002A1E55" w:rsidP="00367402">
      <w:pPr>
        <w:pStyle w:val="Heading2"/>
      </w:pPr>
      <w:bookmarkStart w:id="123" w:name="_Toc253151030"/>
      <w:r w:rsidRPr="0029204A">
        <w:t xml:space="preserve">Sequencing </w:t>
      </w:r>
      <w:r w:rsidR="00E70611">
        <w:t>A</w:t>
      </w:r>
      <w:r w:rsidRPr="0029204A">
        <w:t xml:space="preserve">pplications that </w:t>
      </w:r>
      <w:r w:rsidR="00E70611">
        <w:t>R</w:t>
      </w:r>
      <w:r w:rsidRPr="0029204A">
        <w:t xml:space="preserve">equire </w:t>
      </w:r>
      <w:r w:rsidR="00E70611">
        <w:t>A</w:t>
      </w:r>
      <w:r w:rsidRPr="0029204A">
        <w:t xml:space="preserve">ccess to </w:t>
      </w:r>
      <w:r w:rsidR="00E70611">
        <w:t>L</w:t>
      </w:r>
      <w:r w:rsidRPr="0029204A">
        <w:t xml:space="preserve">ocal </w:t>
      </w:r>
      <w:r w:rsidR="00E70611">
        <w:t>D</w:t>
      </w:r>
      <w:r w:rsidRPr="0029204A">
        <w:t>evices and</w:t>
      </w:r>
      <w:r w:rsidR="00E70611">
        <w:t>/</w:t>
      </w:r>
      <w:r w:rsidRPr="0029204A">
        <w:t xml:space="preserve">or </w:t>
      </w:r>
      <w:r w:rsidR="00E70611">
        <w:t>R</w:t>
      </w:r>
      <w:r w:rsidRPr="0029204A">
        <w:t>esources</w:t>
      </w:r>
      <w:bookmarkEnd w:id="123"/>
    </w:p>
    <w:p w:rsidR="004C42D2" w:rsidRPr="0029204A" w:rsidRDefault="002A1E55">
      <w:pPr>
        <w:jc w:val="both"/>
        <w:rPr>
          <w:rFonts w:cs="Arial"/>
          <w:szCs w:val="20"/>
        </w:rPr>
      </w:pPr>
      <w:bookmarkStart w:id="124" w:name="_Toc162409415"/>
      <w:r w:rsidRPr="0029204A">
        <w:rPr>
          <w:rFonts w:cs="Arial"/>
          <w:szCs w:val="20"/>
        </w:rPr>
        <w:t>In many ways</w:t>
      </w:r>
      <w:r w:rsidR="006D6D38">
        <w:rPr>
          <w:rFonts w:cs="Arial"/>
          <w:szCs w:val="20"/>
        </w:rPr>
        <w:t>,</w:t>
      </w:r>
      <w:r w:rsidRPr="0029204A">
        <w:rPr>
          <w:rFonts w:cs="Arial"/>
          <w:szCs w:val="20"/>
        </w:rPr>
        <w:t xml:space="preserve"> you sequence these applications no different than you would any other. The applications inside the virtual environment can see the local resources on the OS and can access them. Devices are another matter. </w:t>
      </w:r>
      <w:r w:rsidR="003D48FA">
        <w:rPr>
          <w:rFonts w:cs="Arial"/>
          <w:szCs w:val="20"/>
        </w:rPr>
        <w:t>App-V</w:t>
      </w:r>
      <w:r w:rsidRPr="0029204A">
        <w:rPr>
          <w:rFonts w:cs="Arial"/>
          <w:szCs w:val="20"/>
        </w:rPr>
        <w:t xml:space="preserve"> cannot virtualize drivers. </w:t>
      </w:r>
      <w:r w:rsidR="00F41413" w:rsidRPr="0029204A">
        <w:rPr>
          <w:rFonts w:cs="Arial"/>
          <w:szCs w:val="20"/>
        </w:rPr>
        <w:t>I</w:t>
      </w:r>
      <w:r w:rsidRPr="0029204A">
        <w:rPr>
          <w:rFonts w:cs="Arial"/>
          <w:szCs w:val="20"/>
        </w:rPr>
        <w:t>f you can install the driver separately from the application</w:t>
      </w:r>
      <w:r w:rsidR="006D6D38">
        <w:rPr>
          <w:rFonts w:cs="Arial"/>
          <w:szCs w:val="20"/>
        </w:rPr>
        <w:t>,</w:t>
      </w:r>
      <w:r w:rsidRPr="0029204A">
        <w:rPr>
          <w:rFonts w:cs="Arial"/>
          <w:szCs w:val="20"/>
        </w:rPr>
        <w:t xml:space="preserve"> then the application will fall through to the OS to look for the driver and see that it is installed.</w:t>
      </w:r>
      <w:bookmarkEnd w:id="124"/>
    </w:p>
    <w:p w:rsidR="00C760C4" w:rsidRDefault="00C760C4">
      <w:pPr>
        <w:rPr>
          <w:rFonts w:asciiTheme="majorHAnsi" w:eastAsiaTheme="majorEastAsia" w:hAnsiTheme="majorHAnsi" w:cstheme="majorBidi"/>
          <w:b/>
          <w:bCs/>
          <w:sz w:val="26"/>
          <w:szCs w:val="26"/>
        </w:rPr>
      </w:pPr>
      <w:r>
        <w:br w:type="page"/>
      </w:r>
    </w:p>
    <w:p w:rsidR="008D76DC" w:rsidRPr="0029204A" w:rsidRDefault="008D76DC" w:rsidP="00C760C4">
      <w:pPr>
        <w:pStyle w:val="Heading2"/>
        <w:keepNext/>
      </w:pPr>
      <w:bookmarkStart w:id="125" w:name="_Toc253151031"/>
      <w:r w:rsidRPr="0029204A">
        <w:lastRenderedPageBreak/>
        <w:t>Sequencer Log Files</w:t>
      </w:r>
      <w:bookmarkEnd w:id="125"/>
    </w:p>
    <w:p w:rsidR="00254FD4" w:rsidRDefault="008D76DC" w:rsidP="00C760C4">
      <w:pPr>
        <w:pStyle w:val="ListParagraph"/>
        <w:keepNext/>
        <w:numPr>
          <w:ilvl w:val="0"/>
          <w:numId w:val="12"/>
        </w:numPr>
        <w:rPr>
          <w:rFonts w:eastAsia="Times New Roman"/>
          <w:lang w:eastAsia="en-GB" w:bidi="ar-SA"/>
        </w:rPr>
      </w:pPr>
      <w:r w:rsidRPr="0029204A">
        <w:rPr>
          <w:rFonts w:eastAsia="Times New Roman"/>
          <w:b/>
          <w:bCs/>
          <w:i/>
          <w:iCs/>
          <w:lang w:eastAsia="en-GB" w:bidi="ar-SA"/>
        </w:rPr>
        <w:t>Sft-seq-log.txt</w:t>
      </w:r>
      <w:r w:rsidRPr="0029204A">
        <w:rPr>
          <w:rFonts w:eastAsia="Times New Roman"/>
          <w:lang w:eastAsia="en-GB" w:bidi="ar-SA"/>
        </w:rPr>
        <w:br/>
        <w:t xml:space="preserve">Description: The main log file for logging on the </w:t>
      </w:r>
      <w:r w:rsidR="006D6D38">
        <w:rPr>
          <w:rFonts w:eastAsia="Times New Roman"/>
          <w:lang w:eastAsia="en-GB" w:bidi="ar-SA"/>
        </w:rPr>
        <w:t>S</w:t>
      </w:r>
      <w:r w:rsidRPr="0029204A">
        <w:rPr>
          <w:rFonts w:eastAsia="Times New Roman"/>
          <w:lang w:eastAsia="en-GB" w:bidi="ar-SA"/>
        </w:rPr>
        <w:t>equencer.</w:t>
      </w:r>
      <w:r w:rsidRPr="0029204A">
        <w:rPr>
          <w:rFonts w:eastAsia="Times New Roman"/>
          <w:lang w:eastAsia="en-GB" w:bidi="ar-SA"/>
        </w:rPr>
        <w:br/>
        <w:t xml:space="preserve">Path: </w:t>
      </w:r>
      <w:r w:rsidR="00FE4217" w:rsidRPr="0029204A">
        <w:rPr>
          <w:rFonts w:eastAsia="Times New Roman"/>
          <w:lang w:eastAsia="en-GB" w:bidi="ar-SA"/>
        </w:rPr>
        <w:t>ProgramFiles%\</w:t>
      </w:r>
      <w:r w:rsidR="00FE4217">
        <w:rPr>
          <w:rFonts w:eastAsia="Times New Roman"/>
          <w:lang w:eastAsia="en-GB" w:bidi="ar-SA"/>
        </w:rPr>
        <w:t>Microsoft Application Virtualization Sequencer\Logs\Sft-seq-log.txt</w:t>
      </w:r>
    </w:p>
    <w:p w:rsidR="00254FD4" w:rsidRDefault="008D76DC" w:rsidP="00C760C4">
      <w:pPr>
        <w:pStyle w:val="ListParagraph"/>
        <w:keepNext/>
        <w:numPr>
          <w:ilvl w:val="0"/>
          <w:numId w:val="12"/>
        </w:numPr>
        <w:rPr>
          <w:rFonts w:eastAsia="Times New Roman"/>
          <w:lang w:eastAsia="en-GB" w:bidi="ar-SA"/>
        </w:rPr>
      </w:pPr>
      <w:r w:rsidRPr="0029204A">
        <w:rPr>
          <w:rFonts w:eastAsia="Times New Roman"/>
          <w:b/>
          <w:bCs/>
          <w:i/>
          <w:iCs/>
          <w:lang w:eastAsia="en-GB" w:bidi="ar-SA"/>
        </w:rPr>
        <w:t>Sftrbt.txt</w:t>
      </w:r>
      <w:r w:rsidRPr="0029204A">
        <w:rPr>
          <w:rFonts w:eastAsia="Times New Roman"/>
          <w:lang w:eastAsia="en-GB" w:bidi="ar-SA"/>
        </w:rPr>
        <w:br/>
        <w:t>Description: Stores the actions taken during the reboot processing.</w:t>
      </w:r>
      <w:r w:rsidRPr="0029204A">
        <w:rPr>
          <w:rFonts w:eastAsia="Times New Roman"/>
          <w:lang w:eastAsia="en-GB" w:bidi="ar-SA"/>
        </w:rPr>
        <w:br/>
        <w:t xml:space="preserve">Path: </w:t>
      </w:r>
      <w:r w:rsidR="00FE4217" w:rsidRPr="0029204A">
        <w:rPr>
          <w:rFonts w:eastAsia="Times New Roman"/>
          <w:lang w:eastAsia="en-GB" w:bidi="ar-SA"/>
        </w:rPr>
        <w:t>%ProgramFiles%\</w:t>
      </w:r>
      <w:r w:rsidR="00122B62">
        <w:rPr>
          <w:rFonts w:eastAsia="Times New Roman"/>
          <w:lang w:eastAsia="en-GB" w:bidi="ar-SA"/>
        </w:rPr>
        <w:t>Microsoft Application Virtualization Sequencer</w:t>
      </w:r>
      <w:r w:rsidR="00122B62" w:rsidRPr="0029204A">
        <w:rPr>
          <w:rFonts w:eastAsia="Times New Roman"/>
          <w:lang w:eastAsia="en-GB" w:bidi="ar-SA"/>
        </w:rPr>
        <w:t xml:space="preserve"> </w:t>
      </w:r>
      <w:r w:rsidR="00FE4217" w:rsidRPr="0029204A">
        <w:rPr>
          <w:rFonts w:eastAsia="Times New Roman"/>
          <w:lang w:eastAsia="en-GB" w:bidi="ar-SA"/>
        </w:rPr>
        <w:t>\</w:t>
      </w:r>
      <w:r w:rsidR="00FE4217">
        <w:rPr>
          <w:rFonts w:eastAsia="Times New Roman"/>
          <w:lang w:eastAsia="en-GB" w:bidi="ar-SA"/>
        </w:rPr>
        <w:t>App-V</w:t>
      </w:r>
      <w:r w:rsidR="00FE4217" w:rsidRPr="0029204A">
        <w:rPr>
          <w:rFonts w:eastAsia="Times New Roman"/>
          <w:lang w:eastAsia="en-GB" w:bidi="ar-SA"/>
        </w:rPr>
        <w:t xml:space="preserve"> Sequencer\Logs</w:t>
      </w:r>
      <w:r w:rsidR="00FE4217">
        <w:rPr>
          <w:rFonts w:eastAsia="Times New Roman"/>
          <w:lang w:eastAsia="en-GB" w:bidi="ar-SA"/>
        </w:rPr>
        <w:t>\Sftrbt.txt</w:t>
      </w:r>
    </w:p>
    <w:p w:rsidR="00254FD4" w:rsidRDefault="008D76DC" w:rsidP="00C760C4">
      <w:pPr>
        <w:pStyle w:val="ListParagraph"/>
        <w:keepNext/>
        <w:numPr>
          <w:ilvl w:val="0"/>
          <w:numId w:val="12"/>
        </w:numPr>
        <w:rPr>
          <w:rFonts w:eastAsia="Times New Roman"/>
          <w:lang w:eastAsia="en-GB" w:bidi="ar-SA"/>
        </w:rPr>
      </w:pPr>
      <w:r w:rsidRPr="0029204A">
        <w:rPr>
          <w:rFonts w:eastAsia="Times New Roman"/>
          <w:b/>
          <w:bCs/>
          <w:i/>
          <w:iCs/>
          <w:lang w:eastAsia="en-GB" w:bidi="ar-SA"/>
        </w:rPr>
        <w:t>SFTCallBack.txt</w:t>
      </w:r>
      <w:r w:rsidRPr="0029204A">
        <w:rPr>
          <w:rFonts w:eastAsia="Times New Roman"/>
          <w:lang w:eastAsia="en-GB" w:bidi="ar-SA"/>
        </w:rPr>
        <w:br/>
        <w:t>Description: Records all process starts and stops seen by SystemGuard.</w:t>
      </w:r>
      <w:r w:rsidRPr="0029204A">
        <w:rPr>
          <w:rFonts w:eastAsia="Times New Roman"/>
          <w:lang w:eastAsia="en-GB" w:bidi="ar-SA"/>
        </w:rPr>
        <w:br/>
        <w:t xml:space="preserve">Path: </w:t>
      </w:r>
      <w:r w:rsidR="00FE4217" w:rsidRPr="0029204A">
        <w:rPr>
          <w:rFonts w:eastAsia="Times New Roman"/>
          <w:lang w:eastAsia="en-GB" w:bidi="ar-SA"/>
        </w:rPr>
        <w:t>%ProgramFiles%\</w:t>
      </w:r>
      <w:r w:rsidR="00122B62">
        <w:rPr>
          <w:rFonts w:eastAsia="Times New Roman"/>
          <w:lang w:eastAsia="en-GB" w:bidi="ar-SA"/>
        </w:rPr>
        <w:t>Microsoft Application Virtualization Sequencer</w:t>
      </w:r>
      <w:r w:rsidR="00122B62" w:rsidRPr="0029204A">
        <w:rPr>
          <w:rFonts w:eastAsia="Times New Roman"/>
          <w:lang w:eastAsia="en-GB" w:bidi="ar-SA"/>
        </w:rPr>
        <w:t xml:space="preserve"> </w:t>
      </w:r>
      <w:r w:rsidR="00FE4217" w:rsidRPr="0029204A">
        <w:rPr>
          <w:rFonts w:eastAsia="Times New Roman"/>
          <w:lang w:eastAsia="en-GB" w:bidi="ar-SA"/>
        </w:rPr>
        <w:t>\</w:t>
      </w:r>
      <w:r w:rsidR="00FE4217">
        <w:rPr>
          <w:rFonts w:eastAsia="Times New Roman"/>
          <w:lang w:eastAsia="en-GB" w:bidi="ar-SA"/>
        </w:rPr>
        <w:t>App-V</w:t>
      </w:r>
      <w:r w:rsidR="00FE4217" w:rsidRPr="0029204A">
        <w:rPr>
          <w:rFonts w:eastAsia="Times New Roman"/>
          <w:lang w:eastAsia="en-GB" w:bidi="ar-SA"/>
        </w:rPr>
        <w:t xml:space="preserve"> Sequencer\Logs</w:t>
      </w:r>
      <w:r w:rsidR="00FE4217">
        <w:rPr>
          <w:rFonts w:eastAsia="Times New Roman"/>
          <w:lang w:eastAsia="en-GB" w:bidi="ar-SA"/>
        </w:rPr>
        <w:t>\</w:t>
      </w:r>
      <w:r w:rsidR="00FE4217" w:rsidRPr="00A00AAF">
        <w:rPr>
          <w:rFonts w:eastAsia="Times New Roman"/>
          <w:b/>
          <w:bCs/>
          <w:i/>
          <w:iCs/>
          <w:lang w:eastAsia="en-GB" w:bidi="ar-SA"/>
        </w:rPr>
        <w:t xml:space="preserve"> </w:t>
      </w:r>
      <w:r w:rsidR="00FE4217" w:rsidRPr="00A00AAF">
        <w:rPr>
          <w:rFonts w:eastAsia="Times New Roman"/>
          <w:bCs/>
          <w:iCs/>
          <w:lang w:eastAsia="en-GB" w:bidi="ar-SA"/>
        </w:rPr>
        <w:t>SFTCallBack.txt</w:t>
      </w:r>
    </w:p>
    <w:p w:rsidR="00254FD4" w:rsidRDefault="008D76DC" w:rsidP="00C760C4">
      <w:pPr>
        <w:pStyle w:val="ListParagraph"/>
        <w:keepNext/>
        <w:numPr>
          <w:ilvl w:val="0"/>
          <w:numId w:val="12"/>
        </w:numPr>
        <w:rPr>
          <w:rFonts w:eastAsia="Times New Roman"/>
          <w:lang w:eastAsia="en-GB" w:bidi="ar-SA"/>
        </w:rPr>
      </w:pPr>
      <w:r w:rsidRPr="0029204A">
        <w:rPr>
          <w:rFonts w:eastAsia="Times New Roman"/>
          <w:b/>
          <w:bCs/>
          <w:i/>
          <w:iCs/>
          <w:lang w:eastAsia="en-GB" w:bidi="ar-SA"/>
        </w:rPr>
        <w:t>Filter.log</w:t>
      </w:r>
      <w:r w:rsidRPr="0029204A">
        <w:rPr>
          <w:rFonts w:eastAsia="Times New Roman"/>
          <w:lang w:eastAsia="en-GB" w:bidi="ar-SA"/>
        </w:rPr>
        <w:br/>
        <w:t>Description: A binary log that stores file activity during sequencing.</w:t>
      </w:r>
      <w:r w:rsidRPr="0029204A">
        <w:rPr>
          <w:rFonts w:eastAsia="Times New Roman"/>
          <w:lang w:eastAsia="en-GB" w:bidi="ar-SA"/>
        </w:rPr>
        <w:br/>
        <w:t xml:space="preserve">Path: </w:t>
      </w:r>
      <w:r w:rsidR="00FE4217" w:rsidRPr="0029204A">
        <w:rPr>
          <w:rFonts w:eastAsia="Times New Roman"/>
          <w:lang w:eastAsia="en-GB" w:bidi="ar-SA"/>
        </w:rPr>
        <w:t>%ProgramFiles%\</w:t>
      </w:r>
      <w:r w:rsidR="00122B62">
        <w:rPr>
          <w:rFonts w:eastAsia="Times New Roman"/>
          <w:lang w:eastAsia="en-GB" w:bidi="ar-SA"/>
        </w:rPr>
        <w:t>Microsoft Application Virtualization Sequencer</w:t>
      </w:r>
      <w:r w:rsidR="00122B62" w:rsidRPr="0029204A">
        <w:rPr>
          <w:rFonts w:eastAsia="Times New Roman"/>
          <w:lang w:eastAsia="en-GB" w:bidi="ar-SA"/>
        </w:rPr>
        <w:t xml:space="preserve"> </w:t>
      </w:r>
      <w:r w:rsidR="00FE4217" w:rsidRPr="0029204A">
        <w:rPr>
          <w:rFonts w:eastAsia="Times New Roman"/>
          <w:lang w:eastAsia="en-GB" w:bidi="ar-SA"/>
        </w:rPr>
        <w:t>\</w:t>
      </w:r>
      <w:r w:rsidR="00FE4217">
        <w:rPr>
          <w:rFonts w:eastAsia="Times New Roman"/>
          <w:lang w:eastAsia="en-GB" w:bidi="ar-SA"/>
        </w:rPr>
        <w:t>App-V</w:t>
      </w:r>
      <w:r w:rsidR="00FE4217" w:rsidRPr="0029204A">
        <w:rPr>
          <w:rFonts w:eastAsia="Times New Roman"/>
          <w:lang w:eastAsia="en-GB" w:bidi="ar-SA"/>
        </w:rPr>
        <w:t xml:space="preserve"> Sequencer\Logs</w:t>
      </w:r>
      <w:r w:rsidR="00FE4217">
        <w:rPr>
          <w:rFonts w:eastAsia="Times New Roman"/>
          <w:lang w:eastAsia="en-GB" w:bidi="ar-SA"/>
        </w:rPr>
        <w:t>\</w:t>
      </w:r>
      <w:r w:rsidR="00FE4217" w:rsidRPr="00A00AAF">
        <w:rPr>
          <w:rFonts w:eastAsia="Times New Roman"/>
          <w:b/>
          <w:bCs/>
          <w:i/>
          <w:iCs/>
          <w:lang w:eastAsia="en-GB" w:bidi="ar-SA"/>
        </w:rPr>
        <w:t xml:space="preserve"> </w:t>
      </w:r>
      <w:r w:rsidR="00FE4217">
        <w:rPr>
          <w:rFonts w:eastAsia="Times New Roman"/>
          <w:bCs/>
          <w:iCs/>
          <w:lang w:eastAsia="en-GB" w:bidi="ar-SA"/>
        </w:rPr>
        <w:t>Filter.1.log</w:t>
      </w:r>
    </w:p>
    <w:p w:rsidR="00254FD4" w:rsidRDefault="008D76DC" w:rsidP="00C760C4">
      <w:pPr>
        <w:pStyle w:val="ListParagraph"/>
        <w:keepNext/>
        <w:numPr>
          <w:ilvl w:val="0"/>
          <w:numId w:val="12"/>
        </w:numPr>
        <w:rPr>
          <w:rFonts w:eastAsia="Times New Roman"/>
          <w:lang w:eastAsia="en-GB" w:bidi="ar-SA"/>
        </w:rPr>
      </w:pPr>
      <w:r w:rsidRPr="0029204A">
        <w:rPr>
          <w:rFonts w:eastAsia="Times New Roman"/>
          <w:b/>
          <w:bCs/>
          <w:i/>
          <w:iCs/>
          <w:lang w:eastAsia="en-GB" w:bidi="ar-SA"/>
        </w:rPr>
        <w:t>Files.txt</w:t>
      </w:r>
      <w:r w:rsidRPr="0029204A">
        <w:rPr>
          <w:rFonts w:eastAsia="Times New Roman"/>
          <w:lang w:eastAsia="en-GB" w:bidi="ar-SA"/>
        </w:rPr>
        <w:br/>
        <w:t xml:space="preserve">Description: Logs all files in the VFS. It must be enabled by setting </w:t>
      </w:r>
      <w:r w:rsidRPr="0029204A">
        <w:rPr>
          <w:rFonts w:eastAsia="Times New Roman"/>
          <w:lang w:eastAsia="en-GB" w:bidi="ar-SA"/>
        </w:rPr>
        <w:br/>
        <w:t>HKLM\Software\Softricity\</w:t>
      </w:r>
      <w:r w:rsidR="003D48FA">
        <w:rPr>
          <w:rFonts w:eastAsia="Times New Roman"/>
          <w:lang w:eastAsia="en-GB" w:bidi="ar-SA"/>
        </w:rPr>
        <w:t>App-V</w:t>
      </w:r>
      <w:r w:rsidRPr="0029204A">
        <w:rPr>
          <w:rFonts w:eastAsia="Times New Roman"/>
          <w:lang w:eastAsia="en-GB" w:bidi="ar-SA"/>
        </w:rPr>
        <w:br/>
        <w:t>Sequencer\CurrentVersion\Configuration\FileManifest to “1”. (REG_DWORD)</w:t>
      </w:r>
      <w:r w:rsidRPr="0029204A">
        <w:rPr>
          <w:rFonts w:eastAsia="Times New Roman"/>
          <w:lang w:eastAsia="en-GB" w:bidi="ar-SA"/>
        </w:rPr>
        <w:br/>
        <w:t xml:space="preserve">Path: </w:t>
      </w:r>
      <w:r w:rsidR="00122B62">
        <w:rPr>
          <w:rFonts w:eastAsia="Times New Roman"/>
          <w:lang w:eastAsia="en-GB" w:bidi="ar-SA"/>
        </w:rPr>
        <w:t>%ProgramFiles%\Microsoft Application Virtualization Sequencer</w:t>
      </w:r>
      <w:r w:rsidR="00FE4217" w:rsidRPr="0029204A">
        <w:rPr>
          <w:rFonts w:eastAsia="Times New Roman"/>
          <w:lang w:eastAsia="en-GB" w:bidi="ar-SA"/>
        </w:rPr>
        <w:t>\</w:t>
      </w:r>
      <w:r w:rsidR="00FE4217">
        <w:rPr>
          <w:rFonts w:eastAsia="Times New Roman"/>
          <w:lang w:eastAsia="en-GB" w:bidi="ar-SA"/>
        </w:rPr>
        <w:t>App-V</w:t>
      </w:r>
      <w:r w:rsidR="00FE4217" w:rsidRPr="0029204A">
        <w:rPr>
          <w:rFonts w:eastAsia="Times New Roman"/>
          <w:lang w:eastAsia="en-GB" w:bidi="ar-SA"/>
        </w:rPr>
        <w:t xml:space="preserve"> Sequencer\Logs</w:t>
      </w:r>
      <w:r w:rsidR="00FE4217">
        <w:rPr>
          <w:rFonts w:eastAsia="Times New Roman"/>
          <w:lang w:eastAsia="en-GB" w:bidi="ar-SA"/>
        </w:rPr>
        <w:t>\</w:t>
      </w:r>
      <w:r w:rsidR="00FE4217" w:rsidRPr="00A00AAF">
        <w:rPr>
          <w:rFonts w:eastAsia="Times New Roman"/>
          <w:b/>
          <w:bCs/>
          <w:i/>
          <w:iCs/>
          <w:lang w:eastAsia="en-GB" w:bidi="ar-SA"/>
        </w:rPr>
        <w:t xml:space="preserve"> </w:t>
      </w:r>
      <w:r w:rsidR="00FE4217">
        <w:rPr>
          <w:rFonts w:eastAsia="Times New Roman"/>
          <w:bCs/>
          <w:iCs/>
          <w:lang w:eastAsia="en-GB" w:bidi="ar-SA"/>
        </w:rPr>
        <w:t>File.txt</w:t>
      </w:r>
    </w:p>
    <w:p w:rsidR="008D76DC" w:rsidRPr="0029204A" w:rsidRDefault="008D76DC" w:rsidP="00C760C4">
      <w:pPr>
        <w:keepNext/>
        <w:rPr>
          <w:rFonts w:cs="Arial"/>
          <w:szCs w:val="20"/>
        </w:rPr>
      </w:pPr>
    </w:p>
    <w:p w:rsidR="002A1E55" w:rsidRPr="0029204A" w:rsidRDefault="002A1E55" w:rsidP="00C760C4">
      <w:pPr>
        <w:pStyle w:val="Paragraph"/>
        <w:keepNext/>
        <w:ind w:left="0"/>
        <w:rPr>
          <w:lang w:val="en-US"/>
        </w:rPr>
      </w:pPr>
    </w:p>
    <w:p w:rsidR="002A1E55" w:rsidRPr="0029204A" w:rsidRDefault="0083438A" w:rsidP="006E1EF4">
      <w:pPr>
        <w:rPr>
          <w:rFonts w:cs="Arial"/>
          <w:szCs w:val="20"/>
        </w:rPr>
      </w:pPr>
      <w:r w:rsidRPr="0029204A">
        <w:rPr>
          <w:rFonts w:cs="Arial"/>
          <w:szCs w:val="20"/>
        </w:rPr>
        <w:br/>
      </w:r>
      <w:r w:rsidR="005A5CCC" w:rsidRPr="0029204A">
        <w:rPr>
          <w:rFonts w:cs="Arial"/>
          <w:szCs w:val="20"/>
        </w:rPr>
        <w:br w:type="page"/>
      </w:r>
    </w:p>
    <w:p w:rsidR="006325ED" w:rsidRPr="0029204A" w:rsidRDefault="008D76DC" w:rsidP="00367402">
      <w:pPr>
        <w:pStyle w:val="Heading1"/>
      </w:pPr>
      <w:bookmarkStart w:id="126" w:name="_Toc253151032"/>
      <w:r w:rsidRPr="0029204A">
        <w:lastRenderedPageBreak/>
        <w:t>Finding Additional Information</w:t>
      </w:r>
      <w:bookmarkEnd w:id="126"/>
      <w:r w:rsidRPr="0029204A">
        <w:t xml:space="preserve"> </w:t>
      </w:r>
    </w:p>
    <w:p w:rsidR="006325ED" w:rsidRPr="0029204A" w:rsidRDefault="00BE696E" w:rsidP="00367402">
      <w:pPr>
        <w:pStyle w:val="Heading2"/>
      </w:pPr>
      <w:bookmarkStart w:id="127" w:name="_Toc158086627"/>
      <w:bookmarkStart w:id="128" w:name="_Toc253151033"/>
      <w:r w:rsidRPr="0029204A">
        <w:t xml:space="preserve">Error Codes and the </w:t>
      </w:r>
      <w:r w:rsidR="009034CE" w:rsidRPr="0029204A">
        <w:t>Microsoft</w:t>
      </w:r>
      <w:r w:rsidR="006325ED" w:rsidRPr="0029204A">
        <w:t xml:space="preserve"> Knowledge Base</w:t>
      </w:r>
      <w:bookmarkEnd w:id="127"/>
      <w:bookmarkEnd w:id="128"/>
    </w:p>
    <w:p w:rsidR="004C42D2" w:rsidRPr="0029204A" w:rsidRDefault="009034CE">
      <w:pPr>
        <w:jc w:val="both"/>
      </w:pPr>
      <w:r w:rsidRPr="0029204A">
        <w:t xml:space="preserve">Microsoft has completed the </w:t>
      </w:r>
      <w:r w:rsidR="006325ED" w:rsidRPr="0029204A">
        <w:t>process of migrating data off of the old Softricity knowledge base. The knowledge</w:t>
      </w:r>
      <w:r w:rsidR="006D6D38">
        <w:t xml:space="preserve"> </w:t>
      </w:r>
      <w:r w:rsidR="006325ED" w:rsidRPr="0029204A">
        <w:t xml:space="preserve">base contains useful information regarding planning, implementation and troubleshooting </w:t>
      </w:r>
      <w:r w:rsidR="003D48FA">
        <w:t>App-V</w:t>
      </w:r>
      <w:r w:rsidR="006325ED" w:rsidRPr="0029204A">
        <w:t xml:space="preserve">.  A link to the </w:t>
      </w:r>
      <w:r w:rsidRPr="0029204A">
        <w:t>Microsoft</w:t>
      </w:r>
      <w:r w:rsidR="006325ED" w:rsidRPr="0029204A">
        <w:t xml:space="preserve"> knowledge</w:t>
      </w:r>
      <w:r w:rsidR="006D6D38">
        <w:t xml:space="preserve"> </w:t>
      </w:r>
      <w:r w:rsidR="006325ED" w:rsidRPr="0029204A">
        <w:t xml:space="preserve">base follows:  </w:t>
      </w:r>
    </w:p>
    <w:p w:rsidR="004C42D2" w:rsidRPr="0029204A" w:rsidRDefault="009006AC">
      <w:pPr>
        <w:jc w:val="both"/>
      </w:pPr>
      <w:hyperlink r:id="rId46" w:history="1">
        <w:r w:rsidR="006325ED" w:rsidRPr="0029204A">
          <w:rPr>
            <w:rStyle w:val="Hyperlink"/>
            <w:u w:val="words"/>
          </w:rPr>
          <w:t>http://support.microsoft.com</w:t>
        </w:r>
      </w:hyperlink>
    </w:p>
    <w:p w:rsidR="004C42D2" w:rsidRPr="0029204A" w:rsidRDefault="006325ED">
      <w:pPr>
        <w:jc w:val="both"/>
      </w:pPr>
      <w:r w:rsidRPr="0029204A">
        <w:rPr>
          <w:i/>
        </w:rPr>
        <w:t>Error Code Formats</w:t>
      </w:r>
      <w:r w:rsidRPr="0029204A">
        <w:t xml:space="preserve">: When searching the knowledge base for error codes, be aware that the first 12 digits are unique to the version of the </w:t>
      </w:r>
      <w:r w:rsidR="003D48FA">
        <w:t>App-V</w:t>
      </w:r>
      <w:r w:rsidR="009034CE" w:rsidRPr="0029204A">
        <w:t xml:space="preserve"> </w:t>
      </w:r>
      <w:r w:rsidR="006D6D38">
        <w:t>C</w:t>
      </w:r>
      <w:r w:rsidR="009034CE" w:rsidRPr="0029204A">
        <w:t>lient software.  The ending 8</w:t>
      </w:r>
      <w:r w:rsidRPr="0029204A">
        <w:t xml:space="preserve"> digits of the error code remain constant between all client versions.</w:t>
      </w:r>
    </w:p>
    <w:p w:rsidR="004C42D2" w:rsidRPr="007C381C" w:rsidRDefault="009034CE">
      <w:pPr>
        <w:jc w:val="both"/>
        <w:rPr>
          <w:szCs w:val="20"/>
        </w:rPr>
      </w:pPr>
      <w:r w:rsidRPr="007C381C">
        <w:rPr>
          <w:szCs w:val="20"/>
        </w:rPr>
        <w:t>W</w:t>
      </w:r>
      <w:r w:rsidR="006325ED" w:rsidRPr="007C381C">
        <w:rPr>
          <w:szCs w:val="20"/>
        </w:rPr>
        <w:t>hen you search for an erro</w:t>
      </w:r>
      <w:r w:rsidRPr="007C381C">
        <w:rPr>
          <w:szCs w:val="20"/>
        </w:rPr>
        <w:t>r code, enter the last 8</w:t>
      </w:r>
      <w:r w:rsidR="006325ED" w:rsidRPr="007C381C">
        <w:rPr>
          <w:szCs w:val="20"/>
        </w:rPr>
        <w:t xml:space="preserve"> digits </w:t>
      </w:r>
      <w:r w:rsidRPr="007C381C">
        <w:rPr>
          <w:szCs w:val="20"/>
        </w:rPr>
        <w:t>such as 000DF004</w:t>
      </w:r>
      <w:r w:rsidR="006325ED" w:rsidRPr="007C381C">
        <w:rPr>
          <w:szCs w:val="20"/>
        </w:rPr>
        <w:t>.</w:t>
      </w:r>
    </w:p>
    <w:p w:rsidR="007C381C" w:rsidRPr="007C381C" w:rsidRDefault="0067269F" w:rsidP="007C381C">
      <w:pPr>
        <w:jc w:val="both"/>
        <w:rPr>
          <w:szCs w:val="20"/>
        </w:rPr>
      </w:pPr>
      <w:r w:rsidRPr="007C381C">
        <w:rPr>
          <w:szCs w:val="20"/>
        </w:rPr>
        <w:t>e.g</w:t>
      </w:r>
      <w:r>
        <w:rPr>
          <w:szCs w:val="20"/>
        </w:rPr>
        <w:t>.,</w:t>
      </w:r>
      <w:r w:rsidR="007C381C" w:rsidRPr="007C381C">
        <w:rPr>
          <w:szCs w:val="20"/>
        </w:rPr>
        <w:t xml:space="preserve">  xxxxxx - xxxxxxxx - xxxxxxxx </w:t>
      </w:r>
    </w:p>
    <w:p w:rsidR="007C381C" w:rsidRPr="007C381C" w:rsidRDefault="007C381C" w:rsidP="007C381C">
      <w:pPr>
        <w:jc w:val="both"/>
        <w:rPr>
          <w:szCs w:val="20"/>
        </w:rPr>
      </w:pPr>
      <w:r w:rsidRPr="007C381C">
        <w:rPr>
          <w:szCs w:val="20"/>
        </w:rPr>
        <w:t>or</w:t>
      </w:r>
    </w:p>
    <w:p w:rsidR="00FA5A60" w:rsidRDefault="007C381C" w:rsidP="00FA5A60">
      <w:pPr>
        <w:keepNext/>
        <w:jc w:val="both"/>
      </w:pPr>
      <w:r w:rsidRPr="007C381C">
        <w:rPr>
          <w:noProof/>
          <w:szCs w:val="20"/>
          <w:lang w:bidi="ar-SA"/>
        </w:rPr>
        <w:drawing>
          <wp:inline distT="0" distB="0" distL="0" distR="0">
            <wp:extent cx="2286000" cy="1371600"/>
            <wp:effectExtent l="19050" t="0" r="0" b="0"/>
            <wp:docPr id="172" name="Picture 36" descr="image">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
                      <a:hlinkClick r:id="rId47"/>
                    </pic:cNvPr>
                    <pic:cNvPicPr>
                      <a:picLocks noChangeAspect="1" noChangeArrowheads="1"/>
                    </pic:cNvPicPr>
                  </pic:nvPicPr>
                  <pic:blipFill>
                    <a:blip r:embed="rId48" cstate="print"/>
                    <a:srcRect/>
                    <a:stretch>
                      <a:fillRect/>
                    </a:stretch>
                  </pic:blipFill>
                  <pic:spPr bwMode="auto">
                    <a:xfrm>
                      <a:off x="0" y="0"/>
                      <a:ext cx="2286000" cy="1371600"/>
                    </a:xfrm>
                    <a:prstGeom prst="rect">
                      <a:avLst/>
                    </a:prstGeom>
                    <a:noFill/>
                    <a:ln w="9525">
                      <a:noFill/>
                      <a:miter lim="800000"/>
                      <a:headEnd/>
                      <a:tailEnd/>
                    </a:ln>
                  </pic:spPr>
                </pic:pic>
              </a:graphicData>
            </a:graphic>
          </wp:inline>
        </w:drawing>
      </w:r>
    </w:p>
    <w:p w:rsidR="007C381C" w:rsidRPr="007C381C" w:rsidRDefault="00FA5A60" w:rsidP="00FA5A60">
      <w:pPr>
        <w:pStyle w:val="Caption"/>
        <w:jc w:val="both"/>
      </w:pPr>
      <w:r>
        <w:t xml:space="preserve">Figure </w:t>
      </w:r>
      <w:fldSimple w:instr=" SEQ Figure \* ARABIC ">
        <w:r w:rsidR="004433F7">
          <w:rPr>
            <w:noProof/>
          </w:rPr>
          <w:t>16</w:t>
        </w:r>
      </w:fldSimple>
      <w:r>
        <w:t>: Sample Error Message</w:t>
      </w:r>
    </w:p>
    <w:p w:rsidR="007C381C" w:rsidRPr="007C381C" w:rsidRDefault="007C381C" w:rsidP="007C381C">
      <w:pPr>
        <w:spacing w:before="100" w:beforeAutospacing="1" w:after="100" w:afterAutospacing="1"/>
        <w:jc w:val="both"/>
        <w:rPr>
          <w:szCs w:val="20"/>
        </w:rPr>
      </w:pPr>
      <w:r w:rsidRPr="007C381C">
        <w:rPr>
          <w:szCs w:val="20"/>
        </w:rPr>
        <w:t xml:space="preserve">The </w:t>
      </w:r>
      <w:r w:rsidR="006D6D38">
        <w:rPr>
          <w:szCs w:val="20"/>
        </w:rPr>
        <w:t>f</w:t>
      </w:r>
      <w:r w:rsidRPr="007C381C">
        <w:rPr>
          <w:szCs w:val="20"/>
        </w:rPr>
        <w:t xml:space="preserve">irst block of 6 characters are around the </w:t>
      </w:r>
      <w:r w:rsidR="006D6D38">
        <w:rPr>
          <w:szCs w:val="20"/>
        </w:rPr>
        <w:t>v</w:t>
      </w:r>
      <w:r w:rsidRPr="007C381C">
        <w:rPr>
          <w:szCs w:val="20"/>
        </w:rPr>
        <w:t>ersion build of the platform/client. Basically</w:t>
      </w:r>
      <w:r w:rsidR="006D6D38">
        <w:rPr>
          <w:szCs w:val="20"/>
        </w:rPr>
        <w:t>,</w:t>
      </w:r>
      <w:r w:rsidRPr="007C381C">
        <w:rPr>
          <w:szCs w:val="20"/>
        </w:rPr>
        <w:t xml:space="preserve"> when you see </w:t>
      </w:r>
      <w:r w:rsidR="0067269F" w:rsidRPr="007C381C">
        <w:rPr>
          <w:szCs w:val="20"/>
        </w:rPr>
        <w:t>these</w:t>
      </w:r>
      <w:r w:rsidR="0067269F">
        <w:rPr>
          <w:szCs w:val="20"/>
        </w:rPr>
        <w:t>,</w:t>
      </w:r>
      <w:r w:rsidR="0067269F" w:rsidRPr="007C381C">
        <w:rPr>
          <w:szCs w:val="20"/>
        </w:rPr>
        <w:t xml:space="preserve"> i</w:t>
      </w:r>
      <w:r w:rsidR="0067269F">
        <w:rPr>
          <w:szCs w:val="20"/>
        </w:rPr>
        <w:t>t</w:t>
      </w:r>
      <w:r w:rsidR="0067269F" w:rsidRPr="007C381C">
        <w:rPr>
          <w:szCs w:val="20"/>
        </w:rPr>
        <w:t>’s</w:t>
      </w:r>
      <w:r w:rsidRPr="007C381C">
        <w:rPr>
          <w:szCs w:val="20"/>
        </w:rPr>
        <w:t xml:space="preserve"> information based and will vary depending on</w:t>
      </w:r>
      <w:r w:rsidR="006D6D38">
        <w:rPr>
          <w:szCs w:val="20"/>
        </w:rPr>
        <w:t>:</w:t>
      </w:r>
    </w:p>
    <w:p w:rsidR="00254FD4" w:rsidRDefault="007C381C" w:rsidP="0010333F">
      <w:pPr>
        <w:numPr>
          <w:ilvl w:val="0"/>
          <w:numId w:val="28"/>
        </w:numPr>
        <w:spacing w:before="100" w:beforeAutospacing="1" w:after="100" w:afterAutospacing="1" w:line="240" w:lineRule="auto"/>
        <w:jc w:val="both"/>
        <w:rPr>
          <w:szCs w:val="20"/>
        </w:rPr>
      </w:pPr>
      <w:r w:rsidRPr="007C381C">
        <w:rPr>
          <w:szCs w:val="20"/>
        </w:rPr>
        <w:t xml:space="preserve">Major Version </w:t>
      </w:r>
    </w:p>
    <w:p w:rsidR="00254FD4" w:rsidRDefault="007C381C" w:rsidP="0010333F">
      <w:pPr>
        <w:numPr>
          <w:ilvl w:val="0"/>
          <w:numId w:val="28"/>
        </w:numPr>
        <w:spacing w:before="100" w:beforeAutospacing="1" w:after="100" w:afterAutospacing="1" w:line="240" w:lineRule="auto"/>
        <w:jc w:val="both"/>
        <w:rPr>
          <w:szCs w:val="20"/>
        </w:rPr>
      </w:pPr>
      <w:r w:rsidRPr="007C381C">
        <w:rPr>
          <w:szCs w:val="20"/>
        </w:rPr>
        <w:t xml:space="preserve">Minor Version </w:t>
      </w:r>
    </w:p>
    <w:p w:rsidR="00254FD4" w:rsidRDefault="007C381C" w:rsidP="0010333F">
      <w:pPr>
        <w:numPr>
          <w:ilvl w:val="0"/>
          <w:numId w:val="28"/>
        </w:numPr>
        <w:spacing w:before="100" w:beforeAutospacing="1" w:after="100" w:afterAutospacing="1" w:line="240" w:lineRule="auto"/>
        <w:jc w:val="both"/>
        <w:rPr>
          <w:szCs w:val="20"/>
        </w:rPr>
      </w:pPr>
      <w:r w:rsidRPr="007C381C">
        <w:rPr>
          <w:szCs w:val="20"/>
        </w:rPr>
        <w:t xml:space="preserve">Patch Version </w:t>
      </w:r>
    </w:p>
    <w:p w:rsidR="00254FD4" w:rsidRDefault="007C381C" w:rsidP="0010333F">
      <w:pPr>
        <w:numPr>
          <w:ilvl w:val="0"/>
          <w:numId w:val="28"/>
        </w:numPr>
        <w:spacing w:before="100" w:beforeAutospacing="1" w:after="100" w:afterAutospacing="1" w:line="240" w:lineRule="auto"/>
        <w:jc w:val="both"/>
        <w:rPr>
          <w:szCs w:val="20"/>
        </w:rPr>
      </w:pPr>
      <w:r w:rsidRPr="007C381C">
        <w:rPr>
          <w:szCs w:val="20"/>
        </w:rPr>
        <w:t>Build</w:t>
      </w:r>
    </w:p>
    <w:p w:rsidR="007C381C" w:rsidRPr="007C381C" w:rsidRDefault="007C381C" w:rsidP="007C381C">
      <w:pPr>
        <w:spacing w:before="100" w:beforeAutospacing="1" w:after="100" w:afterAutospacing="1"/>
        <w:jc w:val="both"/>
        <w:rPr>
          <w:szCs w:val="20"/>
        </w:rPr>
      </w:pPr>
      <w:r w:rsidRPr="007C381C">
        <w:rPr>
          <w:szCs w:val="20"/>
        </w:rPr>
        <w:t xml:space="preserve">The Next Block of 8 Characters Identify </w:t>
      </w:r>
    </w:p>
    <w:p w:rsidR="00254FD4" w:rsidRDefault="007C381C" w:rsidP="0010333F">
      <w:pPr>
        <w:pStyle w:val="ListParagraph"/>
        <w:numPr>
          <w:ilvl w:val="0"/>
          <w:numId w:val="29"/>
        </w:numPr>
        <w:spacing w:after="0" w:line="240" w:lineRule="auto"/>
      </w:pPr>
      <w:r w:rsidRPr="007C381C">
        <w:t xml:space="preserve">File ID </w:t>
      </w:r>
    </w:p>
    <w:p w:rsidR="00254FD4" w:rsidRDefault="007C381C" w:rsidP="0010333F">
      <w:pPr>
        <w:pStyle w:val="ListParagraph"/>
        <w:numPr>
          <w:ilvl w:val="0"/>
          <w:numId w:val="29"/>
        </w:numPr>
        <w:spacing w:after="0" w:line="240" w:lineRule="auto"/>
      </w:pPr>
      <w:r w:rsidRPr="007C381C">
        <w:t xml:space="preserve">Line </w:t>
      </w:r>
    </w:p>
    <w:p w:rsidR="00254FD4" w:rsidRDefault="007C381C" w:rsidP="0010333F">
      <w:pPr>
        <w:pStyle w:val="ListParagraph"/>
        <w:numPr>
          <w:ilvl w:val="0"/>
          <w:numId w:val="29"/>
        </w:numPr>
        <w:spacing w:after="0" w:line="240" w:lineRule="auto"/>
      </w:pPr>
      <w:r w:rsidRPr="007C381C">
        <w:t>Info</w:t>
      </w:r>
    </w:p>
    <w:p w:rsidR="007C381C" w:rsidRPr="007C381C" w:rsidRDefault="007C381C" w:rsidP="007C381C">
      <w:pPr>
        <w:spacing w:before="100" w:beforeAutospacing="1" w:after="100" w:afterAutospacing="1"/>
        <w:jc w:val="both"/>
        <w:rPr>
          <w:szCs w:val="20"/>
        </w:rPr>
      </w:pPr>
      <w:r w:rsidRPr="007C381C">
        <w:rPr>
          <w:szCs w:val="20"/>
        </w:rPr>
        <w:t>The Last Block of 8 Characters show</w:t>
      </w:r>
      <w:r w:rsidR="006D6D38">
        <w:rPr>
          <w:szCs w:val="20"/>
        </w:rPr>
        <w:t>:</w:t>
      </w:r>
    </w:p>
    <w:p w:rsidR="00254FD4" w:rsidRDefault="007C381C" w:rsidP="0010333F">
      <w:pPr>
        <w:numPr>
          <w:ilvl w:val="0"/>
          <w:numId w:val="27"/>
        </w:numPr>
        <w:spacing w:before="100" w:beforeAutospacing="1" w:after="100" w:afterAutospacing="1" w:line="240" w:lineRule="auto"/>
        <w:jc w:val="both"/>
        <w:rPr>
          <w:szCs w:val="20"/>
        </w:rPr>
      </w:pPr>
      <w:r w:rsidRPr="007C381C">
        <w:rPr>
          <w:szCs w:val="20"/>
        </w:rPr>
        <w:t>Problem Code</w:t>
      </w:r>
    </w:p>
    <w:p w:rsidR="007C381C" w:rsidRPr="007C381C" w:rsidRDefault="007C381C" w:rsidP="007C381C">
      <w:pPr>
        <w:spacing w:before="100" w:beforeAutospacing="1" w:after="100" w:afterAutospacing="1"/>
        <w:jc w:val="both"/>
        <w:rPr>
          <w:szCs w:val="20"/>
        </w:rPr>
      </w:pPr>
      <w:r w:rsidRPr="007C381C">
        <w:rPr>
          <w:szCs w:val="20"/>
        </w:rPr>
        <w:lastRenderedPageBreak/>
        <w:t xml:space="preserve">The </w:t>
      </w:r>
      <w:r w:rsidR="006D6D38">
        <w:rPr>
          <w:szCs w:val="20"/>
        </w:rPr>
        <w:t>l</w:t>
      </w:r>
      <w:r w:rsidRPr="007C381C">
        <w:rPr>
          <w:szCs w:val="20"/>
        </w:rPr>
        <w:t xml:space="preserve">ast 10 digits of the error code are constant between the SoftGrid </w:t>
      </w:r>
      <w:r w:rsidR="006D6D38">
        <w:rPr>
          <w:szCs w:val="20"/>
        </w:rPr>
        <w:t>b</w:t>
      </w:r>
      <w:r w:rsidRPr="007C381C">
        <w:rPr>
          <w:szCs w:val="20"/>
        </w:rPr>
        <w:t>uilds. Because the last 10 digits are consistent we tend to use these for identify</w:t>
      </w:r>
      <w:r w:rsidR="006D6D38">
        <w:rPr>
          <w:szCs w:val="20"/>
        </w:rPr>
        <w:t>ing</w:t>
      </w:r>
      <w:r w:rsidRPr="007C381C">
        <w:rPr>
          <w:szCs w:val="20"/>
        </w:rPr>
        <w:t xml:space="preserve"> and searching our errors</w:t>
      </w:r>
      <w:r w:rsidR="006D6D38">
        <w:rPr>
          <w:szCs w:val="20"/>
        </w:rPr>
        <w:t>. R</w:t>
      </w:r>
      <w:r w:rsidRPr="007C381C">
        <w:rPr>
          <w:szCs w:val="20"/>
        </w:rPr>
        <w:t xml:space="preserve">egardless of the </w:t>
      </w:r>
      <w:r w:rsidR="006D6D38">
        <w:rPr>
          <w:szCs w:val="20"/>
        </w:rPr>
        <w:t>v</w:t>
      </w:r>
      <w:r w:rsidRPr="007C381C">
        <w:rPr>
          <w:szCs w:val="20"/>
        </w:rPr>
        <w:t xml:space="preserve">ersion, </w:t>
      </w:r>
      <w:r w:rsidR="006D6D38">
        <w:rPr>
          <w:szCs w:val="20"/>
        </w:rPr>
        <w:t>b</w:t>
      </w:r>
      <w:r w:rsidRPr="007C381C">
        <w:rPr>
          <w:szCs w:val="20"/>
        </w:rPr>
        <w:t>uilds, etc</w:t>
      </w:r>
      <w:r w:rsidR="006D6D38">
        <w:rPr>
          <w:szCs w:val="20"/>
        </w:rPr>
        <w:t>.,</w:t>
      </w:r>
      <w:r w:rsidRPr="007C381C">
        <w:rPr>
          <w:szCs w:val="20"/>
        </w:rPr>
        <w:t xml:space="preserve"> we can use this knowledge to identify problems and issues as these codes are reused between modules.</w:t>
      </w:r>
    </w:p>
    <w:p w:rsidR="00BE696E" w:rsidRPr="0029204A" w:rsidRDefault="00DB26B3">
      <w:pPr>
        <w:jc w:val="both"/>
      </w:pPr>
      <w:r w:rsidRPr="0029204A">
        <w:t xml:space="preserve">In addition, </w:t>
      </w:r>
      <w:r w:rsidR="00BE696E" w:rsidRPr="0029204A">
        <w:t>Justin Zarb from Premiere Field Engineering in the UK has written an excellent article relat</w:t>
      </w:r>
      <w:r w:rsidR="006D6D38">
        <w:t>ed</w:t>
      </w:r>
      <w:r w:rsidR="00BE696E" w:rsidRPr="0029204A">
        <w:t xml:space="preserve"> to the </w:t>
      </w:r>
      <w:r w:rsidR="003D48FA">
        <w:t>App-V</w:t>
      </w:r>
      <w:r w:rsidR="00BE696E" w:rsidRPr="0029204A">
        <w:t xml:space="preserve"> error codes and what they mean. The article can be found at: </w:t>
      </w:r>
    </w:p>
    <w:p w:rsidR="00BE696E" w:rsidRPr="0029204A" w:rsidRDefault="00BE696E">
      <w:pPr>
        <w:jc w:val="both"/>
        <w:rPr>
          <w:color w:val="3366FF"/>
          <w:u w:val="single"/>
        </w:rPr>
      </w:pPr>
      <w:r w:rsidRPr="0029204A">
        <w:t xml:space="preserve"> </w:t>
      </w:r>
      <w:hyperlink r:id="rId49" w:history="1">
        <w:r w:rsidRPr="0029204A">
          <w:rPr>
            <w:rStyle w:val="Hyperlink"/>
          </w:rPr>
          <w:t>http://blogs.technet.com/virtualworld/archive/2007/07/27/so-what-do-all-these-errors-actually-mean.aspx</w:t>
        </w:r>
      </w:hyperlink>
      <w:r w:rsidRPr="0029204A">
        <w:rPr>
          <w:color w:val="3366FF"/>
          <w:u w:val="single"/>
        </w:rPr>
        <w:t xml:space="preserve"> </w:t>
      </w:r>
    </w:p>
    <w:p w:rsidR="007E0950" w:rsidRPr="0029204A" w:rsidRDefault="003D48FA" w:rsidP="00367402">
      <w:pPr>
        <w:pStyle w:val="Heading2"/>
      </w:pPr>
      <w:bookmarkStart w:id="129" w:name="_Toc158086628"/>
      <w:bookmarkStart w:id="130" w:name="_Toc253151034"/>
      <w:r>
        <w:t>App-V</w:t>
      </w:r>
      <w:r w:rsidR="007E0950" w:rsidRPr="0029204A">
        <w:t xml:space="preserve"> Team Blog</w:t>
      </w:r>
      <w:bookmarkEnd w:id="130"/>
    </w:p>
    <w:p w:rsidR="004C42D2" w:rsidRPr="0029204A" w:rsidRDefault="007E0950">
      <w:pPr>
        <w:jc w:val="both"/>
        <w:rPr>
          <w:color w:val="0070C0"/>
        </w:rPr>
      </w:pPr>
      <w:r w:rsidRPr="0029204A">
        <w:t xml:space="preserve">This is probably the single greatest repository of </w:t>
      </w:r>
      <w:r w:rsidR="003D48FA">
        <w:t>App-V</w:t>
      </w:r>
      <w:r w:rsidRPr="0029204A">
        <w:t xml:space="preserve"> related information on the </w:t>
      </w:r>
      <w:r w:rsidR="006D6D38">
        <w:t>W</w:t>
      </w:r>
      <w:r w:rsidRPr="0029204A">
        <w:t xml:space="preserve">eb. This should be </w:t>
      </w:r>
      <w:r w:rsidR="006D6D38">
        <w:t>the</w:t>
      </w:r>
      <w:r w:rsidR="006D6D38" w:rsidRPr="0029204A">
        <w:t xml:space="preserve"> </w:t>
      </w:r>
      <w:r w:rsidRPr="0029204A">
        <w:t xml:space="preserve">first stop for anyone interested in learning about </w:t>
      </w:r>
      <w:r w:rsidR="003D48FA">
        <w:t>App-V</w:t>
      </w:r>
      <w:r w:rsidRPr="0029204A">
        <w:t xml:space="preserve"> and </w:t>
      </w:r>
      <w:r w:rsidR="006D6D38">
        <w:t>s</w:t>
      </w:r>
      <w:r w:rsidRPr="0029204A">
        <w:t xml:space="preserve">equencing.  The blog is updated frequently </w:t>
      </w:r>
      <w:r w:rsidR="009601CC" w:rsidRPr="0029204A">
        <w:t>so keep checking it for more information. Additionally</w:t>
      </w:r>
      <w:r w:rsidR="006D6D38">
        <w:t>,</w:t>
      </w:r>
      <w:r w:rsidR="009601CC" w:rsidRPr="0029204A">
        <w:t xml:space="preserve"> look through the archives for valuable information. </w:t>
      </w:r>
    </w:p>
    <w:p w:rsidR="007E0950" w:rsidRPr="0029204A" w:rsidRDefault="003D48FA" w:rsidP="007E0950">
      <w:pPr>
        <w:pStyle w:val="Bullet1b"/>
        <w:rPr>
          <w:color w:val="0070C0"/>
        </w:rPr>
      </w:pPr>
      <w:r>
        <w:t>App-V</w:t>
      </w:r>
      <w:r w:rsidR="009601CC" w:rsidRPr="0029204A">
        <w:t xml:space="preserve"> Team Blog - </w:t>
      </w:r>
      <w:hyperlink r:id="rId50" w:history="1">
        <w:r w:rsidR="009601CC" w:rsidRPr="0029204A">
          <w:rPr>
            <w:rStyle w:val="Hyperlink"/>
            <w:color w:val="0070C0"/>
          </w:rPr>
          <w:t>http://blogs.technet.com/</w:t>
        </w:r>
        <w:r>
          <w:rPr>
            <w:rStyle w:val="Hyperlink"/>
            <w:color w:val="0070C0"/>
          </w:rPr>
          <w:t>App-V</w:t>
        </w:r>
        <w:r w:rsidR="009601CC" w:rsidRPr="0029204A">
          <w:rPr>
            <w:rStyle w:val="Hyperlink"/>
            <w:color w:val="0070C0"/>
          </w:rPr>
          <w:t>/default.aspx</w:t>
        </w:r>
      </w:hyperlink>
    </w:p>
    <w:p w:rsidR="009601CC" w:rsidRPr="0029204A" w:rsidRDefault="009601CC" w:rsidP="009601CC">
      <w:pPr>
        <w:pStyle w:val="Bullet1b"/>
      </w:pPr>
      <w:r w:rsidRPr="0029204A">
        <w:t xml:space="preserve">RSS Feed - </w:t>
      </w:r>
      <w:hyperlink r:id="rId51" w:history="1">
        <w:r w:rsidRPr="0029204A">
          <w:rPr>
            <w:rStyle w:val="Hyperlink"/>
            <w:color w:val="0070C0"/>
          </w:rPr>
          <w:t>http://blogs.technet.com/</w:t>
        </w:r>
        <w:r w:rsidR="003D48FA">
          <w:rPr>
            <w:rStyle w:val="Hyperlink"/>
            <w:color w:val="0070C0"/>
          </w:rPr>
          <w:t>App-V</w:t>
        </w:r>
        <w:r w:rsidRPr="0029204A">
          <w:rPr>
            <w:rStyle w:val="Hyperlink"/>
            <w:color w:val="0070C0"/>
          </w:rPr>
          <w:t>/rss.xml</w:t>
        </w:r>
      </w:hyperlink>
    </w:p>
    <w:p w:rsidR="007E0950" w:rsidRPr="0029204A" w:rsidRDefault="007E0950" w:rsidP="009601CC">
      <w:pPr>
        <w:pStyle w:val="Paragraph"/>
        <w:ind w:left="0"/>
        <w:rPr>
          <w:lang w:val="en-US"/>
        </w:rPr>
      </w:pPr>
    </w:p>
    <w:p w:rsidR="006325ED" w:rsidRPr="0029204A" w:rsidRDefault="003D48FA" w:rsidP="00367402">
      <w:pPr>
        <w:pStyle w:val="Heading2"/>
      </w:pPr>
      <w:bookmarkStart w:id="131" w:name="_Toc158086629"/>
      <w:bookmarkStart w:id="132" w:name="_Toc253151035"/>
      <w:bookmarkEnd w:id="129"/>
      <w:r>
        <w:t>App-V</w:t>
      </w:r>
      <w:r w:rsidR="006325ED" w:rsidRPr="0029204A">
        <w:t xml:space="preserve"> Related Technical Discussion Forums and Web Sites</w:t>
      </w:r>
      <w:bookmarkEnd w:id="131"/>
      <w:bookmarkEnd w:id="132"/>
    </w:p>
    <w:p w:rsidR="004C42D2" w:rsidRPr="0029204A" w:rsidRDefault="009601CC">
      <w:pPr>
        <w:jc w:val="both"/>
        <w:rPr>
          <w:rFonts w:cs="Arial"/>
          <w:szCs w:val="20"/>
        </w:rPr>
      </w:pPr>
      <w:r w:rsidRPr="0029204A">
        <w:rPr>
          <w:rFonts w:cs="Arial"/>
          <w:szCs w:val="20"/>
        </w:rPr>
        <w:t>Here is a list of non-Microsoft sites that contain information relat</w:t>
      </w:r>
      <w:r w:rsidR="00D12C63">
        <w:rPr>
          <w:rFonts w:cs="Arial"/>
          <w:szCs w:val="20"/>
        </w:rPr>
        <w:t>ed</w:t>
      </w:r>
      <w:r w:rsidRPr="0029204A">
        <w:rPr>
          <w:rFonts w:cs="Arial"/>
          <w:szCs w:val="20"/>
        </w:rPr>
        <w:t xml:space="preserve"> to the </w:t>
      </w:r>
      <w:r w:rsidR="003D48FA">
        <w:rPr>
          <w:rFonts w:cs="Arial"/>
          <w:szCs w:val="20"/>
        </w:rPr>
        <w:t>App-V</w:t>
      </w:r>
      <w:r w:rsidRPr="0029204A">
        <w:rPr>
          <w:rFonts w:cs="Arial"/>
          <w:szCs w:val="20"/>
        </w:rPr>
        <w:t xml:space="preserve"> product and sequencing</w:t>
      </w:r>
      <w:r w:rsidR="006325ED" w:rsidRPr="0029204A">
        <w:rPr>
          <w:rFonts w:cs="Arial"/>
          <w:szCs w:val="20"/>
        </w:rPr>
        <w:t xml:space="preserve">.  Some of these sites include useful </w:t>
      </w:r>
      <w:r w:rsidR="003D48FA">
        <w:rPr>
          <w:rFonts w:cs="Arial"/>
          <w:szCs w:val="20"/>
        </w:rPr>
        <w:t>App-V</w:t>
      </w:r>
      <w:r w:rsidR="006325ED" w:rsidRPr="0029204A">
        <w:rPr>
          <w:rFonts w:cs="Arial"/>
          <w:szCs w:val="20"/>
        </w:rPr>
        <w:t xml:space="preserve"> related technical discussion forums.</w:t>
      </w:r>
      <w:r w:rsidR="00CC7112" w:rsidRPr="0029204A">
        <w:rPr>
          <w:rFonts w:cs="Arial"/>
          <w:szCs w:val="20"/>
        </w:rPr>
        <w:t xml:space="preserve"> While these sites contain valuable information about </w:t>
      </w:r>
      <w:r w:rsidR="003D48FA">
        <w:rPr>
          <w:rFonts w:cs="Arial"/>
          <w:szCs w:val="20"/>
        </w:rPr>
        <w:t>App-V</w:t>
      </w:r>
      <w:r w:rsidR="00D12C63">
        <w:rPr>
          <w:rFonts w:cs="Arial"/>
          <w:szCs w:val="20"/>
        </w:rPr>
        <w:t>,</w:t>
      </w:r>
      <w:r w:rsidR="00CC7112" w:rsidRPr="0029204A">
        <w:rPr>
          <w:rFonts w:cs="Arial"/>
          <w:szCs w:val="20"/>
        </w:rPr>
        <w:t xml:space="preserve"> it should be noted that these sites are not affiliated with Microsoft in any way and </w:t>
      </w:r>
      <w:r w:rsidR="00D12C63">
        <w:rPr>
          <w:rFonts w:cs="Arial"/>
          <w:szCs w:val="20"/>
        </w:rPr>
        <w:t xml:space="preserve">Microsoft </w:t>
      </w:r>
      <w:r w:rsidR="00CC7112" w:rsidRPr="0029204A">
        <w:rPr>
          <w:rFonts w:cs="Arial"/>
          <w:szCs w:val="20"/>
        </w:rPr>
        <w:t>cannot verify any of the information contained within.</w:t>
      </w:r>
    </w:p>
    <w:p w:rsidR="006325ED" w:rsidRPr="00170AEA" w:rsidRDefault="009006AC" w:rsidP="00630108">
      <w:pPr>
        <w:pStyle w:val="Bullet1b"/>
        <w:rPr>
          <w:color w:val="3366FF"/>
          <w:u w:val="single"/>
        </w:rPr>
      </w:pPr>
      <w:hyperlink r:id="rId52" w:history="1">
        <w:r w:rsidR="00170AEA" w:rsidRPr="00170AEA">
          <w:rPr>
            <w:rStyle w:val="Hyperlink"/>
            <w:rFonts w:eastAsiaTheme="majorEastAsia"/>
          </w:rPr>
          <w:t>http://www.softgridguru.com/</w:t>
        </w:r>
      </w:hyperlink>
    </w:p>
    <w:p w:rsidR="006325ED" w:rsidRPr="0029204A" w:rsidRDefault="009006AC" w:rsidP="00630108">
      <w:pPr>
        <w:pStyle w:val="Bullet1b"/>
        <w:rPr>
          <w:color w:val="3366FF"/>
          <w:u w:val="words"/>
        </w:rPr>
      </w:pPr>
      <w:hyperlink r:id="rId53" w:history="1">
        <w:r w:rsidR="006325ED" w:rsidRPr="0029204A">
          <w:rPr>
            <w:rStyle w:val="Hyperlink"/>
            <w:rFonts w:eastAsiaTheme="majorEastAsia"/>
            <w:u w:val="words"/>
          </w:rPr>
          <w:t>http://www.brianmadden.com</w:t>
        </w:r>
      </w:hyperlink>
    </w:p>
    <w:p w:rsidR="00B56E18" w:rsidRPr="0029204A" w:rsidRDefault="009006AC" w:rsidP="00630108">
      <w:pPr>
        <w:pStyle w:val="Bullet1b"/>
        <w:rPr>
          <w:color w:val="3366FF"/>
          <w:u w:val="single"/>
        </w:rPr>
      </w:pPr>
      <w:hyperlink r:id="rId54" w:history="1">
        <w:r w:rsidR="00B56E18" w:rsidRPr="0029204A">
          <w:rPr>
            <w:rStyle w:val="Hyperlink"/>
          </w:rPr>
          <w:t>http://blogs.technet.com/virtualworld</w:t>
        </w:r>
      </w:hyperlink>
    </w:p>
    <w:p w:rsidR="00B56E18" w:rsidRPr="0029204A" w:rsidRDefault="009006AC" w:rsidP="00630108">
      <w:pPr>
        <w:pStyle w:val="Bullet1b"/>
        <w:rPr>
          <w:color w:val="3366FF"/>
          <w:u w:val="single"/>
        </w:rPr>
      </w:pPr>
      <w:hyperlink r:id="rId55" w:history="1">
        <w:r w:rsidR="00B56E18" w:rsidRPr="0029204A">
          <w:rPr>
            <w:rStyle w:val="Hyperlink"/>
          </w:rPr>
          <w:t>http://forums.microsoft.com/TechNet/default.aspx?ForumGroupID=497&amp;SiteID=17</w:t>
        </w:r>
      </w:hyperlink>
    </w:p>
    <w:p w:rsidR="00246121" w:rsidRDefault="00246121" w:rsidP="00C16E1C">
      <w:pPr>
        <w:rPr>
          <w:rFonts w:eastAsia="Times New Roman" w:cs="Arial"/>
          <w:szCs w:val="20"/>
          <w:lang w:val="en-GB"/>
        </w:rPr>
      </w:pPr>
    </w:p>
    <w:p w:rsidR="00246121" w:rsidRDefault="00246121">
      <w:pPr>
        <w:rPr>
          <w:rFonts w:eastAsia="Times New Roman" w:cs="Arial"/>
          <w:szCs w:val="20"/>
          <w:lang w:val="en-GB"/>
        </w:rPr>
      </w:pPr>
      <w:r>
        <w:rPr>
          <w:rFonts w:eastAsia="Times New Roman" w:cs="Arial"/>
          <w:szCs w:val="20"/>
          <w:lang w:val="en-GB"/>
        </w:rPr>
        <w:br w:type="page"/>
      </w:r>
    </w:p>
    <w:p w:rsidR="004C42D2" w:rsidRPr="00367402" w:rsidRDefault="00590AAE" w:rsidP="00367402">
      <w:pPr>
        <w:pStyle w:val="Heading1"/>
      </w:pPr>
      <w:bookmarkStart w:id="133" w:name="_Appendix_A_–"/>
      <w:bookmarkStart w:id="134" w:name="_Toc253151036"/>
      <w:bookmarkEnd w:id="133"/>
      <w:r w:rsidRPr="00367402">
        <w:lastRenderedPageBreak/>
        <w:t>Appendix A</w:t>
      </w:r>
      <w:r w:rsidR="00367402">
        <w:t xml:space="preserve"> – Creating a Dummy ODBC</w:t>
      </w:r>
      <w:bookmarkEnd w:id="134"/>
    </w:p>
    <w:p w:rsidR="00590AAE" w:rsidRDefault="00590AAE" w:rsidP="00590AAE">
      <w:pPr>
        <w:rPr>
          <w:lang w:val="en-GB"/>
        </w:rPr>
      </w:pPr>
      <w:r>
        <w:rPr>
          <w:lang w:val="en-GB"/>
        </w:rPr>
        <w:tab/>
      </w:r>
    </w:p>
    <w:p w:rsidR="00590AAE" w:rsidRDefault="00590AAE" w:rsidP="00590AAE">
      <w:pPr>
        <w:rPr>
          <w:lang w:val="en-GB"/>
        </w:rPr>
      </w:pPr>
      <w:r>
        <w:rPr>
          <w:lang w:val="en-GB"/>
        </w:rPr>
        <w:tab/>
      </w:r>
      <w:r w:rsidR="004E5447">
        <w:rPr>
          <w:lang w:val="en-GB"/>
        </w:rPr>
        <w:t>Step</w:t>
      </w:r>
      <w:r w:rsidR="00D12C63">
        <w:rPr>
          <w:lang w:val="en-GB"/>
        </w:rPr>
        <w:t>-</w:t>
      </w:r>
      <w:r w:rsidR="004E5447">
        <w:rPr>
          <w:lang w:val="en-GB"/>
        </w:rPr>
        <w:t>by</w:t>
      </w:r>
      <w:r w:rsidR="00D12C63">
        <w:rPr>
          <w:lang w:val="en-GB"/>
        </w:rPr>
        <w:t>-</w:t>
      </w:r>
      <w:r w:rsidR="004E5447">
        <w:rPr>
          <w:lang w:val="en-GB"/>
        </w:rPr>
        <w:t>step instructions for setting up dummy ODBC entries.</w:t>
      </w:r>
    </w:p>
    <w:p w:rsidR="004E5447" w:rsidRDefault="004E5447" w:rsidP="004E5447">
      <w:pPr>
        <w:pStyle w:val="Bullet2n"/>
        <w:jc w:val="both"/>
      </w:pPr>
      <w:r>
        <w:t xml:space="preserve">Open the Administrative Tools </w:t>
      </w:r>
      <w:r>
        <w:sym w:font="Wingdings" w:char="F0E0"/>
      </w:r>
      <w:r>
        <w:t xml:space="preserve"> Data Sources (ODBC) applet.</w:t>
      </w:r>
    </w:p>
    <w:p w:rsidR="004E5447" w:rsidRDefault="004E5447" w:rsidP="004E5447">
      <w:pPr>
        <w:pStyle w:val="Bullet2n"/>
        <w:jc w:val="both"/>
      </w:pPr>
      <w:r>
        <w:t xml:space="preserve">Select the User DSN </w:t>
      </w:r>
      <w:r w:rsidRPr="00A97824">
        <w:t>tab</w:t>
      </w:r>
      <w:r>
        <w:t>.</w:t>
      </w:r>
    </w:p>
    <w:p w:rsidR="004E5447" w:rsidRDefault="004E5447" w:rsidP="004E5447">
      <w:pPr>
        <w:pStyle w:val="Bullet20"/>
        <w:jc w:val="both"/>
      </w:pPr>
      <w:r>
        <w:rPr>
          <w:noProof/>
          <w:lang w:val="en-US"/>
        </w:rPr>
        <w:drawing>
          <wp:inline distT="0" distB="0" distL="0" distR="0">
            <wp:extent cx="3676650" cy="3044359"/>
            <wp:effectExtent l="19050" t="0" r="0" b="0"/>
            <wp:docPr id="40" name="Picture 24" descr="Seq SS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eq SSB1.jpg"/>
                    <pic:cNvPicPr>
                      <a:picLocks noChangeAspect="1" noChangeArrowheads="1"/>
                    </pic:cNvPicPr>
                  </pic:nvPicPr>
                  <pic:blipFill>
                    <a:blip r:embed="rId56" cstate="print"/>
                    <a:stretch>
                      <a:fillRect/>
                    </a:stretch>
                  </pic:blipFill>
                  <pic:spPr bwMode="auto">
                    <a:xfrm>
                      <a:off x="0" y="0"/>
                      <a:ext cx="3676650" cy="3044359"/>
                    </a:xfrm>
                    <a:prstGeom prst="rect">
                      <a:avLst/>
                    </a:prstGeom>
                    <a:noFill/>
                    <a:ln w="9525">
                      <a:noFill/>
                      <a:miter lim="800000"/>
                      <a:headEnd/>
                      <a:tailEnd/>
                    </a:ln>
                  </pic:spPr>
                </pic:pic>
              </a:graphicData>
            </a:graphic>
          </wp:inline>
        </w:drawing>
      </w:r>
    </w:p>
    <w:p w:rsidR="004E5447" w:rsidRDefault="004E5447" w:rsidP="004E5447">
      <w:pPr>
        <w:pStyle w:val="Bullet2n"/>
        <w:numPr>
          <w:ilvl w:val="0"/>
          <w:numId w:val="0"/>
        </w:numPr>
        <w:ind w:left="2160"/>
        <w:jc w:val="both"/>
      </w:pPr>
    </w:p>
    <w:p w:rsidR="004E5447" w:rsidRDefault="004E5447" w:rsidP="004E5447">
      <w:pPr>
        <w:pStyle w:val="Bullet2n"/>
        <w:jc w:val="both"/>
      </w:pPr>
      <w:r>
        <w:t>Click Add…</w:t>
      </w:r>
    </w:p>
    <w:p w:rsidR="004E5447" w:rsidRDefault="004E5447" w:rsidP="004E5447">
      <w:pPr>
        <w:pStyle w:val="Bullet20"/>
        <w:jc w:val="both"/>
      </w:pPr>
      <w:r>
        <w:rPr>
          <w:noProof/>
          <w:lang w:val="en-US"/>
        </w:rPr>
        <w:drawing>
          <wp:inline distT="0" distB="0" distL="0" distR="0">
            <wp:extent cx="3638550" cy="2725106"/>
            <wp:effectExtent l="19050" t="0" r="0" b="0"/>
            <wp:docPr id="39" name="Picture 25" descr="Seq SS2.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Seq SS2.pct"/>
                    <pic:cNvPicPr>
                      <a:picLocks noChangeAspect="1" noChangeArrowheads="1"/>
                    </pic:cNvPicPr>
                  </pic:nvPicPr>
                  <pic:blipFill>
                    <a:blip r:embed="rId57" cstate="print"/>
                    <a:stretch>
                      <a:fillRect/>
                    </a:stretch>
                  </pic:blipFill>
                  <pic:spPr bwMode="auto">
                    <a:xfrm>
                      <a:off x="0" y="0"/>
                      <a:ext cx="3638550" cy="2725106"/>
                    </a:xfrm>
                    <a:prstGeom prst="rect">
                      <a:avLst/>
                    </a:prstGeom>
                    <a:noFill/>
                    <a:ln w="9525">
                      <a:noFill/>
                      <a:miter lim="800000"/>
                      <a:headEnd/>
                      <a:tailEnd/>
                    </a:ln>
                  </pic:spPr>
                </pic:pic>
              </a:graphicData>
            </a:graphic>
          </wp:inline>
        </w:drawing>
      </w:r>
    </w:p>
    <w:p w:rsidR="004E5447" w:rsidRDefault="0067269F" w:rsidP="004E5447">
      <w:pPr>
        <w:pStyle w:val="Bullet2n"/>
        <w:jc w:val="both"/>
      </w:pPr>
      <w:r>
        <w:t>For “Select a driver…” select SQL Server and click Finish.</w:t>
      </w:r>
    </w:p>
    <w:p w:rsidR="004E5447" w:rsidRDefault="004E5447" w:rsidP="004E5447">
      <w:pPr>
        <w:pStyle w:val="Bullet20"/>
        <w:jc w:val="both"/>
      </w:pPr>
      <w:r>
        <w:rPr>
          <w:noProof/>
          <w:lang w:val="en-US"/>
        </w:rPr>
        <w:lastRenderedPageBreak/>
        <w:drawing>
          <wp:inline distT="0" distB="0" distL="0" distR="0">
            <wp:extent cx="3638550" cy="2574973"/>
            <wp:effectExtent l="19050" t="0" r="0" b="0"/>
            <wp:docPr id="38" name="Picture 27" descr="Seq SS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q SSB3.jpg"/>
                    <pic:cNvPicPr>
                      <a:picLocks noChangeAspect="1" noChangeArrowheads="1"/>
                    </pic:cNvPicPr>
                  </pic:nvPicPr>
                  <pic:blipFill>
                    <a:blip r:embed="rId58" cstate="print"/>
                    <a:stretch>
                      <a:fillRect/>
                    </a:stretch>
                  </pic:blipFill>
                  <pic:spPr bwMode="auto">
                    <a:xfrm>
                      <a:off x="0" y="0"/>
                      <a:ext cx="3638550" cy="2574973"/>
                    </a:xfrm>
                    <a:prstGeom prst="rect">
                      <a:avLst/>
                    </a:prstGeom>
                    <a:noFill/>
                    <a:ln w="9525">
                      <a:noFill/>
                      <a:miter lim="800000"/>
                      <a:headEnd/>
                      <a:tailEnd/>
                    </a:ln>
                  </pic:spPr>
                </pic:pic>
              </a:graphicData>
            </a:graphic>
          </wp:inline>
        </w:drawing>
      </w:r>
    </w:p>
    <w:p w:rsidR="004E5447" w:rsidRDefault="004E5447" w:rsidP="004E5447">
      <w:pPr>
        <w:pStyle w:val="Bullet2n"/>
        <w:jc w:val="both"/>
      </w:pPr>
      <w:r>
        <w:t xml:space="preserve">For Name, </w:t>
      </w:r>
      <w:r w:rsidRPr="00593141">
        <w:t>enter “</w:t>
      </w:r>
      <w:r>
        <w:t>d</w:t>
      </w:r>
      <w:r w:rsidRPr="00593141">
        <w:t>ummy</w:t>
      </w:r>
      <w:r w:rsidR="00D12C63">
        <w:t>.</w:t>
      </w:r>
      <w:r w:rsidRPr="00593141">
        <w:t>”</w:t>
      </w:r>
    </w:p>
    <w:p w:rsidR="004E5447" w:rsidRDefault="004E5447" w:rsidP="004E5447">
      <w:pPr>
        <w:pStyle w:val="Bullet2n"/>
        <w:jc w:val="both"/>
      </w:pPr>
      <w:r w:rsidRPr="00593141">
        <w:t>For Description, enter “Required for application sequencing</w:t>
      </w:r>
      <w:r w:rsidR="00D12C63">
        <w:t>.</w:t>
      </w:r>
      <w:r w:rsidRPr="00593141">
        <w:t>”</w:t>
      </w:r>
    </w:p>
    <w:p w:rsidR="004E5447" w:rsidRDefault="004E5447" w:rsidP="004E5447">
      <w:pPr>
        <w:pStyle w:val="Bullet2n"/>
        <w:jc w:val="both"/>
      </w:pPr>
      <w:r w:rsidRPr="00593141">
        <w:t>For Server, enter “dummy</w:t>
      </w:r>
      <w:r w:rsidR="00D12C63">
        <w:t>.</w:t>
      </w:r>
      <w:r w:rsidRPr="00593141">
        <w:t>”</w:t>
      </w:r>
    </w:p>
    <w:p w:rsidR="004E5447" w:rsidRDefault="004E5447" w:rsidP="004E5447">
      <w:pPr>
        <w:pStyle w:val="Bullet2n"/>
        <w:jc w:val="both"/>
      </w:pPr>
      <w:r w:rsidRPr="00593141">
        <w:t>Click Nex</w:t>
      </w:r>
      <w:r>
        <w:t>t.</w:t>
      </w:r>
    </w:p>
    <w:p w:rsidR="004E5447" w:rsidRDefault="004E5447" w:rsidP="004E5447">
      <w:pPr>
        <w:pStyle w:val="Bullet20"/>
        <w:jc w:val="both"/>
      </w:pPr>
      <w:r>
        <w:rPr>
          <w:noProof/>
          <w:lang w:val="en-US"/>
        </w:rPr>
        <w:drawing>
          <wp:inline distT="0" distB="0" distL="0" distR="0">
            <wp:extent cx="3638550" cy="2574973"/>
            <wp:effectExtent l="19050" t="0" r="0" b="0"/>
            <wp:docPr id="37" name="Picture 28" descr="Seq SS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eq SSB4.jpg"/>
                    <pic:cNvPicPr>
                      <a:picLocks noChangeAspect="1" noChangeArrowheads="1"/>
                    </pic:cNvPicPr>
                  </pic:nvPicPr>
                  <pic:blipFill>
                    <a:blip r:embed="rId59" cstate="print"/>
                    <a:stretch>
                      <a:fillRect/>
                    </a:stretch>
                  </pic:blipFill>
                  <pic:spPr bwMode="auto">
                    <a:xfrm>
                      <a:off x="0" y="0"/>
                      <a:ext cx="3638550" cy="2574973"/>
                    </a:xfrm>
                    <a:prstGeom prst="rect">
                      <a:avLst/>
                    </a:prstGeom>
                    <a:noFill/>
                    <a:ln w="9525">
                      <a:noFill/>
                      <a:miter lim="800000"/>
                      <a:headEnd/>
                      <a:tailEnd/>
                    </a:ln>
                  </pic:spPr>
                </pic:pic>
              </a:graphicData>
            </a:graphic>
          </wp:inline>
        </w:drawing>
      </w:r>
    </w:p>
    <w:p w:rsidR="004E5447" w:rsidRDefault="004E5447" w:rsidP="004E5447">
      <w:pPr>
        <w:pStyle w:val="Bullet2n"/>
        <w:jc w:val="both"/>
      </w:pPr>
      <w:r w:rsidRPr="00593141">
        <w:t>Deselect the “Connect to SQL Server to obtain settings…” checkbox.</w:t>
      </w:r>
    </w:p>
    <w:p w:rsidR="004E5447" w:rsidRDefault="004E5447" w:rsidP="004E5447">
      <w:pPr>
        <w:pStyle w:val="Bullet2n"/>
        <w:jc w:val="both"/>
      </w:pPr>
      <w:r w:rsidRPr="00593141">
        <w:t>Click Ne</w:t>
      </w:r>
      <w:r>
        <w:t>xt.</w:t>
      </w:r>
    </w:p>
    <w:p w:rsidR="004E5447" w:rsidRDefault="004E5447" w:rsidP="004E5447">
      <w:pPr>
        <w:pStyle w:val="Bullet20"/>
        <w:jc w:val="both"/>
      </w:pPr>
      <w:r>
        <w:rPr>
          <w:noProof/>
          <w:lang w:val="en-US"/>
        </w:rPr>
        <w:lastRenderedPageBreak/>
        <w:drawing>
          <wp:inline distT="0" distB="0" distL="0" distR="0">
            <wp:extent cx="3638550" cy="2574973"/>
            <wp:effectExtent l="19050" t="0" r="0" b="0"/>
            <wp:docPr id="36" name="Picture 29" descr="Seq SSB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eq SSB5.jpg"/>
                    <pic:cNvPicPr>
                      <a:picLocks noChangeAspect="1" noChangeArrowheads="1"/>
                    </pic:cNvPicPr>
                  </pic:nvPicPr>
                  <pic:blipFill>
                    <a:blip r:embed="rId60" cstate="print"/>
                    <a:stretch>
                      <a:fillRect/>
                    </a:stretch>
                  </pic:blipFill>
                  <pic:spPr bwMode="auto">
                    <a:xfrm>
                      <a:off x="0" y="0"/>
                      <a:ext cx="3638550" cy="2574973"/>
                    </a:xfrm>
                    <a:prstGeom prst="rect">
                      <a:avLst/>
                    </a:prstGeom>
                    <a:noFill/>
                    <a:ln w="9525">
                      <a:noFill/>
                      <a:miter lim="800000"/>
                      <a:headEnd/>
                      <a:tailEnd/>
                    </a:ln>
                  </pic:spPr>
                </pic:pic>
              </a:graphicData>
            </a:graphic>
          </wp:inline>
        </w:drawing>
      </w:r>
    </w:p>
    <w:p w:rsidR="004E5447" w:rsidRDefault="004E5447" w:rsidP="004E5447">
      <w:pPr>
        <w:pStyle w:val="Bullet2n"/>
        <w:jc w:val="both"/>
      </w:pPr>
      <w:r>
        <w:t>Click Next.</w:t>
      </w:r>
    </w:p>
    <w:p w:rsidR="004E5447" w:rsidRDefault="004E5447" w:rsidP="004E5447">
      <w:pPr>
        <w:pStyle w:val="Bullet20"/>
        <w:jc w:val="both"/>
      </w:pPr>
      <w:r>
        <w:rPr>
          <w:noProof/>
          <w:lang w:val="en-US"/>
        </w:rPr>
        <w:drawing>
          <wp:inline distT="0" distB="0" distL="0" distR="0">
            <wp:extent cx="3638550" cy="2574973"/>
            <wp:effectExtent l="19050" t="0" r="0" b="0"/>
            <wp:docPr id="35" name="Picture 30" descr="Seq SS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eq SSB6.jpg"/>
                    <pic:cNvPicPr>
                      <a:picLocks noChangeAspect="1" noChangeArrowheads="1"/>
                    </pic:cNvPicPr>
                  </pic:nvPicPr>
                  <pic:blipFill>
                    <a:blip r:embed="rId61" cstate="print"/>
                    <a:stretch>
                      <a:fillRect/>
                    </a:stretch>
                  </pic:blipFill>
                  <pic:spPr bwMode="auto">
                    <a:xfrm>
                      <a:off x="0" y="0"/>
                      <a:ext cx="3638550" cy="2574973"/>
                    </a:xfrm>
                    <a:prstGeom prst="rect">
                      <a:avLst/>
                    </a:prstGeom>
                    <a:noFill/>
                    <a:ln w="9525">
                      <a:noFill/>
                      <a:miter lim="800000"/>
                      <a:headEnd/>
                      <a:tailEnd/>
                    </a:ln>
                  </pic:spPr>
                </pic:pic>
              </a:graphicData>
            </a:graphic>
          </wp:inline>
        </w:drawing>
      </w:r>
    </w:p>
    <w:p w:rsidR="004E5447" w:rsidRDefault="004E5447" w:rsidP="004E5447">
      <w:pPr>
        <w:pStyle w:val="Bullet2n"/>
        <w:jc w:val="both"/>
      </w:pPr>
      <w:r>
        <w:t>Click Finish.</w:t>
      </w:r>
    </w:p>
    <w:p w:rsidR="004E5447" w:rsidRDefault="004E5447" w:rsidP="004E5447">
      <w:pPr>
        <w:pStyle w:val="Bullet20"/>
        <w:jc w:val="both"/>
      </w:pPr>
      <w:r>
        <w:rPr>
          <w:noProof/>
          <w:lang w:val="en-US"/>
        </w:rPr>
        <w:lastRenderedPageBreak/>
        <w:drawing>
          <wp:inline distT="0" distB="0" distL="0" distR="0">
            <wp:extent cx="2733675" cy="2834922"/>
            <wp:effectExtent l="19050" t="0" r="9525" b="0"/>
            <wp:docPr id="34" name="Picture 32" descr="Seq SS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Seq SSB7.jpg"/>
                    <pic:cNvPicPr>
                      <a:picLocks noChangeAspect="1" noChangeArrowheads="1"/>
                    </pic:cNvPicPr>
                  </pic:nvPicPr>
                  <pic:blipFill>
                    <a:blip r:embed="rId62" cstate="print"/>
                    <a:stretch>
                      <a:fillRect/>
                    </a:stretch>
                  </pic:blipFill>
                  <pic:spPr bwMode="auto">
                    <a:xfrm>
                      <a:off x="0" y="0"/>
                      <a:ext cx="2733675" cy="2834922"/>
                    </a:xfrm>
                    <a:prstGeom prst="rect">
                      <a:avLst/>
                    </a:prstGeom>
                    <a:noFill/>
                    <a:ln w="9525">
                      <a:noFill/>
                      <a:miter lim="800000"/>
                      <a:headEnd/>
                      <a:tailEnd/>
                    </a:ln>
                  </pic:spPr>
                </pic:pic>
              </a:graphicData>
            </a:graphic>
          </wp:inline>
        </w:drawing>
      </w:r>
    </w:p>
    <w:p w:rsidR="004E5447" w:rsidRDefault="004E5447" w:rsidP="004E5447">
      <w:pPr>
        <w:pStyle w:val="Bullet2n"/>
        <w:jc w:val="both"/>
      </w:pPr>
      <w:r>
        <w:t>Click OK.  Note: Do not click “Test Data Source…” since this test would fail.</w:t>
      </w:r>
    </w:p>
    <w:p w:rsidR="004E5447" w:rsidRDefault="004E5447" w:rsidP="004E5447">
      <w:pPr>
        <w:pStyle w:val="Bullet20"/>
        <w:jc w:val="both"/>
      </w:pPr>
      <w:r>
        <w:rPr>
          <w:noProof/>
          <w:lang w:val="en-US"/>
        </w:rPr>
        <w:drawing>
          <wp:inline distT="0" distB="0" distL="0" distR="0">
            <wp:extent cx="3648075" cy="3020698"/>
            <wp:effectExtent l="19050" t="0" r="9525" b="0"/>
            <wp:docPr id="33" name="Picture 33" descr="Seq SS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Seq SSB8.jpg"/>
                    <pic:cNvPicPr>
                      <a:picLocks noChangeAspect="1" noChangeArrowheads="1"/>
                    </pic:cNvPicPr>
                  </pic:nvPicPr>
                  <pic:blipFill>
                    <a:blip r:embed="rId63" cstate="print"/>
                    <a:stretch>
                      <a:fillRect/>
                    </a:stretch>
                  </pic:blipFill>
                  <pic:spPr bwMode="auto">
                    <a:xfrm>
                      <a:off x="0" y="0"/>
                      <a:ext cx="3648075" cy="3020698"/>
                    </a:xfrm>
                    <a:prstGeom prst="rect">
                      <a:avLst/>
                    </a:prstGeom>
                    <a:noFill/>
                    <a:ln w="9525">
                      <a:noFill/>
                      <a:miter lim="800000"/>
                      <a:headEnd/>
                      <a:tailEnd/>
                    </a:ln>
                  </pic:spPr>
                </pic:pic>
              </a:graphicData>
            </a:graphic>
          </wp:inline>
        </w:drawing>
      </w:r>
    </w:p>
    <w:p w:rsidR="004E5447" w:rsidRDefault="00EA2457" w:rsidP="004E5447">
      <w:pPr>
        <w:pStyle w:val="Bullet1"/>
        <w:tabs>
          <w:tab w:val="num" w:pos="1800"/>
        </w:tabs>
        <w:jc w:val="both"/>
      </w:pPr>
      <w:r>
        <w:rPr>
          <w:b/>
        </w:rPr>
        <w:t>Next, c</w:t>
      </w:r>
      <w:r w:rsidR="004E5447" w:rsidRPr="00C33DAC">
        <w:rPr>
          <w:b/>
        </w:rPr>
        <w:t xml:space="preserve">reate an ODBC </w:t>
      </w:r>
      <w:r w:rsidR="004E5447">
        <w:rPr>
          <w:b/>
        </w:rPr>
        <w:t xml:space="preserve">System DSN </w:t>
      </w:r>
      <w:r w:rsidR="004E5447" w:rsidRPr="00C33DAC">
        <w:rPr>
          <w:b/>
        </w:rPr>
        <w:t>setting as part of the Sequencer base image</w:t>
      </w:r>
      <w:r w:rsidR="004E5447">
        <w:rPr>
          <w:b/>
        </w:rPr>
        <w:t xml:space="preserve"> as follows:</w:t>
      </w:r>
      <w:r w:rsidR="004E5447">
        <w:t xml:space="preserve">  </w:t>
      </w:r>
    </w:p>
    <w:p w:rsidR="00254FD4" w:rsidRDefault="004E5447" w:rsidP="0010333F">
      <w:pPr>
        <w:pStyle w:val="Bullet2n"/>
        <w:numPr>
          <w:ilvl w:val="0"/>
          <w:numId w:val="44"/>
        </w:numPr>
        <w:jc w:val="both"/>
      </w:pPr>
      <w:r>
        <w:t>Select the System DSN tab.</w:t>
      </w:r>
    </w:p>
    <w:p w:rsidR="004E5447" w:rsidRDefault="004E5447" w:rsidP="004E5447">
      <w:pPr>
        <w:pStyle w:val="Bullet20"/>
        <w:jc w:val="both"/>
      </w:pPr>
      <w:r>
        <w:rPr>
          <w:noProof/>
          <w:lang w:val="en-US"/>
        </w:rPr>
        <w:lastRenderedPageBreak/>
        <w:drawing>
          <wp:inline distT="0" distB="0" distL="0" distR="0">
            <wp:extent cx="3638550" cy="3012811"/>
            <wp:effectExtent l="19050" t="0" r="0" b="0"/>
            <wp:docPr id="32" name="Picture 7" descr="Seq SS1.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q SS1.pct"/>
                    <pic:cNvPicPr>
                      <a:picLocks noChangeAspect="1" noChangeArrowheads="1"/>
                    </pic:cNvPicPr>
                  </pic:nvPicPr>
                  <pic:blipFill>
                    <a:blip r:embed="rId64" cstate="print"/>
                    <a:stretch>
                      <a:fillRect/>
                    </a:stretch>
                  </pic:blipFill>
                  <pic:spPr bwMode="auto">
                    <a:xfrm>
                      <a:off x="0" y="0"/>
                      <a:ext cx="3638550" cy="3012811"/>
                    </a:xfrm>
                    <a:prstGeom prst="rect">
                      <a:avLst/>
                    </a:prstGeom>
                    <a:noFill/>
                    <a:ln w="9525">
                      <a:noFill/>
                      <a:miter lim="800000"/>
                      <a:headEnd/>
                      <a:tailEnd/>
                    </a:ln>
                  </pic:spPr>
                </pic:pic>
              </a:graphicData>
            </a:graphic>
          </wp:inline>
        </w:drawing>
      </w:r>
    </w:p>
    <w:p w:rsidR="004E5447" w:rsidRDefault="004E5447" w:rsidP="00EA2457">
      <w:pPr>
        <w:pStyle w:val="Bullet2n"/>
      </w:pPr>
      <w:r>
        <w:t>Click Ad</w:t>
      </w:r>
      <w:r w:rsidRPr="00A97824">
        <w:t>d</w:t>
      </w:r>
      <w:r>
        <w:t>…</w:t>
      </w:r>
      <w:r w:rsidRPr="00FA424E">
        <w:t xml:space="preserve"> </w:t>
      </w:r>
    </w:p>
    <w:p w:rsidR="004E5447" w:rsidRDefault="004E5447" w:rsidP="004E5447">
      <w:pPr>
        <w:pStyle w:val="Bullet20"/>
        <w:jc w:val="both"/>
      </w:pPr>
      <w:r>
        <w:rPr>
          <w:noProof/>
          <w:lang w:val="en-US"/>
        </w:rPr>
        <w:drawing>
          <wp:inline distT="0" distB="0" distL="0" distR="0">
            <wp:extent cx="3676650" cy="2753641"/>
            <wp:effectExtent l="19050" t="0" r="0" b="0"/>
            <wp:docPr id="31" name="Picture 8" descr="Seq SS2.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q SS2.pct"/>
                    <pic:cNvPicPr>
                      <a:picLocks noChangeAspect="1" noChangeArrowheads="1"/>
                    </pic:cNvPicPr>
                  </pic:nvPicPr>
                  <pic:blipFill>
                    <a:blip r:embed="rId57" cstate="print"/>
                    <a:stretch>
                      <a:fillRect/>
                    </a:stretch>
                  </pic:blipFill>
                  <pic:spPr bwMode="auto">
                    <a:xfrm>
                      <a:off x="0" y="0"/>
                      <a:ext cx="3676650" cy="2753641"/>
                    </a:xfrm>
                    <a:prstGeom prst="rect">
                      <a:avLst/>
                    </a:prstGeom>
                    <a:noFill/>
                    <a:ln w="9525">
                      <a:noFill/>
                      <a:miter lim="800000"/>
                      <a:headEnd/>
                      <a:tailEnd/>
                    </a:ln>
                  </pic:spPr>
                </pic:pic>
              </a:graphicData>
            </a:graphic>
          </wp:inline>
        </w:drawing>
      </w:r>
    </w:p>
    <w:p w:rsidR="004E5447" w:rsidRDefault="0067269F" w:rsidP="00EA2457">
      <w:pPr>
        <w:pStyle w:val="Bullet2n"/>
        <w:jc w:val="both"/>
      </w:pPr>
      <w:r>
        <w:t>For “Select a driver…” select SQL Server and click Finish.</w:t>
      </w:r>
    </w:p>
    <w:p w:rsidR="004E5447" w:rsidRDefault="004E5447" w:rsidP="004E5447">
      <w:pPr>
        <w:pStyle w:val="Bullet20"/>
        <w:jc w:val="both"/>
      </w:pPr>
      <w:r>
        <w:rPr>
          <w:noProof/>
          <w:lang w:val="en-US"/>
        </w:rPr>
        <w:lastRenderedPageBreak/>
        <w:drawing>
          <wp:inline distT="0" distB="0" distL="0" distR="0">
            <wp:extent cx="3676650" cy="2601936"/>
            <wp:effectExtent l="19050" t="0" r="0" b="0"/>
            <wp:docPr id="30" name="Picture 9" descr="Seq SS3.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q SS3.pct"/>
                    <pic:cNvPicPr>
                      <a:picLocks noChangeAspect="1" noChangeArrowheads="1"/>
                    </pic:cNvPicPr>
                  </pic:nvPicPr>
                  <pic:blipFill>
                    <a:blip r:embed="rId58" cstate="print"/>
                    <a:stretch>
                      <a:fillRect/>
                    </a:stretch>
                  </pic:blipFill>
                  <pic:spPr bwMode="auto">
                    <a:xfrm>
                      <a:off x="0" y="0"/>
                      <a:ext cx="3676650" cy="2601936"/>
                    </a:xfrm>
                    <a:prstGeom prst="rect">
                      <a:avLst/>
                    </a:prstGeom>
                    <a:noFill/>
                    <a:ln w="9525">
                      <a:noFill/>
                      <a:miter lim="800000"/>
                      <a:headEnd/>
                      <a:tailEnd/>
                    </a:ln>
                  </pic:spPr>
                </pic:pic>
              </a:graphicData>
            </a:graphic>
          </wp:inline>
        </w:drawing>
      </w:r>
    </w:p>
    <w:p w:rsidR="004E5447" w:rsidRDefault="004E5447" w:rsidP="00EA2457">
      <w:pPr>
        <w:pStyle w:val="Bullet2n"/>
        <w:jc w:val="both"/>
      </w:pPr>
      <w:r>
        <w:t>For Name, enter “dummy</w:t>
      </w:r>
      <w:r w:rsidR="003B50D9">
        <w:t>.</w:t>
      </w:r>
      <w:r>
        <w:t>”</w:t>
      </w:r>
    </w:p>
    <w:p w:rsidR="004E5447" w:rsidRDefault="004E5447" w:rsidP="00EA2457">
      <w:pPr>
        <w:pStyle w:val="Bullet2n"/>
        <w:jc w:val="both"/>
      </w:pPr>
      <w:r>
        <w:t>For Description, enter “Required for application sequencing</w:t>
      </w:r>
      <w:r w:rsidR="003B50D9">
        <w:t>.</w:t>
      </w:r>
      <w:r>
        <w:t>”</w:t>
      </w:r>
    </w:p>
    <w:p w:rsidR="004E5447" w:rsidRDefault="004E5447" w:rsidP="00EA2457">
      <w:pPr>
        <w:pStyle w:val="Bullet2n"/>
        <w:jc w:val="both"/>
      </w:pPr>
      <w:r>
        <w:t>For Server, enter “dummy</w:t>
      </w:r>
      <w:r w:rsidR="003B50D9">
        <w:t>.</w:t>
      </w:r>
      <w:r>
        <w:t>”</w:t>
      </w:r>
    </w:p>
    <w:p w:rsidR="004E5447" w:rsidRDefault="004E5447" w:rsidP="00EA2457">
      <w:pPr>
        <w:pStyle w:val="Bullet2n"/>
        <w:jc w:val="both"/>
      </w:pPr>
      <w:r>
        <w:t>Click Next.</w:t>
      </w:r>
    </w:p>
    <w:p w:rsidR="004E5447" w:rsidRDefault="004E5447" w:rsidP="004E5447">
      <w:pPr>
        <w:pStyle w:val="Bullet20"/>
        <w:jc w:val="both"/>
      </w:pPr>
      <w:r>
        <w:rPr>
          <w:noProof/>
          <w:lang w:val="en-US"/>
        </w:rPr>
        <w:drawing>
          <wp:inline distT="0" distB="0" distL="0" distR="0">
            <wp:extent cx="3648075" cy="2581714"/>
            <wp:effectExtent l="19050" t="0" r="9525" b="0"/>
            <wp:docPr id="29" name="Picture 10" descr="Seq SS4.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q SS4.pct"/>
                    <pic:cNvPicPr>
                      <a:picLocks noChangeAspect="1" noChangeArrowheads="1"/>
                    </pic:cNvPicPr>
                  </pic:nvPicPr>
                  <pic:blipFill>
                    <a:blip r:embed="rId59" cstate="print"/>
                    <a:stretch>
                      <a:fillRect/>
                    </a:stretch>
                  </pic:blipFill>
                  <pic:spPr bwMode="auto">
                    <a:xfrm>
                      <a:off x="0" y="0"/>
                      <a:ext cx="3648075" cy="2581714"/>
                    </a:xfrm>
                    <a:prstGeom prst="rect">
                      <a:avLst/>
                    </a:prstGeom>
                    <a:noFill/>
                    <a:ln w="9525">
                      <a:noFill/>
                      <a:miter lim="800000"/>
                      <a:headEnd/>
                      <a:tailEnd/>
                    </a:ln>
                  </pic:spPr>
                </pic:pic>
              </a:graphicData>
            </a:graphic>
          </wp:inline>
        </w:drawing>
      </w:r>
    </w:p>
    <w:p w:rsidR="004E5447" w:rsidRDefault="004E5447" w:rsidP="00EA2457">
      <w:pPr>
        <w:pStyle w:val="Bullet2n"/>
        <w:jc w:val="both"/>
      </w:pPr>
      <w:r>
        <w:t xml:space="preserve">Deselect the “Connect to SQL Server to obtain settings…” checkbox </w:t>
      </w:r>
      <w:r>
        <w:br/>
        <w:t>and click Next.</w:t>
      </w:r>
    </w:p>
    <w:p w:rsidR="004E5447" w:rsidRDefault="004E5447" w:rsidP="004E5447">
      <w:pPr>
        <w:pStyle w:val="Bullet20"/>
        <w:jc w:val="both"/>
      </w:pPr>
      <w:r>
        <w:rPr>
          <w:noProof/>
          <w:lang w:val="en-US"/>
        </w:rPr>
        <w:lastRenderedPageBreak/>
        <w:drawing>
          <wp:inline distT="0" distB="0" distL="0" distR="0">
            <wp:extent cx="3647453" cy="2581275"/>
            <wp:effectExtent l="19050" t="0" r="0" b="0"/>
            <wp:docPr id="28" name="Picture 11" descr="Seq SS5.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q SS5.pct"/>
                    <pic:cNvPicPr>
                      <a:picLocks noChangeAspect="1" noChangeArrowheads="1"/>
                    </pic:cNvPicPr>
                  </pic:nvPicPr>
                  <pic:blipFill>
                    <a:blip r:embed="rId60" cstate="print"/>
                    <a:stretch>
                      <a:fillRect/>
                    </a:stretch>
                  </pic:blipFill>
                  <pic:spPr bwMode="auto">
                    <a:xfrm>
                      <a:off x="0" y="0"/>
                      <a:ext cx="3647453" cy="2581275"/>
                    </a:xfrm>
                    <a:prstGeom prst="rect">
                      <a:avLst/>
                    </a:prstGeom>
                    <a:noFill/>
                    <a:ln w="9525">
                      <a:noFill/>
                      <a:miter lim="800000"/>
                      <a:headEnd/>
                      <a:tailEnd/>
                    </a:ln>
                  </pic:spPr>
                </pic:pic>
              </a:graphicData>
            </a:graphic>
          </wp:inline>
        </w:drawing>
      </w:r>
    </w:p>
    <w:p w:rsidR="004E5447" w:rsidRDefault="004E5447" w:rsidP="00EA2457">
      <w:pPr>
        <w:pStyle w:val="Bullet2n"/>
        <w:jc w:val="both"/>
      </w:pPr>
      <w:r>
        <w:t>Click Next.</w:t>
      </w:r>
    </w:p>
    <w:p w:rsidR="004E5447" w:rsidRDefault="004E5447" w:rsidP="004E5447">
      <w:pPr>
        <w:pStyle w:val="Bullet20"/>
        <w:jc w:val="both"/>
      </w:pPr>
      <w:r>
        <w:rPr>
          <w:noProof/>
          <w:lang w:val="en-US"/>
        </w:rPr>
        <w:drawing>
          <wp:inline distT="0" distB="0" distL="0" distR="0">
            <wp:extent cx="3647453" cy="2581275"/>
            <wp:effectExtent l="19050" t="0" r="0" b="0"/>
            <wp:docPr id="27" name="Picture 14" descr="Seq SS6.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eq SS6.pct"/>
                    <pic:cNvPicPr>
                      <a:picLocks noChangeAspect="1" noChangeArrowheads="1"/>
                    </pic:cNvPicPr>
                  </pic:nvPicPr>
                  <pic:blipFill>
                    <a:blip r:embed="rId61" cstate="print"/>
                    <a:stretch>
                      <a:fillRect/>
                    </a:stretch>
                  </pic:blipFill>
                  <pic:spPr bwMode="auto">
                    <a:xfrm>
                      <a:off x="0" y="0"/>
                      <a:ext cx="3647453" cy="2581275"/>
                    </a:xfrm>
                    <a:prstGeom prst="rect">
                      <a:avLst/>
                    </a:prstGeom>
                    <a:noFill/>
                    <a:ln w="9525">
                      <a:noFill/>
                      <a:miter lim="800000"/>
                      <a:headEnd/>
                      <a:tailEnd/>
                    </a:ln>
                  </pic:spPr>
                </pic:pic>
              </a:graphicData>
            </a:graphic>
          </wp:inline>
        </w:drawing>
      </w:r>
    </w:p>
    <w:p w:rsidR="004E5447" w:rsidRDefault="004E5447" w:rsidP="00EA2457">
      <w:pPr>
        <w:pStyle w:val="Bullet2n"/>
        <w:jc w:val="both"/>
      </w:pPr>
      <w:r>
        <w:t>Click Finish.</w:t>
      </w:r>
    </w:p>
    <w:p w:rsidR="004E5447" w:rsidRDefault="004E5447" w:rsidP="004E5447">
      <w:pPr>
        <w:pStyle w:val="Bullet20"/>
        <w:jc w:val="both"/>
      </w:pPr>
      <w:r>
        <w:rPr>
          <w:noProof/>
          <w:lang w:val="en-US"/>
        </w:rPr>
        <w:lastRenderedPageBreak/>
        <w:drawing>
          <wp:inline distT="0" distB="0" distL="0" distR="0">
            <wp:extent cx="2714625" cy="2815167"/>
            <wp:effectExtent l="19050" t="0" r="9525" b="0"/>
            <wp:docPr id="10" name="Picture 15" descr="Seq SS7.p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q SS7.pct"/>
                    <pic:cNvPicPr>
                      <a:picLocks noChangeAspect="1" noChangeArrowheads="1"/>
                    </pic:cNvPicPr>
                  </pic:nvPicPr>
                  <pic:blipFill>
                    <a:blip r:embed="rId62" cstate="print"/>
                    <a:stretch>
                      <a:fillRect/>
                    </a:stretch>
                  </pic:blipFill>
                  <pic:spPr bwMode="auto">
                    <a:xfrm>
                      <a:off x="0" y="0"/>
                      <a:ext cx="2714625" cy="2815167"/>
                    </a:xfrm>
                    <a:prstGeom prst="rect">
                      <a:avLst/>
                    </a:prstGeom>
                    <a:noFill/>
                    <a:ln w="9525">
                      <a:noFill/>
                      <a:miter lim="800000"/>
                      <a:headEnd/>
                      <a:tailEnd/>
                    </a:ln>
                  </pic:spPr>
                </pic:pic>
              </a:graphicData>
            </a:graphic>
          </wp:inline>
        </w:drawing>
      </w:r>
    </w:p>
    <w:p w:rsidR="004E5447" w:rsidRDefault="004E5447" w:rsidP="00EA2457">
      <w:pPr>
        <w:pStyle w:val="Bullet2n"/>
        <w:jc w:val="both"/>
      </w:pPr>
      <w:r>
        <w:t>Click OK.  Note: Do not click “Test Data Source…” since this test would fail.</w:t>
      </w:r>
    </w:p>
    <w:p w:rsidR="004E5447" w:rsidRDefault="004E5447" w:rsidP="004E5447">
      <w:pPr>
        <w:pStyle w:val="Bullet20"/>
        <w:jc w:val="both"/>
      </w:pPr>
      <w:r>
        <w:rPr>
          <w:noProof/>
          <w:lang w:val="en-US"/>
        </w:rPr>
        <w:drawing>
          <wp:inline distT="0" distB="0" distL="0" distR="0">
            <wp:extent cx="3373313" cy="2793188"/>
            <wp:effectExtent l="19050" t="0" r="0" b="0"/>
            <wp:docPr id="12" name="Picture 1" descr="C:\Users\jerjohns\Desktop\system.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rjohns\Desktop\system.bmp"/>
                    <pic:cNvPicPr>
                      <a:picLocks noChangeAspect="1" noChangeArrowheads="1"/>
                    </pic:cNvPicPr>
                  </pic:nvPicPr>
                  <pic:blipFill>
                    <a:blip r:embed="rId65" cstate="print"/>
                    <a:stretch>
                      <a:fillRect/>
                    </a:stretch>
                  </pic:blipFill>
                  <pic:spPr bwMode="auto">
                    <a:xfrm>
                      <a:off x="0" y="0"/>
                      <a:ext cx="3373313" cy="2793188"/>
                    </a:xfrm>
                    <a:prstGeom prst="rect">
                      <a:avLst/>
                    </a:prstGeom>
                    <a:noFill/>
                    <a:ln w="9525">
                      <a:noFill/>
                      <a:miter lim="800000"/>
                      <a:headEnd/>
                      <a:tailEnd/>
                    </a:ln>
                  </pic:spPr>
                </pic:pic>
              </a:graphicData>
            </a:graphic>
          </wp:inline>
        </w:drawing>
      </w:r>
    </w:p>
    <w:p w:rsidR="004E5447" w:rsidRDefault="004E5447" w:rsidP="00EA2457">
      <w:pPr>
        <w:pStyle w:val="Bullet2n"/>
        <w:jc w:val="both"/>
      </w:pPr>
      <w:r>
        <w:t>Click OK to close the ODBC applet.</w:t>
      </w:r>
    </w:p>
    <w:p w:rsidR="004E5447" w:rsidRDefault="004E5447" w:rsidP="00590AAE">
      <w:pPr>
        <w:rPr>
          <w:lang w:val="en-GB"/>
        </w:rPr>
      </w:pPr>
    </w:p>
    <w:p w:rsidR="004E5447" w:rsidRDefault="004E5447" w:rsidP="00590AAE">
      <w:pPr>
        <w:rPr>
          <w:lang w:val="en-GB"/>
        </w:rPr>
      </w:pPr>
    </w:p>
    <w:p w:rsidR="004E5447" w:rsidRDefault="004E5447" w:rsidP="00590AAE">
      <w:pPr>
        <w:rPr>
          <w:lang w:val="en-GB"/>
        </w:rPr>
      </w:pPr>
    </w:p>
    <w:p w:rsidR="004E5447" w:rsidRDefault="004E5447" w:rsidP="00590AAE">
      <w:pPr>
        <w:rPr>
          <w:lang w:val="en-GB"/>
        </w:rPr>
      </w:pPr>
    </w:p>
    <w:p w:rsidR="004E5447" w:rsidRDefault="004E5447" w:rsidP="00590AAE">
      <w:pPr>
        <w:rPr>
          <w:lang w:val="en-GB"/>
        </w:rPr>
      </w:pPr>
    </w:p>
    <w:p w:rsidR="004E5447" w:rsidRDefault="004E5447" w:rsidP="00590AAE">
      <w:pPr>
        <w:rPr>
          <w:lang w:val="en-GB"/>
        </w:rPr>
      </w:pPr>
    </w:p>
    <w:p w:rsidR="004E5447" w:rsidRPr="00E92DE1" w:rsidRDefault="004E5447" w:rsidP="004E5447">
      <w:pPr>
        <w:pStyle w:val="Heading1"/>
        <w:rPr>
          <w:color w:val="3366FF"/>
          <w:lang w:val="en-GB"/>
        </w:rPr>
      </w:pPr>
      <w:bookmarkStart w:id="135" w:name="_Appendix_B_–"/>
      <w:bookmarkStart w:id="136" w:name="_Toc253151037"/>
      <w:bookmarkEnd w:id="135"/>
      <w:r w:rsidRPr="00E92DE1">
        <w:rPr>
          <w:color w:val="3366FF"/>
          <w:lang w:val="en-GB"/>
        </w:rPr>
        <w:lastRenderedPageBreak/>
        <w:t>Appendix B</w:t>
      </w:r>
      <w:r w:rsidR="00367402">
        <w:rPr>
          <w:color w:val="3366FF"/>
          <w:lang w:val="en-GB"/>
        </w:rPr>
        <w:t xml:space="preserve"> – Creating a Dummy Printer</w:t>
      </w:r>
      <w:bookmarkEnd w:id="136"/>
    </w:p>
    <w:p w:rsidR="004E5447" w:rsidRDefault="004E5447" w:rsidP="004E5447">
      <w:pPr>
        <w:rPr>
          <w:lang w:val="en-GB"/>
        </w:rPr>
      </w:pPr>
      <w:r>
        <w:rPr>
          <w:lang w:val="en-GB"/>
        </w:rPr>
        <w:tab/>
        <w:t>Step</w:t>
      </w:r>
      <w:r w:rsidR="003B50D9">
        <w:rPr>
          <w:lang w:val="en-GB"/>
        </w:rPr>
        <w:t>-</w:t>
      </w:r>
      <w:r>
        <w:rPr>
          <w:lang w:val="en-GB"/>
        </w:rPr>
        <w:t>by</w:t>
      </w:r>
      <w:r w:rsidR="003B50D9">
        <w:rPr>
          <w:lang w:val="en-GB"/>
        </w:rPr>
        <w:t>-</w:t>
      </w:r>
      <w:r>
        <w:rPr>
          <w:lang w:val="en-GB"/>
        </w:rPr>
        <w:t>step instructions for setting up a dummy printer.</w:t>
      </w:r>
    </w:p>
    <w:p w:rsidR="00254FD4" w:rsidRDefault="004E5447" w:rsidP="0010333F">
      <w:pPr>
        <w:pStyle w:val="Bullet2n"/>
        <w:numPr>
          <w:ilvl w:val="0"/>
          <w:numId w:val="32"/>
        </w:numPr>
        <w:jc w:val="both"/>
      </w:pPr>
      <w:r w:rsidRPr="00A206CF">
        <w:t xml:space="preserve">Open the Control Panel </w:t>
      </w:r>
      <w:r w:rsidRPr="00A206CF">
        <w:sym w:font="Wingdings" w:char="F0E0"/>
      </w:r>
      <w:r w:rsidRPr="00A206CF">
        <w:t xml:space="preserve"> </w:t>
      </w:r>
      <w:r w:rsidR="003978C8">
        <w:t xml:space="preserve">Hardware and Sound </w:t>
      </w:r>
      <w:r w:rsidR="003978C8" w:rsidRPr="00A206CF">
        <w:sym w:font="Wingdings" w:char="F0E0"/>
      </w:r>
      <w:r w:rsidR="003978C8">
        <w:t xml:space="preserve"> Devices and Printers</w:t>
      </w:r>
      <w:r w:rsidRPr="00A206CF">
        <w:t xml:space="preserve"> applet.</w:t>
      </w:r>
    </w:p>
    <w:p w:rsidR="004E5447" w:rsidRDefault="004E5447" w:rsidP="004E5447">
      <w:pPr>
        <w:pStyle w:val="Bullet20"/>
        <w:jc w:val="both"/>
      </w:pPr>
      <w:r>
        <w:rPr>
          <w:noProof/>
          <w:lang w:val="en-US"/>
        </w:rPr>
        <w:drawing>
          <wp:inline distT="0" distB="0" distL="0" distR="0">
            <wp:extent cx="2916753" cy="2343150"/>
            <wp:effectExtent l="19050" t="0" r="0" b="0"/>
            <wp:docPr id="14" name="Picture 3" descr="Seq SS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q SS P1.jpg"/>
                    <pic:cNvPicPr>
                      <a:picLocks noChangeAspect="1" noChangeArrowheads="1"/>
                    </pic:cNvPicPr>
                  </pic:nvPicPr>
                  <pic:blipFill>
                    <a:blip r:embed="rId66" cstate="print"/>
                    <a:stretch>
                      <a:fillRect/>
                    </a:stretch>
                  </pic:blipFill>
                  <pic:spPr bwMode="auto">
                    <a:xfrm>
                      <a:off x="0" y="0"/>
                      <a:ext cx="2916753" cy="2343150"/>
                    </a:xfrm>
                    <a:prstGeom prst="rect">
                      <a:avLst/>
                    </a:prstGeom>
                    <a:noFill/>
                    <a:ln w="9525">
                      <a:noFill/>
                      <a:miter lim="800000"/>
                      <a:headEnd/>
                      <a:tailEnd/>
                    </a:ln>
                  </pic:spPr>
                </pic:pic>
              </a:graphicData>
            </a:graphic>
          </wp:inline>
        </w:drawing>
      </w:r>
    </w:p>
    <w:p w:rsidR="00254FD4" w:rsidRDefault="004E5447" w:rsidP="0010333F">
      <w:pPr>
        <w:pStyle w:val="Bullet2n"/>
        <w:numPr>
          <w:ilvl w:val="0"/>
          <w:numId w:val="32"/>
        </w:numPr>
        <w:jc w:val="both"/>
      </w:pPr>
      <w:r w:rsidRPr="00A206CF">
        <w:t xml:space="preserve">Select </w:t>
      </w:r>
      <w:r>
        <w:t>“</w:t>
      </w:r>
      <w:r w:rsidRPr="00A206CF">
        <w:t>Add a Printer</w:t>
      </w:r>
      <w:r w:rsidR="003B50D9">
        <w:t>.</w:t>
      </w:r>
      <w:r>
        <w:t>”</w:t>
      </w:r>
    </w:p>
    <w:p w:rsidR="004E5447" w:rsidRDefault="004E5447" w:rsidP="004E5447">
      <w:pPr>
        <w:pStyle w:val="Bullet20"/>
        <w:jc w:val="both"/>
      </w:pPr>
      <w:r>
        <w:rPr>
          <w:noProof/>
          <w:lang w:val="en-US"/>
        </w:rPr>
        <w:drawing>
          <wp:inline distT="0" distB="0" distL="0" distR="0">
            <wp:extent cx="3657600" cy="2679133"/>
            <wp:effectExtent l="19050" t="0" r="0" b="0"/>
            <wp:docPr id="17" name="Picture 4" descr="Seq SS 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q SS P2.jpg"/>
                    <pic:cNvPicPr>
                      <a:picLocks noChangeAspect="1" noChangeArrowheads="1"/>
                    </pic:cNvPicPr>
                  </pic:nvPicPr>
                  <pic:blipFill>
                    <a:blip r:embed="rId67" cstate="print"/>
                    <a:stretch>
                      <a:fillRect/>
                    </a:stretch>
                  </pic:blipFill>
                  <pic:spPr bwMode="auto">
                    <a:xfrm>
                      <a:off x="0" y="0"/>
                      <a:ext cx="3657600" cy="2679133"/>
                    </a:xfrm>
                    <a:prstGeom prst="rect">
                      <a:avLst/>
                    </a:prstGeom>
                    <a:noFill/>
                    <a:ln w="9525">
                      <a:noFill/>
                      <a:miter lim="800000"/>
                      <a:headEnd/>
                      <a:tailEnd/>
                    </a:ln>
                  </pic:spPr>
                </pic:pic>
              </a:graphicData>
            </a:graphic>
          </wp:inline>
        </w:drawing>
      </w:r>
    </w:p>
    <w:p w:rsidR="004E5447" w:rsidRDefault="004E5447" w:rsidP="004E5447">
      <w:pPr>
        <w:pStyle w:val="Bullet20"/>
        <w:jc w:val="both"/>
      </w:pPr>
    </w:p>
    <w:p w:rsidR="00254FD4" w:rsidRDefault="004E5447" w:rsidP="0010333F">
      <w:pPr>
        <w:pStyle w:val="Bullet2n"/>
        <w:numPr>
          <w:ilvl w:val="0"/>
          <w:numId w:val="32"/>
        </w:numPr>
        <w:jc w:val="both"/>
      </w:pPr>
      <w:r w:rsidRPr="00A206CF">
        <w:t>Select “</w:t>
      </w:r>
      <w:r w:rsidR="003978C8">
        <w:t>Add a local printer</w:t>
      </w:r>
      <w:r w:rsidR="003B50D9">
        <w:t>.</w:t>
      </w:r>
      <w:r w:rsidRPr="00A206CF">
        <w:t>”</w:t>
      </w:r>
    </w:p>
    <w:p w:rsidR="004E5447" w:rsidRDefault="004E5447" w:rsidP="004E5447">
      <w:pPr>
        <w:pStyle w:val="Bullet20"/>
        <w:jc w:val="both"/>
      </w:pPr>
      <w:r>
        <w:rPr>
          <w:noProof/>
          <w:lang w:val="en-US"/>
        </w:rPr>
        <w:lastRenderedPageBreak/>
        <w:drawing>
          <wp:inline distT="0" distB="0" distL="0" distR="0">
            <wp:extent cx="3657600" cy="2679133"/>
            <wp:effectExtent l="19050" t="0" r="0" b="0"/>
            <wp:docPr id="24" name="Picture 6" descr="Seq SS 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q SS P4.jpg"/>
                    <pic:cNvPicPr>
                      <a:picLocks noChangeAspect="1" noChangeArrowheads="1"/>
                    </pic:cNvPicPr>
                  </pic:nvPicPr>
                  <pic:blipFill>
                    <a:blip r:embed="rId68" cstate="print"/>
                    <a:stretch>
                      <a:fillRect/>
                    </a:stretch>
                  </pic:blipFill>
                  <pic:spPr bwMode="auto">
                    <a:xfrm>
                      <a:off x="0" y="0"/>
                      <a:ext cx="3657600" cy="2679133"/>
                    </a:xfrm>
                    <a:prstGeom prst="rect">
                      <a:avLst/>
                    </a:prstGeom>
                    <a:noFill/>
                    <a:ln w="9525">
                      <a:noFill/>
                      <a:miter lim="800000"/>
                      <a:headEnd/>
                      <a:tailEnd/>
                    </a:ln>
                  </pic:spPr>
                </pic:pic>
              </a:graphicData>
            </a:graphic>
          </wp:inline>
        </w:drawing>
      </w:r>
    </w:p>
    <w:p w:rsidR="00254FD4" w:rsidRDefault="004E5447" w:rsidP="0010333F">
      <w:pPr>
        <w:pStyle w:val="Bullet2n"/>
        <w:numPr>
          <w:ilvl w:val="0"/>
          <w:numId w:val="32"/>
        </w:numPr>
        <w:jc w:val="both"/>
      </w:pPr>
      <w:r w:rsidRPr="00A206CF">
        <w:t>Click Next.</w:t>
      </w:r>
    </w:p>
    <w:p w:rsidR="004E5447" w:rsidRDefault="004E5447" w:rsidP="004E5447">
      <w:pPr>
        <w:pStyle w:val="Bullet20"/>
        <w:jc w:val="both"/>
      </w:pPr>
      <w:r>
        <w:rPr>
          <w:noProof/>
          <w:lang w:val="en-US"/>
        </w:rPr>
        <w:drawing>
          <wp:inline distT="0" distB="0" distL="0" distR="0">
            <wp:extent cx="3657600" cy="2679133"/>
            <wp:effectExtent l="19050" t="0" r="0" b="0"/>
            <wp:docPr id="41" name="Picture 9" descr="Seq SS 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q SS P5.jpg"/>
                    <pic:cNvPicPr>
                      <a:picLocks noChangeAspect="1" noChangeArrowheads="1"/>
                    </pic:cNvPicPr>
                  </pic:nvPicPr>
                  <pic:blipFill>
                    <a:blip r:embed="rId69" cstate="print"/>
                    <a:stretch>
                      <a:fillRect/>
                    </a:stretch>
                  </pic:blipFill>
                  <pic:spPr bwMode="auto">
                    <a:xfrm>
                      <a:off x="0" y="0"/>
                      <a:ext cx="3657600" cy="2679133"/>
                    </a:xfrm>
                    <a:prstGeom prst="rect">
                      <a:avLst/>
                    </a:prstGeom>
                    <a:noFill/>
                    <a:ln w="9525">
                      <a:noFill/>
                      <a:miter lim="800000"/>
                      <a:headEnd/>
                      <a:tailEnd/>
                    </a:ln>
                  </pic:spPr>
                </pic:pic>
              </a:graphicData>
            </a:graphic>
          </wp:inline>
        </w:drawing>
      </w:r>
    </w:p>
    <w:p w:rsidR="00254FD4" w:rsidRDefault="004E5447" w:rsidP="0010333F">
      <w:pPr>
        <w:pStyle w:val="Bullet2n"/>
        <w:numPr>
          <w:ilvl w:val="0"/>
          <w:numId w:val="32"/>
        </w:numPr>
        <w:jc w:val="both"/>
      </w:pPr>
      <w:r w:rsidRPr="00A206CF">
        <w:t>For Manufacturer, select “HP</w:t>
      </w:r>
      <w:r w:rsidR="003B50D9">
        <w:t>.</w:t>
      </w:r>
      <w:r w:rsidRPr="00A206CF">
        <w:t>”</w:t>
      </w:r>
    </w:p>
    <w:p w:rsidR="00254FD4" w:rsidRDefault="004E5447" w:rsidP="0010333F">
      <w:pPr>
        <w:pStyle w:val="Bullet2n"/>
        <w:numPr>
          <w:ilvl w:val="0"/>
          <w:numId w:val="32"/>
        </w:numPr>
        <w:jc w:val="both"/>
      </w:pPr>
      <w:r w:rsidRPr="00A206CF">
        <w:t xml:space="preserve">For Printers, “HP LaserJet </w:t>
      </w:r>
      <w:r w:rsidR="003978C8">
        <w:t>5200 Series PCL 5</w:t>
      </w:r>
      <w:r w:rsidR="003B50D9">
        <w:t>.</w:t>
      </w:r>
      <w:r w:rsidRPr="00A206CF">
        <w:t>”</w:t>
      </w:r>
    </w:p>
    <w:p w:rsidR="00254FD4" w:rsidRDefault="004E5447" w:rsidP="0010333F">
      <w:pPr>
        <w:pStyle w:val="Bullet2n"/>
        <w:numPr>
          <w:ilvl w:val="0"/>
          <w:numId w:val="32"/>
        </w:numPr>
        <w:jc w:val="both"/>
      </w:pPr>
      <w:r w:rsidRPr="00A206CF">
        <w:t>Click Next.</w:t>
      </w:r>
    </w:p>
    <w:p w:rsidR="004E5447" w:rsidRDefault="004E5447" w:rsidP="004E5447">
      <w:pPr>
        <w:pStyle w:val="Bullet20"/>
        <w:jc w:val="both"/>
      </w:pPr>
      <w:r>
        <w:rPr>
          <w:noProof/>
          <w:lang w:val="en-US"/>
        </w:rPr>
        <w:lastRenderedPageBreak/>
        <w:drawing>
          <wp:inline distT="0" distB="0" distL="0" distR="0">
            <wp:extent cx="3686175" cy="2700064"/>
            <wp:effectExtent l="19050" t="0" r="9525" b="0"/>
            <wp:docPr id="42" name="Picture 10" descr="Seq SS 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q SS P6.jpg"/>
                    <pic:cNvPicPr>
                      <a:picLocks noChangeAspect="1" noChangeArrowheads="1"/>
                    </pic:cNvPicPr>
                  </pic:nvPicPr>
                  <pic:blipFill>
                    <a:blip r:embed="rId70" cstate="print"/>
                    <a:stretch>
                      <a:fillRect/>
                    </a:stretch>
                  </pic:blipFill>
                  <pic:spPr bwMode="auto">
                    <a:xfrm>
                      <a:off x="0" y="0"/>
                      <a:ext cx="3686175" cy="2700064"/>
                    </a:xfrm>
                    <a:prstGeom prst="rect">
                      <a:avLst/>
                    </a:prstGeom>
                    <a:noFill/>
                    <a:ln w="9525">
                      <a:noFill/>
                      <a:miter lim="800000"/>
                      <a:headEnd/>
                      <a:tailEnd/>
                    </a:ln>
                  </pic:spPr>
                </pic:pic>
              </a:graphicData>
            </a:graphic>
          </wp:inline>
        </w:drawing>
      </w:r>
    </w:p>
    <w:p w:rsidR="00254FD4" w:rsidRDefault="004E5447" w:rsidP="0010333F">
      <w:pPr>
        <w:pStyle w:val="Bullet2n"/>
        <w:numPr>
          <w:ilvl w:val="0"/>
          <w:numId w:val="32"/>
        </w:numPr>
        <w:jc w:val="both"/>
      </w:pPr>
      <w:r>
        <w:t>For Printer Name, enter “Dummy</w:t>
      </w:r>
      <w:r w:rsidR="003B50D9">
        <w:t>.</w:t>
      </w:r>
      <w:r>
        <w:t>”</w:t>
      </w:r>
    </w:p>
    <w:p w:rsidR="00254FD4" w:rsidRDefault="004E5447" w:rsidP="0010333F">
      <w:pPr>
        <w:pStyle w:val="Bullet2n"/>
        <w:numPr>
          <w:ilvl w:val="0"/>
          <w:numId w:val="32"/>
        </w:numPr>
        <w:jc w:val="both"/>
      </w:pPr>
      <w:r>
        <w:t>C</w:t>
      </w:r>
      <w:r w:rsidRPr="00A206CF">
        <w:t>lick Next.</w:t>
      </w:r>
    </w:p>
    <w:p w:rsidR="00254FD4" w:rsidRDefault="003978C8" w:rsidP="0010333F">
      <w:pPr>
        <w:pStyle w:val="Bullet2n"/>
        <w:numPr>
          <w:ilvl w:val="0"/>
          <w:numId w:val="32"/>
        </w:numPr>
        <w:jc w:val="both"/>
      </w:pPr>
      <w:r>
        <w:t>On the “Printer Sharing” screen click Next.</w:t>
      </w:r>
    </w:p>
    <w:p w:rsidR="004E5447" w:rsidRDefault="004E5447" w:rsidP="004E5447">
      <w:pPr>
        <w:pStyle w:val="Bullet20"/>
        <w:jc w:val="both"/>
      </w:pPr>
      <w:r>
        <w:rPr>
          <w:noProof/>
          <w:lang w:val="en-US"/>
        </w:rPr>
        <w:drawing>
          <wp:inline distT="0" distB="0" distL="0" distR="0">
            <wp:extent cx="3676650" cy="2693087"/>
            <wp:effectExtent l="19050" t="0" r="0" b="0"/>
            <wp:docPr id="44" name="Picture 12" descr="Seq SS 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q SS P8.jpg"/>
                    <pic:cNvPicPr>
                      <a:picLocks noChangeAspect="1" noChangeArrowheads="1"/>
                    </pic:cNvPicPr>
                  </pic:nvPicPr>
                  <pic:blipFill>
                    <a:blip r:embed="rId71" cstate="print"/>
                    <a:stretch>
                      <a:fillRect/>
                    </a:stretch>
                  </pic:blipFill>
                  <pic:spPr bwMode="auto">
                    <a:xfrm>
                      <a:off x="0" y="0"/>
                      <a:ext cx="3676650" cy="2693087"/>
                    </a:xfrm>
                    <a:prstGeom prst="rect">
                      <a:avLst/>
                    </a:prstGeom>
                    <a:noFill/>
                    <a:ln w="9525">
                      <a:noFill/>
                      <a:miter lim="800000"/>
                      <a:headEnd/>
                      <a:tailEnd/>
                    </a:ln>
                  </pic:spPr>
                </pic:pic>
              </a:graphicData>
            </a:graphic>
          </wp:inline>
        </w:drawing>
      </w:r>
    </w:p>
    <w:p w:rsidR="00254FD4" w:rsidRDefault="004E5447" w:rsidP="0010333F">
      <w:pPr>
        <w:pStyle w:val="Bullet2n"/>
        <w:numPr>
          <w:ilvl w:val="0"/>
          <w:numId w:val="32"/>
        </w:numPr>
        <w:jc w:val="both"/>
      </w:pPr>
      <w:r w:rsidRPr="00A206CF">
        <w:t>Click Finish.</w:t>
      </w:r>
    </w:p>
    <w:p w:rsidR="00254FD4" w:rsidRDefault="004E5447" w:rsidP="0010333F">
      <w:pPr>
        <w:pStyle w:val="Bullet2n"/>
        <w:numPr>
          <w:ilvl w:val="0"/>
          <w:numId w:val="32"/>
        </w:numPr>
        <w:jc w:val="both"/>
      </w:pPr>
      <w:r w:rsidRPr="00A206CF">
        <w:t xml:space="preserve">Close </w:t>
      </w:r>
      <w:r w:rsidR="003978C8">
        <w:t>Devices and Printers</w:t>
      </w:r>
      <w:r w:rsidRPr="00A206CF">
        <w:t xml:space="preserve"> applet.</w:t>
      </w:r>
    </w:p>
    <w:p w:rsidR="004E5447" w:rsidRPr="004E5447" w:rsidRDefault="004E5447" w:rsidP="004E5447">
      <w:pPr>
        <w:rPr>
          <w:lang w:val="en-GB"/>
        </w:rPr>
      </w:pPr>
      <w:bookmarkStart w:id="137" w:name="_PictureBullets"/>
      <w:bookmarkEnd w:id="137"/>
    </w:p>
    <w:sectPr w:rsidR="004E5447" w:rsidRPr="004E5447" w:rsidSect="00E92DE1">
      <w:pgSz w:w="12240" w:h="15840"/>
      <w:pgMar w:top="450" w:right="1440" w:bottom="189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53432" w:rsidRDefault="00153432" w:rsidP="007C09F8">
      <w:pPr>
        <w:spacing w:after="0" w:line="240" w:lineRule="auto"/>
      </w:pPr>
      <w:r>
        <w:separator/>
      </w:r>
    </w:p>
  </w:endnote>
  <w:endnote w:type="continuationSeparator" w:id="0">
    <w:p w:rsidR="00153432" w:rsidRDefault="00153432" w:rsidP="007C09F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Myriad Pro">
    <w:panose1 w:val="00000000000000000000"/>
    <w:charset w:val="00"/>
    <w:family w:val="swiss"/>
    <w:notTrueType/>
    <w:pitch w:val="variable"/>
    <w:sig w:usb0="20000287" w:usb1="00000001" w:usb2="00000000" w:usb3="00000000" w:csb0="0000019F" w:csb1="00000000"/>
  </w:font>
  <w:font w:name="Myriad Pro Black">
    <w:altName w:val="Arial"/>
    <w:panose1 w:val="00000000000000000000"/>
    <w:charset w:val="00"/>
    <w:family w:val="swiss"/>
    <w:notTrueType/>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7189"/>
      <w:docPartObj>
        <w:docPartGallery w:val="Page Numbers (Bottom of Page)"/>
        <w:docPartUnique/>
      </w:docPartObj>
    </w:sdtPr>
    <w:sdtContent>
      <w:p w:rsidR="004C2C5A" w:rsidRDefault="009006AC">
        <w:pPr>
          <w:pStyle w:val="Footer"/>
          <w:jc w:val="right"/>
        </w:pPr>
        <w:fldSimple w:instr=" PAGE   \* MERGEFORMAT ">
          <w:r w:rsidR="004433F7">
            <w:rPr>
              <w:noProof/>
            </w:rPr>
            <w:t>1</w:t>
          </w:r>
        </w:fldSimple>
      </w:p>
    </w:sdtContent>
  </w:sdt>
  <w:tbl>
    <w:tblPr>
      <w:tblW w:w="9288" w:type="dxa"/>
      <w:tblLayout w:type="fixed"/>
      <w:tblLook w:val="01E0"/>
    </w:tblPr>
    <w:tblGrid>
      <w:gridCol w:w="2088"/>
      <w:gridCol w:w="7200"/>
    </w:tblGrid>
    <w:tr w:rsidR="004C2C5A" w:rsidRPr="007B39C4" w:rsidTr="00586CC6">
      <w:tc>
        <w:tcPr>
          <w:tcW w:w="2088" w:type="dxa"/>
        </w:tcPr>
        <w:p w:rsidR="004C2C5A" w:rsidRPr="006065A6" w:rsidRDefault="004C2C5A" w:rsidP="00586CC6">
          <w:pPr>
            <w:pStyle w:val="Footer"/>
            <w:ind w:left="-180"/>
          </w:pPr>
        </w:p>
      </w:tc>
      <w:tc>
        <w:tcPr>
          <w:tcW w:w="7200" w:type="dxa"/>
        </w:tcPr>
        <w:p w:rsidR="004C2C5A" w:rsidRDefault="004C2C5A" w:rsidP="00586CC6">
          <w:pPr>
            <w:pStyle w:val="FooterSmall"/>
          </w:pPr>
        </w:p>
        <w:p w:rsidR="004C2C5A" w:rsidRPr="007B39C4" w:rsidRDefault="004C2C5A" w:rsidP="00586CC6">
          <w:pPr>
            <w:pStyle w:val="FooterSmall"/>
          </w:pPr>
        </w:p>
      </w:tc>
    </w:tr>
  </w:tbl>
  <w:p w:rsidR="004C2C5A" w:rsidRPr="00AB15A1" w:rsidRDefault="004C2C5A">
    <w:pPr>
      <w:pStyle w:val="Footer"/>
      <w:rPr>
        <w:rStyle w:val="PageNumber"/>
        <w:rFonts w:ascii="Myriad Pro Black" w:hAnsi="Myriad Pro Black"/>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53432" w:rsidRDefault="00153432" w:rsidP="007C09F8">
      <w:pPr>
        <w:spacing w:after="0" w:line="240" w:lineRule="auto"/>
      </w:pPr>
      <w:r>
        <w:separator/>
      </w:r>
    </w:p>
  </w:footnote>
  <w:footnote w:type="continuationSeparator" w:id="0">
    <w:p w:rsidR="00153432" w:rsidRDefault="00153432" w:rsidP="007C09F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C5A" w:rsidRDefault="004C2C5A" w:rsidP="006E1EF4">
    <w:pPr>
      <w:pStyle w:val="Header"/>
      <w:spacing w:after="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C2C5A" w:rsidRDefault="004C2C5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643428"/>
    <w:multiLevelType w:val="hybridMultilevel"/>
    <w:tmpl w:val="3C24B61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5BD4AC7"/>
    <w:multiLevelType w:val="hybridMultilevel"/>
    <w:tmpl w:val="184A4D3A"/>
    <w:lvl w:ilvl="0" w:tplc="B6E4D9E4">
      <w:start w:val="1"/>
      <w:numFmt w:val="bullet"/>
      <w:pStyle w:val="Bullet1b"/>
      <w:lvlText w:val=""/>
      <w:lvlJc w:val="left"/>
      <w:pPr>
        <w:tabs>
          <w:tab w:val="num" w:pos="720"/>
        </w:tabs>
        <w:ind w:left="720" w:hanging="360"/>
      </w:pPr>
      <w:rPr>
        <w:rFonts w:ascii="Symbol" w:hAnsi="Symbol" w:hint="default"/>
        <w:caps w:val="0"/>
        <w:strike w:val="0"/>
        <w:dstrike w:val="0"/>
        <w:vanish w:val="0"/>
        <w:color w:val="0000FF"/>
        <w:sz w:val="20"/>
        <w:vertAlign w:val="baseline"/>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nsid w:val="06286E53"/>
    <w:multiLevelType w:val="hybridMultilevel"/>
    <w:tmpl w:val="6FE06692"/>
    <w:lvl w:ilvl="0" w:tplc="0409000F">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nsid w:val="07516105"/>
    <w:multiLevelType w:val="hybridMultilevel"/>
    <w:tmpl w:val="C71AEB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556429"/>
    <w:multiLevelType w:val="multilevel"/>
    <w:tmpl w:val="6D78EC86"/>
    <w:lvl w:ilvl="0">
      <w:start w:val="1"/>
      <w:numFmt w:val="bullet"/>
      <w:lvlText w:val="•"/>
      <w:lvlJc w:val="left"/>
      <w:pPr>
        <w:tabs>
          <w:tab w:val="num" w:pos="720"/>
        </w:tabs>
        <w:ind w:left="720" w:hanging="360"/>
      </w:pPr>
      <w:rPr>
        <w:rFonts w:ascii="Times New Roman" w:hAnsi="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9047CA0"/>
    <w:multiLevelType w:val="hybridMultilevel"/>
    <w:tmpl w:val="C4987D16"/>
    <w:lvl w:ilvl="0" w:tplc="04090001">
      <w:start w:val="1"/>
      <w:numFmt w:val="bullet"/>
      <w:lvlText w:val=""/>
      <w:lvlJc w:val="left"/>
      <w:pPr>
        <w:ind w:left="720" w:hanging="360"/>
      </w:pPr>
      <w:rPr>
        <w:rFonts w:ascii="Symbol" w:hAnsi="Symbol"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9C44C3B"/>
    <w:multiLevelType w:val="hybridMultilevel"/>
    <w:tmpl w:val="4F062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CD5830"/>
    <w:multiLevelType w:val="hybridMultilevel"/>
    <w:tmpl w:val="F7144248"/>
    <w:lvl w:ilvl="0" w:tplc="4C32A366">
      <w:start w:val="1"/>
      <w:numFmt w:val="bullet"/>
      <w:lvlText w:val="•"/>
      <w:lvlJc w:val="left"/>
      <w:pPr>
        <w:tabs>
          <w:tab w:val="num" w:pos="720"/>
        </w:tabs>
        <w:ind w:left="720" w:hanging="360"/>
      </w:pPr>
      <w:rPr>
        <w:rFonts w:ascii="Times New Roman" w:hAnsi="Times New Roman" w:hint="default"/>
      </w:rPr>
    </w:lvl>
    <w:lvl w:ilvl="1" w:tplc="032ACD3C" w:tentative="1">
      <w:start w:val="1"/>
      <w:numFmt w:val="bullet"/>
      <w:lvlText w:val="•"/>
      <w:lvlJc w:val="left"/>
      <w:pPr>
        <w:tabs>
          <w:tab w:val="num" w:pos="1440"/>
        </w:tabs>
        <w:ind w:left="1440" w:hanging="360"/>
      </w:pPr>
      <w:rPr>
        <w:rFonts w:ascii="Times New Roman" w:hAnsi="Times New Roman" w:hint="default"/>
      </w:rPr>
    </w:lvl>
    <w:lvl w:ilvl="2" w:tplc="22DA522A" w:tentative="1">
      <w:start w:val="1"/>
      <w:numFmt w:val="bullet"/>
      <w:lvlText w:val="•"/>
      <w:lvlJc w:val="left"/>
      <w:pPr>
        <w:tabs>
          <w:tab w:val="num" w:pos="2160"/>
        </w:tabs>
        <w:ind w:left="2160" w:hanging="360"/>
      </w:pPr>
      <w:rPr>
        <w:rFonts w:ascii="Times New Roman" w:hAnsi="Times New Roman" w:hint="default"/>
      </w:rPr>
    </w:lvl>
    <w:lvl w:ilvl="3" w:tplc="9D206D50" w:tentative="1">
      <w:start w:val="1"/>
      <w:numFmt w:val="bullet"/>
      <w:lvlText w:val="•"/>
      <w:lvlJc w:val="left"/>
      <w:pPr>
        <w:tabs>
          <w:tab w:val="num" w:pos="2880"/>
        </w:tabs>
        <w:ind w:left="2880" w:hanging="360"/>
      </w:pPr>
      <w:rPr>
        <w:rFonts w:ascii="Times New Roman" w:hAnsi="Times New Roman" w:hint="default"/>
      </w:rPr>
    </w:lvl>
    <w:lvl w:ilvl="4" w:tplc="2C4CB1BC" w:tentative="1">
      <w:start w:val="1"/>
      <w:numFmt w:val="bullet"/>
      <w:lvlText w:val="•"/>
      <w:lvlJc w:val="left"/>
      <w:pPr>
        <w:tabs>
          <w:tab w:val="num" w:pos="3600"/>
        </w:tabs>
        <w:ind w:left="3600" w:hanging="360"/>
      </w:pPr>
      <w:rPr>
        <w:rFonts w:ascii="Times New Roman" w:hAnsi="Times New Roman" w:hint="default"/>
      </w:rPr>
    </w:lvl>
    <w:lvl w:ilvl="5" w:tplc="2152C24E" w:tentative="1">
      <w:start w:val="1"/>
      <w:numFmt w:val="bullet"/>
      <w:lvlText w:val="•"/>
      <w:lvlJc w:val="left"/>
      <w:pPr>
        <w:tabs>
          <w:tab w:val="num" w:pos="4320"/>
        </w:tabs>
        <w:ind w:left="4320" w:hanging="360"/>
      </w:pPr>
      <w:rPr>
        <w:rFonts w:ascii="Times New Roman" w:hAnsi="Times New Roman" w:hint="default"/>
      </w:rPr>
    </w:lvl>
    <w:lvl w:ilvl="6" w:tplc="BD76CB7A" w:tentative="1">
      <w:start w:val="1"/>
      <w:numFmt w:val="bullet"/>
      <w:lvlText w:val="•"/>
      <w:lvlJc w:val="left"/>
      <w:pPr>
        <w:tabs>
          <w:tab w:val="num" w:pos="5040"/>
        </w:tabs>
        <w:ind w:left="5040" w:hanging="360"/>
      </w:pPr>
      <w:rPr>
        <w:rFonts w:ascii="Times New Roman" w:hAnsi="Times New Roman" w:hint="default"/>
      </w:rPr>
    </w:lvl>
    <w:lvl w:ilvl="7" w:tplc="97C86EF2" w:tentative="1">
      <w:start w:val="1"/>
      <w:numFmt w:val="bullet"/>
      <w:lvlText w:val="•"/>
      <w:lvlJc w:val="left"/>
      <w:pPr>
        <w:tabs>
          <w:tab w:val="num" w:pos="5760"/>
        </w:tabs>
        <w:ind w:left="5760" w:hanging="360"/>
      </w:pPr>
      <w:rPr>
        <w:rFonts w:ascii="Times New Roman" w:hAnsi="Times New Roman" w:hint="default"/>
      </w:rPr>
    </w:lvl>
    <w:lvl w:ilvl="8" w:tplc="9E06BAC8" w:tentative="1">
      <w:start w:val="1"/>
      <w:numFmt w:val="bullet"/>
      <w:lvlText w:val="•"/>
      <w:lvlJc w:val="left"/>
      <w:pPr>
        <w:tabs>
          <w:tab w:val="num" w:pos="6480"/>
        </w:tabs>
        <w:ind w:left="6480" w:hanging="360"/>
      </w:pPr>
      <w:rPr>
        <w:rFonts w:ascii="Times New Roman" w:hAnsi="Times New Roman" w:hint="default"/>
      </w:rPr>
    </w:lvl>
  </w:abstractNum>
  <w:abstractNum w:abstractNumId="8">
    <w:nsid w:val="10012E63"/>
    <w:multiLevelType w:val="hybridMultilevel"/>
    <w:tmpl w:val="3C24B61E"/>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06F186B"/>
    <w:multiLevelType w:val="hybridMultilevel"/>
    <w:tmpl w:val="A3BAC1C0"/>
    <w:lvl w:ilvl="0" w:tplc="449A3EDA">
      <w:start w:val="1"/>
      <w:numFmt w:val="lowerLetter"/>
      <w:pStyle w:val="Bullet2a"/>
      <w:lvlText w:val="%1."/>
      <w:lvlJc w:val="left"/>
      <w:pPr>
        <w:tabs>
          <w:tab w:val="num" w:pos="1123"/>
        </w:tabs>
        <w:ind w:left="1123" w:hanging="360"/>
      </w:pPr>
      <w:rPr>
        <w:rFonts w:hint="default"/>
        <w:color w:val="0000FF"/>
      </w:rPr>
    </w:lvl>
    <w:lvl w:ilvl="1" w:tplc="7F72C7D0">
      <w:start w:val="1"/>
      <w:numFmt w:val="bullet"/>
      <w:pStyle w:val="Bullet2"/>
      <w:lvlText w:val="o"/>
      <w:lvlJc w:val="left"/>
      <w:pPr>
        <w:tabs>
          <w:tab w:val="num" w:pos="1526"/>
        </w:tabs>
        <w:ind w:left="1526" w:hanging="360"/>
      </w:pPr>
      <w:rPr>
        <w:rFonts w:ascii="Courier New" w:hAnsi="Courier New" w:hint="default"/>
        <w:color w:val="3366FF"/>
      </w:rPr>
    </w:lvl>
    <w:lvl w:ilvl="2" w:tplc="04090005">
      <w:start w:val="1"/>
      <w:numFmt w:val="bullet"/>
      <w:lvlText w:val=""/>
      <w:lvlJc w:val="left"/>
      <w:pPr>
        <w:tabs>
          <w:tab w:val="num" w:pos="2246"/>
        </w:tabs>
        <w:ind w:left="2246" w:hanging="360"/>
      </w:pPr>
      <w:rPr>
        <w:rFonts w:ascii="Wingdings" w:hAnsi="Wingdings" w:hint="default"/>
      </w:rPr>
    </w:lvl>
    <w:lvl w:ilvl="3" w:tplc="04090001" w:tentative="1">
      <w:start w:val="1"/>
      <w:numFmt w:val="bullet"/>
      <w:lvlText w:val=""/>
      <w:lvlJc w:val="left"/>
      <w:pPr>
        <w:tabs>
          <w:tab w:val="num" w:pos="2966"/>
        </w:tabs>
        <w:ind w:left="2966" w:hanging="360"/>
      </w:pPr>
      <w:rPr>
        <w:rFonts w:ascii="Symbol" w:hAnsi="Symbol" w:hint="default"/>
      </w:rPr>
    </w:lvl>
    <w:lvl w:ilvl="4" w:tplc="04090003" w:tentative="1">
      <w:start w:val="1"/>
      <w:numFmt w:val="bullet"/>
      <w:lvlText w:val="o"/>
      <w:lvlJc w:val="left"/>
      <w:pPr>
        <w:tabs>
          <w:tab w:val="num" w:pos="3686"/>
        </w:tabs>
        <w:ind w:left="3686" w:hanging="360"/>
      </w:pPr>
      <w:rPr>
        <w:rFonts w:ascii="Courier New" w:hAnsi="Courier New" w:cs="Courier New" w:hint="default"/>
      </w:rPr>
    </w:lvl>
    <w:lvl w:ilvl="5" w:tplc="04090005" w:tentative="1">
      <w:start w:val="1"/>
      <w:numFmt w:val="bullet"/>
      <w:lvlText w:val=""/>
      <w:lvlJc w:val="left"/>
      <w:pPr>
        <w:tabs>
          <w:tab w:val="num" w:pos="4406"/>
        </w:tabs>
        <w:ind w:left="4406" w:hanging="360"/>
      </w:pPr>
      <w:rPr>
        <w:rFonts w:ascii="Wingdings" w:hAnsi="Wingdings" w:hint="default"/>
      </w:rPr>
    </w:lvl>
    <w:lvl w:ilvl="6" w:tplc="04090001" w:tentative="1">
      <w:start w:val="1"/>
      <w:numFmt w:val="bullet"/>
      <w:lvlText w:val=""/>
      <w:lvlJc w:val="left"/>
      <w:pPr>
        <w:tabs>
          <w:tab w:val="num" w:pos="5126"/>
        </w:tabs>
        <w:ind w:left="5126" w:hanging="360"/>
      </w:pPr>
      <w:rPr>
        <w:rFonts w:ascii="Symbol" w:hAnsi="Symbol" w:hint="default"/>
      </w:rPr>
    </w:lvl>
    <w:lvl w:ilvl="7" w:tplc="04090003" w:tentative="1">
      <w:start w:val="1"/>
      <w:numFmt w:val="bullet"/>
      <w:lvlText w:val="o"/>
      <w:lvlJc w:val="left"/>
      <w:pPr>
        <w:tabs>
          <w:tab w:val="num" w:pos="5846"/>
        </w:tabs>
        <w:ind w:left="5846" w:hanging="360"/>
      </w:pPr>
      <w:rPr>
        <w:rFonts w:ascii="Courier New" w:hAnsi="Courier New" w:cs="Courier New" w:hint="default"/>
      </w:rPr>
    </w:lvl>
    <w:lvl w:ilvl="8" w:tplc="04090005" w:tentative="1">
      <w:start w:val="1"/>
      <w:numFmt w:val="bullet"/>
      <w:lvlText w:val=""/>
      <w:lvlJc w:val="left"/>
      <w:pPr>
        <w:tabs>
          <w:tab w:val="num" w:pos="6566"/>
        </w:tabs>
        <w:ind w:left="6566" w:hanging="360"/>
      </w:pPr>
      <w:rPr>
        <w:rFonts w:ascii="Wingdings" w:hAnsi="Wingdings" w:hint="default"/>
      </w:rPr>
    </w:lvl>
  </w:abstractNum>
  <w:abstractNum w:abstractNumId="10">
    <w:nsid w:val="10914B2A"/>
    <w:multiLevelType w:val="hybridMultilevel"/>
    <w:tmpl w:val="99AE22FC"/>
    <w:lvl w:ilvl="0" w:tplc="833E547C">
      <w:start w:val="1"/>
      <w:numFmt w:val="bullet"/>
      <w:lvlText w:val="•"/>
      <w:lvlJc w:val="left"/>
      <w:pPr>
        <w:tabs>
          <w:tab w:val="num" w:pos="720"/>
        </w:tabs>
        <w:ind w:left="720" w:hanging="360"/>
      </w:pPr>
      <w:rPr>
        <w:rFonts w:ascii="Times New Roman" w:hAnsi="Times New Roman" w:hint="default"/>
      </w:rPr>
    </w:lvl>
    <w:lvl w:ilvl="1" w:tplc="90C2EF84" w:tentative="1">
      <w:start w:val="1"/>
      <w:numFmt w:val="bullet"/>
      <w:lvlText w:val="•"/>
      <w:lvlJc w:val="left"/>
      <w:pPr>
        <w:tabs>
          <w:tab w:val="num" w:pos="1440"/>
        </w:tabs>
        <w:ind w:left="1440" w:hanging="360"/>
      </w:pPr>
      <w:rPr>
        <w:rFonts w:ascii="Times New Roman" w:hAnsi="Times New Roman" w:hint="default"/>
      </w:rPr>
    </w:lvl>
    <w:lvl w:ilvl="2" w:tplc="60C6FBDC" w:tentative="1">
      <w:start w:val="1"/>
      <w:numFmt w:val="bullet"/>
      <w:lvlText w:val="•"/>
      <w:lvlJc w:val="left"/>
      <w:pPr>
        <w:tabs>
          <w:tab w:val="num" w:pos="2160"/>
        </w:tabs>
        <w:ind w:left="2160" w:hanging="360"/>
      </w:pPr>
      <w:rPr>
        <w:rFonts w:ascii="Times New Roman" w:hAnsi="Times New Roman" w:hint="default"/>
      </w:rPr>
    </w:lvl>
    <w:lvl w:ilvl="3" w:tplc="E5581BB4" w:tentative="1">
      <w:start w:val="1"/>
      <w:numFmt w:val="bullet"/>
      <w:lvlText w:val="•"/>
      <w:lvlJc w:val="left"/>
      <w:pPr>
        <w:tabs>
          <w:tab w:val="num" w:pos="2880"/>
        </w:tabs>
        <w:ind w:left="2880" w:hanging="360"/>
      </w:pPr>
      <w:rPr>
        <w:rFonts w:ascii="Times New Roman" w:hAnsi="Times New Roman" w:hint="default"/>
      </w:rPr>
    </w:lvl>
    <w:lvl w:ilvl="4" w:tplc="1A4E6CC4" w:tentative="1">
      <w:start w:val="1"/>
      <w:numFmt w:val="bullet"/>
      <w:lvlText w:val="•"/>
      <w:lvlJc w:val="left"/>
      <w:pPr>
        <w:tabs>
          <w:tab w:val="num" w:pos="3600"/>
        </w:tabs>
        <w:ind w:left="3600" w:hanging="360"/>
      </w:pPr>
      <w:rPr>
        <w:rFonts w:ascii="Times New Roman" w:hAnsi="Times New Roman" w:hint="default"/>
      </w:rPr>
    </w:lvl>
    <w:lvl w:ilvl="5" w:tplc="0046BE60" w:tentative="1">
      <w:start w:val="1"/>
      <w:numFmt w:val="bullet"/>
      <w:lvlText w:val="•"/>
      <w:lvlJc w:val="left"/>
      <w:pPr>
        <w:tabs>
          <w:tab w:val="num" w:pos="4320"/>
        </w:tabs>
        <w:ind w:left="4320" w:hanging="360"/>
      </w:pPr>
      <w:rPr>
        <w:rFonts w:ascii="Times New Roman" w:hAnsi="Times New Roman" w:hint="default"/>
      </w:rPr>
    </w:lvl>
    <w:lvl w:ilvl="6" w:tplc="0D109494" w:tentative="1">
      <w:start w:val="1"/>
      <w:numFmt w:val="bullet"/>
      <w:lvlText w:val="•"/>
      <w:lvlJc w:val="left"/>
      <w:pPr>
        <w:tabs>
          <w:tab w:val="num" w:pos="5040"/>
        </w:tabs>
        <w:ind w:left="5040" w:hanging="360"/>
      </w:pPr>
      <w:rPr>
        <w:rFonts w:ascii="Times New Roman" w:hAnsi="Times New Roman" w:hint="default"/>
      </w:rPr>
    </w:lvl>
    <w:lvl w:ilvl="7" w:tplc="6064787E" w:tentative="1">
      <w:start w:val="1"/>
      <w:numFmt w:val="bullet"/>
      <w:lvlText w:val="•"/>
      <w:lvlJc w:val="left"/>
      <w:pPr>
        <w:tabs>
          <w:tab w:val="num" w:pos="5760"/>
        </w:tabs>
        <w:ind w:left="5760" w:hanging="360"/>
      </w:pPr>
      <w:rPr>
        <w:rFonts w:ascii="Times New Roman" w:hAnsi="Times New Roman" w:hint="default"/>
      </w:rPr>
    </w:lvl>
    <w:lvl w:ilvl="8" w:tplc="FBE05FFC" w:tentative="1">
      <w:start w:val="1"/>
      <w:numFmt w:val="bullet"/>
      <w:lvlText w:val="•"/>
      <w:lvlJc w:val="left"/>
      <w:pPr>
        <w:tabs>
          <w:tab w:val="num" w:pos="6480"/>
        </w:tabs>
        <w:ind w:left="6480" w:hanging="360"/>
      </w:pPr>
      <w:rPr>
        <w:rFonts w:ascii="Times New Roman" w:hAnsi="Times New Roman" w:hint="default"/>
      </w:rPr>
    </w:lvl>
  </w:abstractNum>
  <w:abstractNum w:abstractNumId="11">
    <w:nsid w:val="12BE3404"/>
    <w:multiLevelType w:val="hybridMultilevel"/>
    <w:tmpl w:val="F0D26D2C"/>
    <w:lvl w:ilvl="0" w:tplc="0ABAC70E">
      <w:start w:val="1"/>
      <w:numFmt w:val="decimal"/>
      <w:lvlText w:val="%1."/>
      <w:lvlJc w:val="left"/>
      <w:pPr>
        <w:ind w:left="1713" w:hanging="360"/>
      </w:pPr>
      <w:rPr>
        <w:rFonts w:hint="default"/>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12">
    <w:nsid w:val="19FC0A04"/>
    <w:multiLevelType w:val="singleLevel"/>
    <w:tmpl w:val="D750B1D0"/>
    <w:lvl w:ilvl="0">
      <w:start w:val="1"/>
      <w:numFmt w:val="decimal"/>
      <w:pStyle w:val="List1n"/>
      <w:lvlText w:val="%1."/>
      <w:lvlJc w:val="left"/>
      <w:pPr>
        <w:tabs>
          <w:tab w:val="num" w:pos="360"/>
        </w:tabs>
        <w:ind w:left="360" w:hanging="360"/>
      </w:pPr>
    </w:lvl>
  </w:abstractNum>
  <w:abstractNum w:abstractNumId="13">
    <w:nsid w:val="1BFA0754"/>
    <w:multiLevelType w:val="hybridMultilevel"/>
    <w:tmpl w:val="913AE290"/>
    <w:lvl w:ilvl="0" w:tplc="4E44F402">
      <w:start w:val="1"/>
      <w:numFmt w:val="bullet"/>
      <w:lvlText w:val="•"/>
      <w:lvlJc w:val="left"/>
      <w:pPr>
        <w:tabs>
          <w:tab w:val="num" w:pos="720"/>
        </w:tabs>
        <w:ind w:left="720" w:hanging="360"/>
      </w:pPr>
      <w:rPr>
        <w:rFonts w:ascii="Times New Roman" w:hAnsi="Times New Roman" w:hint="default"/>
      </w:rPr>
    </w:lvl>
    <w:lvl w:ilvl="1" w:tplc="7C0AECEC" w:tentative="1">
      <w:start w:val="1"/>
      <w:numFmt w:val="bullet"/>
      <w:lvlText w:val="•"/>
      <w:lvlJc w:val="left"/>
      <w:pPr>
        <w:tabs>
          <w:tab w:val="num" w:pos="1440"/>
        </w:tabs>
        <w:ind w:left="1440" w:hanging="360"/>
      </w:pPr>
      <w:rPr>
        <w:rFonts w:ascii="Times New Roman" w:hAnsi="Times New Roman" w:hint="default"/>
      </w:rPr>
    </w:lvl>
    <w:lvl w:ilvl="2" w:tplc="C974EFB2" w:tentative="1">
      <w:start w:val="1"/>
      <w:numFmt w:val="bullet"/>
      <w:lvlText w:val="•"/>
      <w:lvlJc w:val="left"/>
      <w:pPr>
        <w:tabs>
          <w:tab w:val="num" w:pos="2160"/>
        </w:tabs>
        <w:ind w:left="2160" w:hanging="360"/>
      </w:pPr>
      <w:rPr>
        <w:rFonts w:ascii="Times New Roman" w:hAnsi="Times New Roman" w:hint="default"/>
      </w:rPr>
    </w:lvl>
    <w:lvl w:ilvl="3" w:tplc="1A9C1754" w:tentative="1">
      <w:start w:val="1"/>
      <w:numFmt w:val="bullet"/>
      <w:lvlText w:val="•"/>
      <w:lvlJc w:val="left"/>
      <w:pPr>
        <w:tabs>
          <w:tab w:val="num" w:pos="2880"/>
        </w:tabs>
        <w:ind w:left="2880" w:hanging="360"/>
      </w:pPr>
      <w:rPr>
        <w:rFonts w:ascii="Times New Roman" w:hAnsi="Times New Roman" w:hint="default"/>
      </w:rPr>
    </w:lvl>
    <w:lvl w:ilvl="4" w:tplc="622E15F2" w:tentative="1">
      <w:start w:val="1"/>
      <w:numFmt w:val="bullet"/>
      <w:lvlText w:val="•"/>
      <w:lvlJc w:val="left"/>
      <w:pPr>
        <w:tabs>
          <w:tab w:val="num" w:pos="3600"/>
        </w:tabs>
        <w:ind w:left="3600" w:hanging="360"/>
      </w:pPr>
      <w:rPr>
        <w:rFonts w:ascii="Times New Roman" w:hAnsi="Times New Roman" w:hint="default"/>
      </w:rPr>
    </w:lvl>
    <w:lvl w:ilvl="5" w:tplc="40C072A4" w:tentative="1">
      <w:start w:val="1"/>
      <w:numFmt w:val="bullet"/>
      <w:lvlText w:val="•"/>
      <w:lvlJc w:val="left"/>
      <w:pPr>
        <w:tabs>
          <w:tab w:val="num" w:pos="4320"/>
        </w:tabs>
        <w:ind w:left="4320" w:hanging="360"/>
      </w:pPr>
      <w:rPr>
        <w:rFonts w:ascii="Times New Roman" w:hAnsi="Times New Roman" w:hint="default"/>
      </w:rPr>
    </w:lvl>
    <w:lvl w:ilvl="6" w:tplc="69380C6A" w:tentative="1">
      <w:start w:val="1"/>
      <w:numFmt w:val="bullet"/>
      <w:lvlText w:val="•"/>
      <w:lvlJc w:val="left"/>
      <w:pPr>
        <w:tabs>
          <w:tab w:val="num" w:pos="5040"/>
        </w:tabs>
        <w:ind w:left="5040" w:hanging="360"/>
      </w:pPr>
      <w:rPr>
        <w:rFonts w:ascii="Times New Roman" w:hAnsi="Times New Roman" w:hint="default"/>
      </w:rPr>
    </w:lvl>
    <w:lvl w:ilvl="7" w:tplc="88968492" w:tentative="1">
      <w:start w:val="1"/>
      <w:numFmt w:val="bullet"/>
      <w:lvlText w:val="•"/>
      <w:lvlJc w:val="left"/>
      <w:pPr>
        <w:tabs>
          <w:tab w:val="num" w:pos="5760"/>
        </w:tabs>
        <w:ind w:left="5760" w:hanging="360"/>
      </w:pPr>
      <w:rPr>
        <w:rFonts w:ascii="Times New Roman" w:hAnsi="Times New Roman" w:hint="default"/>
      </w:rPr>
    </w:lvl>
    <w:lvl w:ilvl="8" w:tplc="66567A3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1CC32DBC"/>
    <w:multiLevelType w:val="hybridMultilevel"/>
    <w:tmpl w:val="87E603D8"/>
    <w:lvl w:ilvl="0" w:tplc="6EC4B7FA">
      <w:start w:val="1"/>
      <w:numFmt w:val="bullet"/>
      <w:lvlText w:val="•"/>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3BA5D6F"/>
    <w:multiLevelType w:val="hybridMultilevel"/>
    <w:tmpl w:val="634CCC58"/>
    <w:lvl w:ilvl="0" w:tplc="90AC7828">
      <w:start w:val="1"/>
      <w:numFmt w:val="upperLetter"/>
      <w:pStyle w:val="Address"/>
      <w:lvlText w:val="Appendix %1"/>
      <w:lvlJc w:val="left"/>
      <w:pPr>
        <w:tabs>
          <w:tab w:val="num" w:pos="3402"/>
        </w:tabs>
        <w:ind w:left="3402" w:hanging="1134"/>
      </w:pPr>
      <w:rPr>
        <w:rFonts w:ascii="Arial Narrow" w:hAnsi="Arial Narrow" w:cs="Arial Narrow" w:hint="default"/>
        <w:b/>
        <w:bCs/>
        <w:i w:val="0"/>
        <w:iCs w:val="0"/>
        <w:sz w:val="22"/>
        <w:szCs w:val="22"/>
      </w:rPr>
    </w:lvl>
    <w:lvl w:ilvl="1" w:tplc="04090003">
      <w:start w:val="1"/>
      <w:numFmt w:val="lowerLetter"/>
      <w:lvlText w:val="%2."/>
      <w:lvlJc w:val="left"/>
      <w:pPr>
        <w:tabs>
          <w:tab w:val="num" w:pos="1440"/>
        </w:tabs>
        <w:ind w:left="1440" w:hanging="360"/>
      </w:pPr>
    </w:lvl>
    <w:lvl w:ilvl="2" w:tplc="04090005">
      <w:start w:val="1"/>
      <w:numFmt w:val="lowerRoman"/>
      <w:lvlText w:val="%3."/>
      <w:lvlJc w:val="right"/>
      <w:pPr>
        <w:tabs>
          <w:tab w:val="num" w:pos="2160"/>
        </w:tabs>
        <w:ind w:left="2160" w:hanging="180"/>
      </w:pPr>
    </w:lvl>
    <w:lvl w:ilvl="3" w:tplc="04090001">
      <w:start w:val="1"/>
      <w:numFmt w:val="decimal"/>
      <w:lvlText w:val="%4."/>
      <w:lvlJc w:val="left"/>
      <w:pPr>
        <w:tabs>
          <w:tab w:val="num" w:pos="2880"/>
        </w:tabs>
        <w:ind w:left="2880" w:hanging="360"/>
      </w:pPr>
    </w:lvl>
    <w:lvl w:ilvl="4" w:tplc="04090003">
      <w:start w:val="1"/>
      <w:numFmt w:val="lowerLetter"/>
      <w:lvlText w:val="%5."/>
      <w:lvlJc w:val="left"/>
      <w:pPr>
        <w:tabs>
          <w:tab w:val="num" w:pos="3600"/>
        </w:tabs>
        <w:ind w:left="3600" w:hanging="360"/>
      </w:pPr>
    </w:lvl>
    <w:lvl w:ilvl="5" w:tplc="04090005">
      <w:start w:val="1"/>
      <w:numFmt w:val="lowerRoman"/>
      <w:lvlText w:val="%6."/>
      <w:lvlJc w:val="right"/>
      <w:pPr>
        <w:tabs>
          <w:tab w:val="num" w:pos="4320"/>
        </w:tabs>
        <w:ind w:left="4320" w:hanging="180"/>
      </w:pPr>
    </w:lvl>
    <w:lvl w:ilvl="6" w:tplc="04090001">
      <w:start w:val="1"/>
      <w:numFmt w:val="decimal"/>
      <w:lvlText w:val="%7."/>
      <w:lvlJc w:val="left"/>
      <w:pPr>
        <w:tabs>
          <w:tab w:val="num" w:pos="5040"/>
        </w:tabs>
        <w:ind w:left="5040" w:hanging="360"/>
      </w:pPr>
    </w:lvl>
    <w:lvl w:ilvl="7" w:tplc="04090003">
      <w:start w:val="1"/>
      <w:numFmt w:val="lowerLetter"/>
      <w:lvlText w:val="%8."/>
      <w:lvlJc w:val="left"/>
      <w:pPr>
        <w:tabs>
          <w:tab w:val="num" w:pos="5760"/>
        </w:tabs>
        <w:ind w:left="5760" w:hanging="360"/>
      </w:pPr>
    </w:lvl>
    <w:lvl w:ilvl="8" w:tplc="04090005">
      <w:start w:val="1"/>
      <w:numFmt w:val="lowerRoman"/>
      <w:lvlText w:val="%9."/>
      <w:lvlJc w:val="right"/>
      <w:pPr>
        <w:tabs>
          <w:tab w:val="num" w:pos="6480"/>
        </w:tabs>
        <w:ind w:left="6480" w:hanging="180"/>
      </w:pPr>
    </w:lvl>
  </w:abstractNum>
  <w:abstractNum w:abstractNumId="16">
    <w:nsid w:val="2CD05C92"/>
    <w:multiLevelType w:val="hybridMultilevel"/>
    <w:tmpl w:val="A4C0E5AE"/>
    <w:lvl w:ilvl="0" w:tplc="F15AAB3A">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08F0ABB"/>
    <w:multiLevelType w:val="hybridMultilevel"/>
    <w:tmpl w:val="BD9A4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23309BF"/>
    <w:multiLevelType w:val="hybridMultilevel"/>
    <w:tmpl w:val="3A3EBF30"/>
    <w:lvl w:ilvl="0" w:tplc="05C25920">
      <w:start w:val="1"/>
      <w:numFmt w:val="bullet"/>
      <w:lvlText w:val="•"/>
      <w:lvlJc w:val="left"/>
      <w:pPr>
        <w:tabs>
          <w:tab w:val="num" w:pos="720"/>
        </w:tabs>
        <w:ind w:left="720" w:hanging="360"/>
      </w:pPr>
      <w:rPr>
        <w:rFonts w:ascii="Times New Roman" w:hAnsi="Times New Roman" w:hint="default"/>
      </w:rPr>
    </w:lvl>
    <w:lvl w:ilvl="1" w:tplc="9AE84912" w:tentative="1">
      <w:start w:val="1"/>
      <w:numFmt w:val="bullet"/>
      <w:lvlText w:val="•"/>
      <w:lvlJc w:val="left"/>
      <w:pPr>
        <w:tabs>
          <w:tab w:val="num" w:pos="1440"/>
        </w:tabs>
        <w:ind w:left="1440" w:hanging="360"/>
      </w:pPr>
      <w:rPr>
        <w:rFonts w:ascii="Times New Roman" w:hAnsi="Times New Roman" w:hint="default"/>
      </w:rPr>
    </w:lvl>
    <w:lvl w:ilvl="2" w:tplc="88FED7BA" w:tentative="1">
      <w:start w:val="1"/>
      <w:numFmt w:val="bullet"/>
      <w:lvlText w:val="•"/>
      <w:lvlJc w:val="left"/>
      <w:pPr>
        <w:tabs>
          <w:tab w:val="num" w:pos="2160"/>
        </w:tabs>
        <w:ind w:left="2160" w:hanging="360"/>
      </w:pPr>
      <w:rPr>
        <w:rFonts w:ascii="Times New Roman" w:hAnsi="Times New Roman" w:hint="default"/>
      </w:rPr>
    </w:lvl>
    <w:lvl w:ilvl="3" w:tplc="9814C13E" w:tentative="1">
      <w:start w:val="1"/>
      <w:numFmt w:val="bullet"/>
      <w:lvlText w:val="•"/>
      <w:lvlJc w:val="left"/>
      <w:pPr>
        <w:tabs>
          <w:tab w:val="num" w:pos="2880"/>
        </w:tabs>
        <w:ind w:left="2880" w:hanging="360"/>
      </w:pPr>
      <w:rPr>
        <w:rFonts w:ascii="Times New Roman" w:hAnsi="Times New Roman" w:hint="default"/>
      </w:rPr>
    </w:lvl>
    <w:lvl w:ilvl="4" w:tplc="16A642CA" w:tentative="1">
      <w:start w:val="1"/>
      <w:numFmt w:val="bullet"/>
      <w:lvlText w:val="•"/>
      <w:lvlJc w:val="left"/>
      <w:pPr>
        <w:tabs>
          <w:tab w:val="num" w:pos="3600"/>
        </w:tabs>
        <w:ind w:left="3600" w:hanging="360"/>
      </w:pPr>
      <w:rPr>
        <w:rFonts w:ascii="Times New Roman" w:hAnsi="Times New Roman" w:hint="default"/>
      </w:rPr>
    </w:lvl>
    <w:lvl w:ilvl="5" w:tplc="B2EEC3D0" w:tentative="1">
      <w:start w:val="1"/>
      <w:numFmt w:val="bullet"/>
      <w:lvlText w:val="•"/>
      <w:lvlJc w:val="left"/>
      <w:pPr>
        <w:tabs>
          <w:tab w:val="num" w:pos="4320"/>
        </w:tabs>
        <w:ind w:left="4320" w:hanging="360"/>
      </w:pPr>
      <w:rPr>
        <w:rFonts w:ascii="Times New Roman" w:hAnsi="Times New Roman" w:hint="default"/>
      </w:rPr>
    </w:lvl>
    <w:lvl w:ilvl="6" w:tplc="BEAA02F0" w:tentative="1">
      <w:start w:val="1"/>
      <w:numFmt w:val="bullet"/>
      <w:lvlText w:val="•"/>
      <w:lvlJc w:val="left"/>
      <w:pPr>
        <w:tabs>
          <w:tab w:val="num" w:pos="5040"/>
        </w:tabs>
        <w:ind w:left="5040" w:hanging="360"/>
      </w:pPr>
      <w:rPr>
        <w:rFonts w:ascii="Times New Roman" w:hAnsi="Times New Roman" w:hint="default"/>
      </w:rPr>
    </w:lvl>
    <w:lvl w:ilvl="7" w:tplc="1F766F44" w:tentative="1">
      <w:start w:val="1"/>
      <w:numFmt w:val="bullet"/>
      <w:lvlText w:val="•"/>
      <w:lvlJc w:val="left"/>
      <w:pPr>
        <w:tabs>
          <w:tab w:val="num" w:pos="5760"/>
        </w:tabs>
        <w:ind w:left="5760" w:hanging="360"/>
      </w:pPr>
      <w:rPr>
        <w:rFonts w:ascii="Times New Roman" w:hAnsi="Times New Roman" w:hint="default"/>
      </w:rPr>
    </w:lvl>
    <w:lvl w:ilvl="8" w:tplc="04CEB228"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2675A4C"/>
    <w:multiLevelType w:val="hybridMultilevel"/>
    <w:tmpl w:val="D3EEFD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3E21BF3"/>
    <w:multiLevelType w:val="hybridMultilevel"/>
    <w:tmpl w:val="98AEE5C6"/>
    <w:lvl w:ilvl="0" w:tplc="9DD8D714">
      <w:start w:val="1"/>
      <w:numFmt w:val="bullet"/>
      <w:lvlText w:val=""/>
      <w:lvlJc w:val="left"/>
      <w:pPr>
        <w:ind w:left="1353" w:hanging="360"/>
      </w:pPr>
      <w:rPr>
        <w:rFonts w:ascii="Wingdings" w:hAnsi="Wingdings" w:cs="Wingdings" w:hint="default"/>
        <w:color w:val="3366FF"/>
      </w:rPr>
    </w:lvl>
    <w:lvl w:ilvl="1" w:tplc="62DADAAE">
      <w:start w:val="1"/>
      <w:numFmt w:val="bullet"/>
      <w:lvlText w:val="o"/>
      <w:lvlJc w:val="left"/>
      <w:pPr>
        <w:ind w:left="2160" w:hanging="360"/>
      </w:pPr>
      <w:rPr>
        <w:rFonts w:ascii="Courier New" w:hAnsi="Courier New" w:cs="Courier New" w:hint="default"/>
        <w:color w:val="3366FF"/>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3F513B59"/>
    <w:multiLevelType w:val="hybridMultilevel"/>
    <w:tmpl w:val="025E5296"/>
    <w:lvl w:ilvl="0" w:tplc="55EEECEE">
      <w:start w:val="1"/>
      <w:numFmt w:val="bullet"/>
      <w:lvlText w:val=""/>
      <w:lvlJc w:val="left"/>
      <w:pPr>
        <w:ind w:left="720" w:hanging="360"/>
      </w:pPr>
      <w:rPr>
        <w:rFonts w:ascii="Wingdings" w:hAnsi="Wingdings" w:cs="Wingdings"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309695B"/>
    <w:multiLevelType w:val="hybridMultilevel"/>
    <w:tmpl w:val="6742A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8553BF1"/>
    <w:multiLevelType w:val="hybridMultilevel"/>
    <w:tmpl w:val="915858CC"/>
    <w:lvl w:ilvl="0" w:tplc="6EC4B7FA">
      <w:start w:val="1"/>
      <w:numFmt w:val="bullet"/>
      <w:lvlText w:val="•"/>
      <w:lvlJc w:val="left"/>
      <w:pPr>
        <w:ind w:left="720" w:hanging="360"/>
      </w:pPr>
      <w:rPr>
        <w:rFonts w:ascii="Times New Roman" w:hAnsi="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A2665C2"/>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5">
    <w:nsid w:val="55101BD4"/>
    <w:multiLevelType w:val="hybridMultilevel"/>
    <w:tmpl w:val="98D801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112DD4"/>
    <w:multiLevelType w:val="hybridMultilevel"/>
    <w:tmpl w:val="FC0CD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DF585F"/>
    <w:multiLevelType w:val="hybridMultilevel"/>
    <w:tmpl w:val="3EEC6C0E"/>
    <w:lvl w:ilvl="0" w:tplc="55EEECEE">
      <w:start w:val="1"/>
      <w:numFmt w:val="bullet"/>
      <w:lvlText w:val=""/>
      <w:lvlJc w:val="left"/>
      <w:pPr>
        <w:ind w:left="1440" w:hanging="360"/>
      </w:pPr>
      <w:rPr>
        <w:rFonts w:ascii="Wingdings" w:hAnsi="Wingdings" w:cs="Wingdings" w:hint="default"/>
        <w:color w:val="3366FF"/>
      </w:rPr>
    </w:lvl>
    <w:lvl w:ilvl="1" w:tplc="04090001">
      <w:start w:val="1"/>
      <w:numFmt w:val="bullet"/>
      <w:lvlText w:val=""/>
      <w:lvlJc w:val="left"/>
      <w:pPr>
        <w:ind w:left="2160" w:hanging="360"/>
      </w:pPr>
      <w:rPr>
        <w:rFonts w:ascii="Symbol" w:hAnsi="Symbol" w:hint="default"/>
        <w:color w:val="3366FF"/>
      </w:rPr>
    </w:lvl>
    <w:lvl w:ilvl="2" w:tplc="DED2B384">
      <w:start w:val="1"/>
      <w:numFmt w:val="bullet"/>
      <w:lvlText w:val="o"/>
      <w:lvlJc w:val="left"/>
      <w:pPr>
        <w:ind w:left="2880" w:hanging="360"/>
      </w:pPr>
      <w:rPr>
        <w:rFonts w:ascii="Courier New" w:hAnsi="Courier New" w:cs="Courier New" w:hint="default"/>
        <w:color w:val="3366FF"/>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3698AE30"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58A62573"/>
    <w:multiLevelType w:val="hybridMultilevel"/>
    <w:tmpl w:val="C9E6F6D4"/>
    <w:lvl w:ilvl="0" w:tplc="DFCE835A">
      <w:start w:val="1"/>
      <w:numFmt w:val="bullet"/>
      <w:lvlText w:val=""/>
      <w:lvlJc w:val="left"/>
      <w:pPr>
        <w:ind w:left="1080" w:hanging="360"/>
      </w:pPr>
      <w:rPr>
        <w:rFonts w:ascii="Wingdings" w:hAnsi="Wingdings" w:cs="Wingdings"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CD24030"/>
    <w:multiLevelType w:val="hybridMultilevel"/>
    <w:tmpl w:val="9796011C"/>
    <w:lvl w:ilvl="0" w:tplc="C7D4B046">
      <w:start w:val="1"/>
      <w:numFmt w:val="bullet"/>
      <w:pStyle w:val="Bullet1"/>
      <w:lvlText w:val=""/>
      <w:lvlJc w:val="left"/>
      <w:pPr>
        <w:tabs>
          <w:tab w:val="num" w:pos="2968"/>
        </w:tabs>
        <w:ind w:left="2948" w:hanging="340"/>
      </w:pPr>
      <w:rPr>
        <w:rFonts w:ascii="Wingdings" w:hAnsi="Wingdings" w:cs="Wingdings" w:hint="default"/>
        <w:color w:val="3366FF"/>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0">
    <w:nsid w:val="5D2C2B9B"/>
    <w:multiLevelType w:val="hybridMultilevel"/>
    <w:tmpl w:val="6742A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07E1FB0"/>
    <w:multiLevelType w:val="hybridMultilevel"/>
    <w:tmpl w:val="AAF88936"/>
    <w:lvl w:ilvl="0" w:tplc="55204422">
      <w:start w:val="1"/>
      <w:numFmt w:val="bullet"/>
      <w:pStyle w:val="Bullet2b"/>
      <w:lvlText w:val="o"/>
      <w:lvlJc w:val="left"/>
      <w:pPr>
        <w:tabs>
          <w:tab w:val="num" w:pos="1080"/>
        </w:tabs>
        <w:ind w:left="1080" w:hanging="360"/>
      </w:pPr>
      <w:rPr>
        <w:rFonts w:ascii="Courier New" w:hAnsi="Courier New" w:cs="Courier New" w:hint="default"/>
        <w:color w:val="3366FF"/>
      </w:rPr>
    </w:lvl>
    <w:lvl w:ilvl="1" w:tplc="04090003">
      <w:start w:val="1"/>
      <w:numFmt w:val="bullet"/>
      <w:lvlText w:val="o"/>
      <w:lvlJc w:val="left"/>
      <w:pPr>
        <w:tabs>
          <w:tab w:val="num" w:pos="1483"/>
        </w:tabs>
        <w:ind w:left="1483" w:hanging="360"/>
      </w:pPr>
      <w:rPr>
        <w:rFonts w:ascii="Courier New" w:hAnsi="Courier New" w:hint="default"/>
        <w:color w:val="3366FF"/>
      </w:rPr>
    </w:lvl>
    <w:lvl w:ilvl="2" w:tplc="04090005">
      <w:start w:val="1"/>
      <w:numFmt w:val="bullet"/>
      <w:lvlText w:val=""/>
      <w:lvlJc w:val="left"/>
      <w:pPr>
        <w:tabs>
          <w:tab w:val="num" w:pos="2203"/>
        </w:tabs>
        <w:ind w:left="2203" w:hanging="360"/>
      </w:pPr>
      <w:rPr>
        <w:rFonts w:ascii="Wingdings" w:hAnsi="Wingdings" w:hint="default"/>
      </w:rPr>
    </w:lvl>
    <w:lvl w:ilvl="3" w:tplc="04090001" w:tentative="1">
      <w:start w:val="1"/>
      <w:numFmt w:val="bullet"/>
      <w:lvlText w:val=""/>
      <w:lvlJc w:val="left"/>
      <w:pPr>
        <w:tabs>
          <w:tab w:val="num" w:pos="2923"/>
        </w:tabs>
        <w:ind w:left="2923" w:hanging="360"/>
      </w:pPr>
      <w:rPr>
        <w:rFonts w:ascii="Symbol" w:hAnsi="Symbol" w:hint="default"/>
      </w:rPr>
    </w:lvl>
    <w:lvl w:ilvl="4" w:tplc="04090003" w:tentative="1">
      <w:start w:val="1"/>
      <w:numFmt w:val="bullet"/>
      <w:lvlText w:val="o"/>
      <w:lvlJc w:val="left"/>
      <w:pPr>
        <w:tabs>
          <w:tab w:val="num" w:pos="3643"/>
        </w:tabs>
        <w:ind w:left="3643" w:hanging="360"/>
      </w:pPr>
      <w:rPr>
        <w:rFonts w:ascii="Courier New" w:hAnsi="Courier New" w:cs="Courier New" w:hint="default"/>
      </w:rPr>
    </w:lvl>
    <w:lvl w:ilvl="5" w:tplc="04090005" w:tentative="1">
      <w:start w:val="1"/>
      <w:numFmt w:val="bullet"/>
      <w:lvlText w:val=""/>
      <w:lvlJc w:val="left"/>
      <w:pPr>
        <w:tabs>
          <w:tab w:val="num" w:pos="4363"/>
        </w:tabs>
        <w:ind w:left="4363" w:hanging="360"/>
      </w:pPr>
      <w:rPr>
        <w:rFonts w:ascii="Wingdings" w:hAnsi="Wingdings" w:hint="default"/>
      </w:rPr>
    </w:lvl>
    <w:lvl w:ilvl="6" w:tplc="04090001" w:tentative="1">
      <w:start w:val="1"/>
      <w:numFmt w:val="bullet"/>
      <w:lvlText w:val=""/>
      <w:lvlJc w:val="left"/>
      <w:pPr>
        <w:tabs>
          <w:tab w:val="num" w:pos="5083"/>
        </w:tabs>
        <w:ind w:left="5083" w:hanging="360"/>
      </w:pPr>
      <w:rPr>
        <w:rFonts w:ascii="Symbol" w:hAnsi="Symbol" w:hint="default"/>
      </w:rPr>
    </w:lvl>
    <w:lvl w:ilvl="7" w:tplc="04090003" w:tentative="1">
      <w:start w:val="1"/>
      <w:numFmt w:val="bullet"/>
      <w:lvlText w:val="o"/>
      <w:lvlJc w:val="left"/>
      <w:pPr>
        <w:tabs>
          <w:tab w:val="num" w:pos="5803"/>
        </w:tabs>
        <w:ind w:left="5803" w:hanging="360"/>
      </w:pPr>
      <w:rPr>
        <w:rFonts w:ascii="Courier New" w:hAnsi="Courier New" w:cs="Courier New" w:hint="default"/>
      </w:rPr>
    </w:lvl>
    <w:lvl w:ilvl="8" w:tplc="04090005" w:tentative="1">
      <w:start w:val="1"/>
      <w:numFmt w:val="bullet"/>
      <w:lvlText w:val=""/>
      <w:lvlJc w:val="left"/>
      <w:pPr>
        <w:tabs>
          <w:tab w:val="num" w:pos="6523"/>
        </w:tabs>
        <w:ind w:left="6523" w:hanging="360"/>
      </w:pPr>
      <w:rPr>
        <w:rFonts w:ascii="Wingdings" w:hAnsi="Wingdings" w:hint="default"/>
      </w:rPr>
    </w:lvl>
  </w:abstractNum>
  <w:abstractNum w:abstractNumId="32">
    <w:nsid w:val="60CA7775"/>
    <w:multiLevelType w:val="hybridMultilevel"/>
    <w:tmpl w:val="FA9E28CA"/>
    <w:lvl w:ilvl="0" w:tplc="2F148530">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3">
    <w:nsid w:val="62BA518E"/>
    <w:multiLevelType w:val="hybridMultilevel"/>
    <w:tmpl w:val="5E22CE3E"/>
    <w:lvl w:ilvl="0" w:tplc="C01A3932">
      <w:start w:val="1"/>
      <w:numFmt w:val="decimal"/>
      <w:pStyle w:val="Bullet1n"/>
      <w:lvlText w:val="%1."/>
      <w:lvlJc w:val="left"/>
      <w:pPr>
        <w:tabs>
          <w:tab w:val="num" w:pos="720"/>
        </w:tabs>
        <w:ind w:left="720" w:hanging="360"/>
      </w:pPr>
      <w:rPr>
        <w:rFonts w:hint="default"/>
        <w:color w:val="3366FF"/>
        <w:sz w:val="20"/>
      </w:rPr>
    </w:lvl>
    <w:lvl w:ilvl="1" w:tplc="7F72C7D0">
      <w:start w:val="1"/>
      <w:numFmt w:val="lowerLetter"/>
      <w:lvlText w:val="%2."/>
      <w:lvlJc w:val="left"/>
      <w:pPr>
        <w:tabs>
          <w:tab w:val="num" w:pos="1440"/>
        </w:tabs>
        <w:ind w:left="1440" w:hanging="360"/>
      </w:pPr>
      <w:rPr>
        <w:rFonts w:hint="default"/>
        <w:color w:val="3366FF"/>
        <w:sz w:val="20"/>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63A86C11"/>
    <w:multiLevelType w:val="hybridMultilevel"/>
    <w:tmpl w:val="1676FC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6627F66"/>
    <w:multiLevelType w:val="hybridMultilevel"/>
    <w:tmpl w:val="4A5E7606"/>
    <w:lvl w:ilvl="0" w:tplc="6EC4B7FA">
      <w:start w:val="1"/>
      <w:numFmt w:val="bullet"/>
      <w:lvlText w:val="•"/>
      <w:lvlJc w:val="left"/>
      <w:pPr>
        <w:ind w:left="795" w:hanging="360"/>
      </w:pPr>
      <w:rPr>
        <w:rFonts w:ascii="Times New Roman" w:hAnsi="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6">
    <w:nsid w:val="676C689F"/>
    <w:multiLevelType w:val="hybridMultilevel"/>
    <w:tmpl w:val="10EA3A74"/>
    <w:lvl w:ilvl="0" w:tplc="55EEECEE">
      <w:start w:val="1"/>
      <w:numFmt w:val="bullet"/>
      <w:lvlText w:val=""/>
      <w:lvlJc w:val="left"/>
      <w:pPr>
        <w:ind w:left="1440" w:hanging="360"/>
      </w:pPr>
      <w:rPr>
        <w:rFonts w:ascii="Wingdings" w:hAnsi="Wingdings" w:cs="Wingdings" w:hint="default"/>
        <w:color w:val="3366F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6C984278"/>
    <w:multiLevelType w:val="hybridMultilevel"/>
    <w:tmpl w:val="8098CD82"/>
    <w:lvl w:ilvl="0" w:tplc="6EC4B7FA">
      <w:start w:val="1"/>
      <w:numFmt w:val="bullet"/>
      <w:lvlText w:val="•"/>
      <w:lvlJc w:val="left"/>
      <w:pPr>
        <w:tabs>
          <w:tab w:val="num" w:pos="720"/>
        </w:tabs>
        <w:ind w:left="720" w:hanging="360"/>
      </w:pPr>
      <w:rPr>
        <w:rFonts w:ascii="Times New Roman" w:hAnsi="Times New Roman" w:hint="default"/>
      </w:rPr>
    </w:lvl>
    <w:lvl w:ilvl="1" w:tplc="7F4AD244" w:tentative="1">
      <w:start w:val="1"/>
      <w:numFmt w:val="bullet"/>
      <w:lvlText w:val="•"/>
      <w:lvlJc w:val="left"/>
      <w:pPr>
        <w:tabs>
          <w:tab w:val="num" w:pos="1440"/>
        </w:tabs>
        <w:ind w:left="1440" w:hanging="360"/>
      </w:pPr>
      <w:rPr>
        <w:rFonts w:ascii="Times New Roman" w:hAnsi="Times New Roman" w:hint="default"/>
      </w:rPr>
    </w:lvl>
    <w:lvl w:ilvl="2" w:tplc="2B44293E" w:tentative="1">
      <w:start w:val="1"/>
      <w:numFmt w:val="bullet"/>
      <w:lvlText w:val="•"/>
      <w:lvlJc w:val="left"/>
      <w:pPr>
        <w:tabs>
          <w:tab w:val="num" w:pos="2160"/>
        </w:tabs>
        <w:ind w:left="2160" w:hanging="360"/>
      </w:pPr>
      <w:rPr>
        <w:rFonts w:ascii="Times New Roman" w:hAnsi="Times New Roman" w:hint="default"/>
      </w:rPr>
    </w:lvl>
    <w:lvl w:ilvl="3" w:tplc="92D0AD5E" w:tentative="1">
      <w:start w:val="1"/>
      <w:numFmt w:val="bullet"/>
      <w:lvlText w:val="•"/>
      <w:lvlJc w:val="left"/>
      <w:pPr>
        <w:tabs>
          <w:tab w:val="num" w:pos="2880"/>
        </w:tabs>
        <w:ind w:left="2880" w:hanging="360"/>
      </w:pPr>
      <w:rPr>
        <w:rFonts w:ascii="Times New Roman" w:hAnsi="Times New Roman" w:hint="default"/>
      </w:rPr>
    </w:lvl>
    <w:lvl w:ilvl="4" w:tplc="969ED9B4" w:tentative="1">
      <w:start w:val="1"/>
      <w:numFmt w:val="bullet"/>
      <w:lvlText w:val="•"/>
      <w:lvlJc w:val="left"/>
      <w:pPr>
        <w:tabs>
          <w:tab w:val="num" w:pos="3600"/>
        </w:tabs>
        <w:ind w:left="3600" w:hanging="360"/>
      </w:pPr>
      <w:rPr>
        <w:rFonts w:ascii="Times New Roman" w:hAnsi="Times New Roman" w:hint="default"/>
      </w:rPr>
    </w:lvl>
    <w:lvl w:ilvl="5" w:tplc="63AC4E52" w:tentative="1">
      <w:start w:val="1"/>
      <w:numFmt w:val="bullet"/>
      <w:lvlText w:val="•"/>
      <w:lvlJc w:val="left"/>
      <w:pPr>
        <w:tabs>
          <w:tab w:val="num" w:pos="4320"/>
        </w:tabs>
        <w:ind w:left="4320" w:hanging="360"/>
      </w:pPr>
      <w:rPr>
        <w:rFonts w:ascii="Times New Roman" w:hAnsi="Times New Roman" w:hint="default"/>
      </w:rPr>
    </w:lvl>
    <w:lvl w:ilvl="6" w:tplc="110C3506" w:tentative="1">
      <w:start w:val="1"/>
      <w:numFmt w:val="bullet"/>
      <w:lvlText w:val="•"/>
      <w:lvlJc w:val="left"/>
      <w:pPr>
        <w:tabs>
          <w:tab w:val="num" w:pos="5040"/>
        </w:tabs>
        <w:ind w:left="5040" w:hanging="360"/>
      </w:pPr>
      <w:rPr>
        <w:rFonts w:ascii="Times New Roman" w:hAnsi="Times New Roman" w:hint="default"/>
      </w:rPr>
    </w:lvl>
    <w:lvl w:ilvl="7" w:tplc="7A220494" w:tentative="1">
      <w:start w:val="1"/>
      <w:numFmt w:val="bullet"/>
      <w:lvlText w:val="•"/>
      <w:lvlJc w:val="left"/>
      <w:pPr>
        <w:tabs>
          <w:tab w:val="num" w:pos="5760"/>
        </w:tabs>
        <w:ind w:left="5760" w:hanging="360"/>
      </w:pPr>
      <w:rPr>
        <w:rFonts w:ascii="Times New Roman" w:hAnsi="Times New Roman" w:hint="default"/>
      </w:rPr>
    </w:lvl>
    <w:lvl w:ilvl="8" w:tplc="E2346992" w:tentative="1">
      <w:start w:val="1"/>
      <w:numFmt w:val="bullet"/>
      <w:lvlText w:val="•"/>
      <w:lvlJc w:val="left"/>
      <w:pPr>
        <w:tabs>
          <w:tab w:val="num" w:pos="6480"/>
        </w:tabs>
        <w:ind w:left="6480" w:hanging="360"/>
      </w:pPr>
      <w:rPr>
        <w:rFonts w:ascii="Times New Roman" w:hAnsi="Times New Roman" w:hint="default"/>
      </w:rPr>
    </w:lvl>
  </w:abstractNum>
  <w:abstractNum w:abstractNumId="38">
    <w:nsid w:val="6DB63DCF"/>
    <w:multiLevelType w:val="hybridMultilevel"/>
    <w:tmpl w:val="004A77D4"/>
    <w:lvl w:ilvl="0" w:tplc="6EC4B7FA">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0751270"/>
    <w:multiLevelType w:val="multilevel"/>
    <w:tmpl w:val="FBAC8E36"/>
    <w:lvl w:ilvl="0">
      <w:start w:val="1"/>
      <w:numFmt w:val="decimal"/>
      <w:pStyle w:val="Heading1n"/>
      <w:lvlText w:val="%1"/>
      <w:lvlJc w:val="left"/>
      <w:pPr>
        <w:ind w:left="432" w:hanging="432"/>
      </w:pPr>
      <w:rPr>
        <w:rFonts w:ascii="Arial" w:hAnsi="Arial" w:cs="Arial" w:hint="default"/>
        <w:color w:val="3366FF"/>
        <w:sz w:val="28"/>
        <w:szCs w:val="28"/>
      </w:rPr>
    </w:lvl>
    <w:lvl w:ilvl="1">
      <w:start w:val="1"/>
      <w:numFmt w:val="decimal"/>
      <w:pStyle w:val="Heading2n"/>
      <w:lvlText w:val="%1.%2"/>
      <w:lvlJc w:val="left"/>
      <w:pPr>
        <w:ind w:left="846" w:hanging="576"/>
      </w:pPr>
      <w:rPr>
        <w:rFonts w:hint="default"/>
      </w:rPr>
    </w:lvl>
    <w:lvl w:ilvl="2">
      <w:start w:val="1"/>
      <w:numFmt w:val="decimal"/>
      <w:lvlText w:val="%1.%2.%3"/>
      <w:lvlJc w:val="left"/>
      <w:pPr>
        <w:ind w:left="720" w:hanging="720"/>
      </w:pPr>
      <w:rPr>
        <w:rFonts w:hint="default"/>
        <w:b w:val="0"/>
        <w:bCs w:val="0"/>
        <w:caps w:val="0"/>
        <w:smallCaps w:val="0"/>
        <w:strike w:val="0"/>
        <w:dstrike w:val="0"/>
        <w:noProof w:val="0"/>
        <w:vanish w:val="0"/>
        <w:spacing w:val="0"/>
        <w:kern w:val="0"/>
        <w:position w:val="0"/>
        <w:u w:val="none"/>
        <w:vertAlign w:val="baseline"/>
        <w:em w:val="none"/>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0">
    <w:nsid w:val="765E4B22"/>
    <w:multiLevelType w:val="hybridMultilevel"/>
    <w:tmpl w:val="AA9CCE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6915899"/>
    <w:multiLevelType w:val="hybridMultilevel"/>
    <w:tmpl w:val="899A3DF6"/>
    <w:lvl w:ilvl="0" w:tplc="F5846400">
      <w:start w:val="1"/>
      <w:numFmt w:val="decimal"/>
      <w:pStyle w:val="Bullet2n"/>
      <w:lvlText w:val="%1."/>
      <w:lvlJc w:val="left"/>
      <w:pPr>
        <w:ind w:left="2520" w:hanging="360"/>
      </w:pPr>
      <w:rPr>
        <w:rFonts w:hint="default"/>
        <w:color w:val="3366FF"/>
        <w:u w:color="FF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nsid w:val="77595B24"/>
    <w:multiLevelType w:val="hybridMultilevel"/>
    <w:tmpl w:val="637AAACE"/>
    <w:lvl w:ilvl="0" w:tplc="DFCE835A">
      <w:start w:val="1"/>
      <w:numFmt w:val="bullet"/>
      <w:lvlText w:val=""/>
      <w:lvlJc w:val="left"/>
      <w:pPr>
        <w:ind w:left="1080" w:hanging="360"/>
      </w:pPr>
      <w:rPr>
        <w:rFonts w:ascii="Wingdings" w:hAnsi="Wingdings" w:cs="Wingdings" w:hint="default"/>
        <w:color w:val="3366FF"/>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590178"/>
    <w:multiLevelType w:val="hybridMultilevel"/>
    <w:tmpl w:val="E8C2DC28"/>
    <w:lvl w:ilvl="0" w:tplc="67A22D8A">
      <w:start w:val="1"/>
      <w:numFmt w:val="bullet"/>
      <w:lvlText w:val="•"/>
      <w:lvlJc w:val="left"/>
      <w:pPr>
        <w:tabs>
          <w:tab w:val="num" w:pos="720"/>
        </w:tabs>
        <w:ind w:left="720" w:hanging="360"/>
      </w:pPr>
      <w:rPr>
        <w:rFonts w:ascii="Times New Roman" w:hAnsi="Times New Roman" w:hint="default"/>
      </w:rPr>
    </w:lvl>
    <w:lvl w:ilvl="1" w:tplc="4CC2FD60" w:tentative="1">
      <w:start w:val="1"/>
      <w:numFmt w:val="bullet"/>
      <w:lvlText w:val="•"/>
      <w:lvlJc w:val="left"/>
      <w:pPr>
        <w:tabs>
          <w:tab w:val="num" w:pos="1440"/>
        </w:tabs>
        <w:ind w:left="1440" w:hanging="360"/>
      </w:pPr>
      <w:rPr>
        <w:rFonts w:ascii="Times New Roman" w:hAnsi="Times New Roman" w:hint="default"/>
      </w:rPr>
    </w:lvl>
    <w:lvl w:ilvl="2" w:tplc="FECEE0D8" w:tentative="1">
      <w:start w:val="1"/>
      <w:numFmt w:val="bullet"/>
      <w:lvlText w:val="•"/>
      <w:lvlJc w:val="left"/>
      <w:pPr>
        <w:tabs>
          <w:tab w:val="num" w:pos="2160"/>
        </w:tabs>
        <w:ind w:left="2160" w:hanging="360"/>
      </w:pPr>
      <w:rPr>
        <w:rFonts w:ascii="Times New Roman" w:hAnsi="Times New Roman" w:hint="default"/>
      </w:rPr>
    </w:lvl>
    <w:lvl w:ilvl="3" w:tplc="695C4538" w:tentative="1">
      <w:start w:val="1"/>
      <w:numFmt w:val="bullet"/>
      <w:lvlText w:val="•"/>
      <w:lvlJc w:val="left"/>
      <w:pPr>
        <w:tabs>
          <w:tab w:val="num" w:pos="2880"/>
        </w:tabs>
        <w:ind w:left="2880" w:hanging="360"/>
      </w:pPr>
      <w:rPr>
        <w:rFonts w:ascii="Times New Roman" w:hAnsi="Times New Roman" w:hint="default"/>
      </w:rPr>
    </w:lvl>
    <w:lvl w:ilvl="4" w:tplc="CFC68880" w:tentative="1">
      <w:start w:val="1"/>
      <w:numFmt w:val="bullet"/>
      <w:lvlText w:val="•"/>
      <w:lvlJc w:val="left"/>
      <w:pPr>
        <w:tabs>
          <w:tab w:val="num" w:pos="3600"/>
        </w:tabs>
        <w:ind w:left="3600" w:hanging="360"/>
      </w:pPr>
      <w:rPr>
        <w:rFonts w:ascii="Times New Roman" w:hAnsi="Times New Roman" w:hint="default"/>
      </w:rPr>
    </w:lvl>
    <w:lvl w:ilvl="5" w:tplc="0710671E" w:tentative="1">
      <w:start w:val="1"/>
      <w:numFmt w:val="bullet"/>
      <w:lvlText w:val="•"/>
      <w:lvlJc w:val="left"/>
      <w:pPr>
        <w:tabs>
          <w:tab w:val="num" w:pos="4320"/>
        </w:tabs>
        <w:ind w:left="4320" w:hanging="360"/>
      </w:pPr>
      <w:rPr>
        <w:rFonts w:ascii="Times New Roman" w:hAnsi="Times New Roman" w:hint="default"/>
      </w:rPr>
    </w:lvl>
    <w:lvl w:ilvl="6" w:tplc="669E54D2" w:tentative="1">
      <w:start w:val="1"/>
      <w:numFmt w:val="bullet"/>
      <w:lvlText w:val="•"/>
      <w:lvlJc w:val="left"/>
      <w:pPr>
        <w:tabs>
          <w:tab w:val="num" w:pos="5040"/>
        </w:tabs>
        <w:ind w:left="5040" w:hanging="360"/>
      </w:pPr>
      <w:rPr>
        <w:rFonts w:ascii="Times New Roman" w:hAnsi="Times New Roman" w:hint="default"/>
      </w:rPr>
    </w:lvl>
    <w:lvl w:ilvl="7" w:tplc="90E409CE" w:tentative="1">
      <w:start w:val="1"/>
      <w:numFmt w:val="bullet"/>
      <w:lvlText w:val="•"/>
      <w:lvlJc w:val="left"/>
      <w:pPr>
        <w:tabs>
          <w:tab w:val="num" w:pos="5760"/>
        </w:tabs>
        <w:ind w:left="5760" w:hanging="360"/>
      </w:pPr>
      <w:rPr>
        <w:rFonts w:ascii="Times New Roman" w:hAnsi="Times New Roman" w:hint="default"/>
      </w:rPr>
    </w:lvl>
    <w:lvl w:ilvl="8" w:tplc="9B14E250" w:tentative="1">
      <w:start w:val="1"/>
      <w:numFmt w:val="bullet"/>
      <w:lvlText w:val="•"/>
      <w:lvlJc w:val="left"/>
      <w:pPr>
        <w:tabs>
          <w:tab w:val="num" w:pos="6480"/>
        </w:tabs>
        <w:ind w:left="6480" w:hanging="360"/>
      </w:pPr>
      <w:rPr>
        <w:rFonts w:ascii="Times New Roman" w:hAnsi="Times New Roman" w:hint="default"/>
      </w:rPr>
    </w:lvl>
  </w:abstractNum>
  <w:abstractNum w:abstractNumId="44">
    <w:nsid w:val="7BCC2409"/>
    <w:multiLevelType w:val="hybridMultilevel"/>
    <w:tmpl w:val="278C981A"/>
    <w:lvl w:ilvl="0" w:tplc="0409000F">
      <w:start w:val="1"/>
      <w:numFmt w:val="decimal"/>
      <w:lvlText w:val="%1."/>
      <w:lvlJc w:val="left"/>
      <w:pPr>
        <w:ind w:left="720" w:hanging="360"/>
      </w:p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nsid w:val="7ED90F27"/>
    <w:multiLevelType w:val="hybridMultilevel"/>
    <w:tmpl w:val="F8B028F8"/>
    <w:lvl w:ilvl="0" w:tplc="04090001">
      <w:start w:val="1"/>
      <w:numFmt w:val="bullet"/>
      <w:lvlText w:val=""/>
      <w:lvlJc w:val="left"/>
      <w:pPr>
        <w:ind w:left="720" w:hanging="360"/>
      </w:pPr>
      <w:rPr>
        <w:rFonts w:ascii="Symbol" w:hAnsi="Symbol" w:hint="default"/>
        <w:color w:val="3366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9"/>
  </w:num>
  <w:num w:numId="2">
    <w:abstractNumId w:val="15"/>
  </w:num>
  <w:num w:numId="3">
    <w:abstractNumId w:val="39"/>
  </w:num>
  <w:num w:numId="4">
    <w:abstractNumId w:val="27"/>
  </w:num>
  <w:num w:numId="5">
    <w:abstractNumId w:val="31"/>
  </w:num>
  <w:num w:numId="6">
    <w:abstractNumId w:val="20"/>
  </w:num>
  <w:num w:numId="7">
    <w:abstractNumId w:val="1"/>
  </w:num>
  <w:num w:numId="8">
    <w:abstractNumId w:val="41"/>
  </w:num>
  <w:num w:numId="9">
    <w:abstractNumId w:val="9"/>
  </w:num>
  <w:num w:numId="10">
    <w:abstractNumId w:val="12"/>
  </w:num>
  <w:num w:numId="11">
    <w:abstractNumId w:val="33"/>
  </w:num>
  <w:num w:numId="12">
    <w:abstractNumId w:val="37"/>
  </w:num>
  <w:num w:numId="13">
    <w:abstractNumId w:val="18"/>
  </w:num>
  <w:num w:numId="14">
    <w:abstractNumId w:val="13"/>
  </w:num>
  <w:num w:numId="15">
    <w:abstractNumId w:val="7"/>
  </w:num>
  <w:num w:numId="16">
    <w:abstractNumId w:val="43"/>
  </w:num>
  <w:num w:numId="17">
    <w:abstractNumId w:val="10"/>
  </w:num>
  <w:num w:numId="18">
    <w:abstractNumId w:val="32"/>
  </w:num>
  <w:num w:numId="19">
    <w:abstractNumId w:val="35"/>
  </w:num>
  <w:num w:numId="20">
    <w:abstractNumId w:val="0"/>
  </w:num>
  <w:num w:numId="21">
    <w:abstractNumId w:val="11"/>
  </w:num>
  <w:num w:numId="22">
    <w:abstractNumId w:val="30"/>
  </w:num>
  <w:num w:numId="23">
    <w:abstractNumId w:val="26"/>
  </w:num>
  <w:num w:numId="24">
    <w:abstractNumId w:val="16"/>
  </w:num>
  <w:num w:numId="25">
    <w:abstractNumId w:val="23"/>
  </w:num>
  <w:num w:numId="26">
    <w:abstractNumId w:val="8"/>
  </w:num>
  <w:num w:numId="27">
    <w:abstractNumId w:val="4"/>
  </w:num>
  <w:num w:numId="28">
    <w:abstractNumId w:val="14"/>
  </w:num>
  <w:num w:numId="29">
    <w:abstractNumId w:val="38"/>
  </w:num>
  <w:num w:numId="30">
    <w:abstractNumId w:val="24"/>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
  </w:num>
  <w:num w:numId="33">
    <w:abstractNumId w:val="5"/>
  </w:num>
  <w:num w:numId="34">
    <w:abstractNumId w:val="45"/>
  </w:num>
  <w:num w:numId="35">
    <w:abstractNumId w:val="21"/>
  </w:num>
  <w:num w:numId="36">
    <w:abstractNumId w:val="34"/>
  </w:num>
  <w:num w:numId="37">
    <w:abstractNumId w:val="3"/>
  </w:num>
  <w:num w:numId="38">
    <w:abstractNumId w:val="42"/>
  </w:num>
  <w:num w:numId="39">
    <w:abstractNumId w:val="28"/>
  </w:num>
  <w:num w:numId="40">
    <w:abstractNumId w:val="22"/>
  </w:num>
  <w:num w:numId="41">
    <w:abstractNumId w:val="6"/>
  </w:num>
  <w:num w:numId="42">
    <w:abstractNumId w:val="17"/>
  </w:num>
  <w:num w:numId="43">
    <w:abstractNumId w:val="25"/>
  </w:num>
  <w:num w:numId="44">
    <w:abstractNumId w:val="41"/>
    <w:lvlOverride w:ilvl="0">
      <w:startOverride w:val="1"/>
    </w:lvlOverride>
  </w:num>
  <w:num w:numId="45">
    <w:abstractNumId w:val="19"/>
  </w:num>
  <w:num w:numId="46">
    <w:abstractNumId w:val="44"/>
    <w:lvlOverride w:ilvl="0">
      <w:startOverride w:val="1"/>
    </w:lvlOverride>
    <w:lvlOverride w:ilvl="1"/>
    <w:lvlOverride w:ilvl="2"/>
    <w:lvlOverride w:ilvl="3"/>
    <w:lvlOverride w:ilvl="4"/>
    <w:lvlOverride w:ilvl="5"/>
    <w:lvlOverride w:ilvl="6"/>
    <w:lvlOverride w:ilvl="7"/>
    <w:lvlOverride w:ilvl="8"/>
  </w:num>
  <w:num w:numId="47">
    <w:abstractNumId w:val="40"/>
  </w:num>
  <w:num w:numId="48">
    <w:abstractNumId w:val="36"/>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10"/>
  <w:displayHorizontalDrawingGridEvery w:val="2"/>
  <w:characterSpacingControl w:val="doNotCompress"/>
  <w:hdrShapeDefaults>
    <o:shapedefaults v:ext="edit" spidmax="20482"/>
  </w:hdrShapeDefaults>
  <w:footnotePr>
    <w:footnote w:id="-1"/>
    <w:footnote w:id="0"/>
  </w:footnotePr>
  <w:endnotePr>
    <w:endnote w:id="-1"/>
    <w:endnote w:id="0"/>
  </w:endnotePr>
  <w:compat>
    <w:useFELayout/>
  </w:compat>
  <w:rsids>
    <w:rsidRoot w:val="007C09F8"/>
    <w:rsid w:val="000029E8"/>
    <w:rsid w:val="00002F88"/>
    <w:rsid w:val="00003303"/>
    <w:rsid w:val="00005344"/>
    <w:rsid w:val="00012E1B"/>
    <w:rsid w:val="00024731"/>
    <w:rsid w:val="00025064"/>
    <w:rsid w:val="00030462"/>
    <w:rsid w:val="00030F66"/>
    <w:rsid w:val="00032F31"/>
    <w:rsid w:val="00041D05"/>
    <w:rsid w:val="0004383C"/>
    <w:rsid w:val="000460D4"/>
    <w:rsid w:val="000546C6"/>
    <w:rsid w:val="000570DC"/>
    <w:rsid w:val="00067CCA"/>
    <w:rsid w:val="00072C81"/>
    <w:rsid w:val="000732A2"/>
    <w:rsid w:val="0008120E"/>
    <w:rsid w:val="00091D6A"/>
    <w:rsid w:val="000948FE"/>
    <w:rsid w:val="000955A2"/>
    <w:rsid w:val="000971DD"/>
    <w:rsid w:val="000A4178"/>
    <w:rsid w:val="000C53A5"/>
    <w:rsid w:val="000D2BF9"/>
    <w:rsid w:val="000D46F2"/>
    <w:rsid w:val="000D5DAD"/>
    <w:rsid w:val="000E146E"/>
    <w:rsid w:val="000E156F"/>
    <w:rsid w:val="000E5E19"/>
    <w:rsid w:val="000E6559"/>
    <w:rsid w:val="000E67AF"/>
    <w:rsid w:val="000E7039"/>
    <w:rsid w:val="00102F2E"/>
    <w:rsid w:val="0010333F"/>
    <w:rsid w:val="00111938"/>
    <w:rsid w:val="00111B79"/>
    <w:rsid w:val="001123BC"/>
    <w:rsid w:val="00113298"/>
    <w:rsid w:val="00115597"/>
    <w:rsid w:val="00117D79"/>
    <w:rsid w:val="00122B62"/>
    <w:rsid w:val="001232EB"/>
    <w:rsid w:val="0012503F"/>
    <w:rsid w:val="00126A70"/>
    <w:rsid w:val="00135BAA"/>
    <w:rsid w:val="00135C54"/>
    <w:rsid w:val="00135E7D"/>
    <w:rsid w:val="00141C90"/>
    <w:rsid w:val="0014318A"/>
    <w:rsid w:val="00150879"/>
    <w:rsid w:val="00152E7B"/>
    <w:rsid w:val="00153432"/>
    <w:rsid w:val="00155960"/>
    <w:rsid w:val="001572A7"/>
    <w:rsid w:val="00170AEA"/>
    <w:rsid w:val="00170FCF"/>
    <w:rsid w:val="00177ECF"/>
    <w:rsid w:val="00181483"/>
    <w:rsid w:val="0018585E"/>
    <w:rsid w:val="00195C2E"/>
    <w:rsid w:val="001971DF"/>
    <w:rsid w:val="001A4875"/>
    <w:rsid w:val="001A55F0"/>
    <w:rsid w:val="001A5E66"/>
    <w:rsid w:val="001B5462"/>
    <w:rsid w:val="001B67B2"/>
    <w:rsid w:val="001C0703"/>
    <w:rsid w:val="001C2184"/>
    <w:rsid w:val="001C2756"/>
    <w:rsid w:val="001C2776"/>
    <w:rsid w:val="001C3AF8"/>
    <w:rsid w:val="001D66F7"/>
    <w:rsid w:val="001E53D4"/>
    <w:rsid w:val="001E77C5"/>
    <w:rsid w:val="001F5AD6"/>
    <w:rsid w:val="001F5B1D"/>
    <w:rsid w:val="001F5F2A"/>
    <w:rsid w:val="001F7DAA"/>
    <w:rsid w:val="00200232"/>
    <w:rsid w:val="002005E8"/>
    <w:rsid w:val="002033D6"/>
    <w:rsid w:val="002048EC"/>
    <w:rsid w:val="002112CF"/>
    <w:rsid w:val="00211FAF"/>
    <w:rsid w:val="00212177"/>
    <w:rsid w:val="00212BB6"/>
    <w:rsid w:val="002138AE"/>
    <w:rsid w:val="00214191"/>
    <w:rsid w:val="00216821"/>
    <w:rsid w:val="00224F65"/>
    <w:rsid w:val="002257AB"/>
    <w:rsid w:val="002367AF"/>
    <w:rsid w:val="00246121"/>
    <w:rsid w:val="00252260"/>
    <w:rsid w:val="00254FD4"/>
    <w:rsid w:val="00257138"/>
    <w:rsid w:val="002601B4"/>
    <w:rsid w:val="0026482C"/>
    <w:rsid w:val="00264FDF"/>
    <w:rsid w:val="0026573F"/>
    <w:rsid w:val="002758B9"/>
    <w:rsid w:val="00276BFD"/>
    <w:rsid w:val="00287723"/>
    <w:rsid w:val="00290838"/>
    <w:rsid w:val="00291B3F"/>
    <w:rsid w:val="0029204A"/>
    <w:rsid w:val="00296BDA"/>
    <w:rsid w:val="002A1E55"/>
    <w:rsid w:val="002A5B27"/>
    <w:rsid w:val="002B32AB"/>
    <w:rsid w:val="002B4A01"/>
    <w:rsid w:val="002C0B6B"/>
    <w:rsid w:val="002C355A"/>
    <w:rsid w:val="002C6727"/>
    <w:rsid w:val="002D1F69"/>
    <w:rsid w:val="002D6E15"/>
    <w:rsid w:val="002D7674"/>
    <w:rsid w:val="002E4002"/>
    <w:rsid w:val="002F0ECC"/>
    <w:rsid w:val="002F5559"/>
    <w:rsid w:val="003002E1"/>
    <w:rsid w:val="0031062A"/>
    <w:rsid w:val="003218C8"/>
    <w:rsid w:val="003235F6"/>
    <w:rsid w:val="00331F64"/>
    <w:rsid w:val="003336F3"/>
    <w:rsid w:val="0033460A"/>
    <w:rsid w:val="003376FF"/>
    <w:rsid w:val="0034097A"/>
    <w:rsid w:val="00342D0B"/>
    <w:rsid w:val="00355FFB"/>
    <w:rsid w:val="00363A45"/>
    <w:rsid w:val="00367402"/>
    <w:rsid w:val="00384247"/>
    <w:rsid w:val="00385BB3"/>
    <w:rsid w:val="003918A0"/>
    <w:rsid w:val="00394B39"/>
    <w:rsid w:val="003978C8"/>
    <w:rsid w:val="003A02CD"/>
    <w:rsid w:val="003A0E3E"/>
    <w:rsid w:val="003A0E57"/>
    <w:rsid w:val="003A7762"/>
    <w:rsid w:val="003B50D9"/>
    <w:rsid w:val="003B770F"/>
    <w:rsid w:val="003C29DA"/>
    <w:rsid w:val="003C36F8"/>
    <w:rsid w:val="003C4085"/>
    <w:rsid w:val="003C42FE"/>
    <w:rsid w:val="003D48FA"/>
    <w:rsid w:val="003D4D49"/>
    <w:rsid w:val="003E1A78"/>
    <w:rsid w:val="003E3CF9"/>
    <w:rsid w:val="003E597F"/>
    <w:rsid w:val="003F0BB2"/>
    <w:rsid w:val="003F1204"/>
    <w:rsid w:val="003F71EB"/>
    <w:rsid w:val="003F76ED"/>
    <w:rsid w:val="00404084"/>
    <w:rsid w:val="0041342A"/>
    <w:rsid w:val="004205EF"/>
    <w:rsid w:val="00422605"/>
    <w:rsid w:val="00426E63"/>
    <w:rsid w:val="00433F6F"/>
    <w:rsid w:val="00434011"/>
    <w:rsid w:val="00435489"/>
    <w:rsid w:val="00436588"/>
    <w:rsid w:val="00436A5D"/>
    <w:rsid w:val="004413BD"/>
    <w:rsid w:val="004433F7"/>
    <w:rsid w:val="004501C6"/>
    <w:rsid w:val="004551D0"/>
    <w:rsid w:val="00457C59"/>
    <w:rsid w:val="00460D7B"/>
    <w:rsid w:val="00461D10"/>
    <w:rsid w:val="004628DE"/>
    <w:rsid w:val="00477F9B"/>
    <w:rsid w:val="00485FA7"/>
    <w:rsid w:val="00490FD8"/>
    <w:rsid w:val="0049632F"/>
    <w:rsid w:val="004A0791"/>
    <w:rsid w:val="004A4A95"/>
    <w:rsid w:val="004B0493"/>
    <w:rsid w:val="004B56B5"/>
    <w:rsid w:val="004C2C5A"/>
    <w:rsid w:val="004C42D2"/>
    <w:rsid w:val="004C5837"/>
    <w:rsid w:val="004C5F1B"/>
    <w:rsid w:val="004C70EB"/>
    <w:rsid w:val="004D7FA9"/>
    <w:rsid w:val="004E0106"/>
    <w:rsid w:val="004E5447"/>
    <w:rsid w:val="004F74AB"/>
    <w:rsid w:val="00500BA8"/>
    <w:rsid w:val="00504CF3"/>
    <w:rsid w:val="00507163"/>
    <w:rsid w:val="00510834"/>
    <w:rsid w:val="00510BA1"/>
    <w:rsid w:val="0051126A"/>
    <w:rsid w:val="00530223"/>
    <w:rsid w:val="00531FDE"/>
    <w:rsid w:val="00540666"/>
    <w:rsid w:val="00543BFD"/>
    <w:rsid w:val="005526A5"/>
    <w:rsid w:val="00554264"/>
    <w:rsid w:val="00555900"/>
    <w:rsid w:val="00555DA6"/>
    <w:rsid w:val="00561AFB"/>
    <w:rsid w:val="0056236E"/>
    <w:rsid w:val="00566100"/>
    <w:rsid w:val="00566423"/>
    <w:rsid w:val="0057049B"/>
    <w:rsid w:val="00583B07"/>
    <w:rsid w:val="00586CC6"/>
    <w:rsid w:val="00590AAE"/>
    <w:rsid w:val="00593757"/>
    <w:rsid w:val="00593C4A"/>
    <w:rsid w:val="00596D6F"/>
    <w:rsid w:val="005A2297"/>
    <w:rsid w:val="005A5CCC"/>
    <w:rsid w:val="005A622C"/>
    <w:rsid w:val="005A696F"/>
    <w:rsid w:val="005B2405"/>
    <w:rsid w:val="005B2A8F"/>
    <w:rsid w:val="005C11DA"/>
    <w:rsid w:val="005C185D"/>
    <w:rsid w:val="005D024E"/>
    <w:rsid w:val="005D11D7"/>
    <w:rsid w:val="005D35B0"/>
    <w:rsid w:val="005D52D3"/>
    <w:rsid w:val="005D5D0A"/>
    <w:rsid w:val="005D73E3"/>
    <w:rsid w:val="005D789B"/>
    <w:rsid w:val="005E0B7E"/>
    <w:rsid w:val="005E44EA"/>
    <w:rsid w:val="005E4637"/>
    <w:rsid w:val="005E4BB7"/>
    <w:rsid w:val="005E5C32"/>
    <w:rsid w:val="005F1E22"/>
    <w:rsid w:val="005F3DA1"/>
    <w:rsid w:val="005F61E2"/>
    <w:rsid w:val="006000E9"/>
    <w:rsid w:val="0060013F"/>
    <w:rsid w:val="006013C1"/>
    <w:rsid w:val="006023FD"/>
    <w:rsid w:val="00604E9A"/>
    <w:rsid w:val="00613B71"/>
    <w:rsid w:val="006143D3"/>
    <w:rsid w:val="00620BAF"/>
    <w:rsid w:val="00622EC7"/>
    <w:rsid w:val="00630108"/>
    <w:rsid w:val="006325ED"/>
    <w:rsid w:val="00634AE7"/>
    <w:rsid w:val="00635663"/>
    <w:rsid w:val="00635BA4"/>
    <w:rsid w:val="00636BFF"/>
    <w:rsid w:val="00636E47"/>
    <w:rsid w:val="00641585"/>
    <w:rsid w:val="00660330"/>
    <w:rsid w:val="0067005D"/>
    <w:rsid w:val="0067269F"/>
    <w:rsid w:val="0069557D"/>
    <w:rsid w:val="006A3F84"/>
    <w:rsid w:val="006B18C2"/>
    <w:rsid w:val="006B7ABB"/>
    <w:rsid w:val="006C4439"/>
    <w:rsid w:val="006C4DCA"/>
    <w:rsid w:val="006D0303"/>
    <w:rsid w:val="006D6D38"/>
    <w:rsid w:val="006E1EF4"/>
    <w:rsid w:val="006E324D"/>
    <w:rsid w:val="006E4AD3"/>
    <w:rsid w:val="006E7242"/>
    <w:rsid w:val="006E740F"/>
    <w:rsid w:val="006F2804"/>
    <w:rsid w:val="006F336F"/>
    <w:rsid w:val="006F6DEE"/>
    <w:rsid w:val="00702A0F"/>
    <w:rsid w:val="0070529F"/>
    <w:rsid w:val="0070596C"/>
    <w:rsid w:val="00717A36"/>
    <w:rsid w:val="00720CA3"/>
    <w:rsid w:val="00732BC4"/>
    <w:rsid w:val="00740F0B"/>
    <w:rsid w:val="0074312B"/>
    <w:rsid w:val="00745619"/>
    <w:rsid w:val="00745AFD"/>
    <w:rsid w:val="00746C9A"/>
    <w:rsid w:val="007652DB"/>
    <w:rsid w:val="00765CF1"/>
    <w:rsid w:val="00774EA7"/>
    <w:rsid w:val="00785957"/>
    <w:rsid w:val="00787F0F"/>
    <w:rsid w:val="00790612"/>
    <w:rsid w:val="00790673"/>
    <w:rsid w:val="007A10AD"/>
    <w:rsid w:val="007A62D6"/>
    <w:rsid w:val="007B3CB2"/>
    <w:rsid w:val="007C09F8"/>
    <w:rsid w:val="007C137C"/>
    <w:rsid w:val="007C2050"/>
    <w:rsid w:val="007C381C"/>
    <w:rsid w:val="007C70E1"/>
    <w:rsid w:val="007C7992"/>
    <w:rsid w:val="007D14EB"/>
    <w:rsid w:val="007D6467"/>
    <w:rsid w:val="007E0950"/>
    <w:rsid w:val="007E2F9D"/>
    <w:rsid w:val="007E50DE"/>
    <w:rsid w:val="007E6F07"/>
    <w:rsid w:val="007F0571"/>
    <w:rsid w:val="007F7E0E"/>
    <w:rsid w:val="00812D3C"/>
    <w:rsid w:val="00820E9E"/>
    <w:rsid w:val="0082340B"/>
    <w:rsid w:val="0083438A"/>
    <w:rsid w:val="00840D70"/>
    <w:rsid w:val="00842C88"/>
    <w:rsid w:val="008461AD"/>
    <w:rsid w:val="008461EF"/>
    <w:rsid w:val="008465CC"/>
    <w:rsid w:val="0086337D"/>
    <w:rsid w:val="00865825"/>
    <w:rsid w:val="00873FD0"/>
    <w:rsid w:val="0087645B"/>
    <w:rsid w:val="008815C3"/>
    <w:rsid w:val="00881B2F"/>
    <w:rsid w:val="008834E5"/>
    <w:rsid w:val="00890507"/>
    <w:rsid w:val="008A0EAA"/>
    <w:rsid w:val="008A3BF4"/>
    <w:rsid w:val="008A5D03"/>
    <w:rsid w:val="008A695F"/>
    <w:rsid w:val="008B0A1A"/>
    <w:rsid w:val="008B4E4D"/>
    <w:rsid w:val="008B6AC0"/>
    <w:rsid w:val="008C6116"/>
    <w:rsid w:val="008D2C3E"/>
    <w:rsid w:val="008D76DC"/>
    <w:rsid w:val="008E1C17"/>
    <w:rsid w:val="008E4275"/>
    <w:rsid w:val="008F5822"/>
    <w:rsid w:val="009006AC"/>
    <w:rsid w:val="009034CE"/>
    <w:rsid w:val="00904FF2"/>
    <w:rsid w:val="009100D5"/>
    <w:rsid w:val="009109B0"/>
    <w:rsid w:val="00914DCE"/>
    <w:rsid w:val="00916F10"/>
    <w:rsid w:val="0092142D"/>
    <w:rsid w:val="00922005"/>
    <w:rsid w:val="00931366"/>
    <w:rsid w:val="009376DE"/>
    <w:rsid w:val="00940D52"/>
    <w:rsid w:val="00942704"/>
    <w:rsid w:val="009453AE"/>
    <w:rsid w:val="00955135"/>
    <w:rsid w:val="0095515A"/>
    <w:rsid w:val="009575C5"/>
    <w:rsid w:val="009601CC"/>
    <w:rsid w:val="0096332F"/>
    <w:rsid w:val="00985B55"/>
    <w:rsid w:val="00990FCF"/>
    <w:rsid w:val="009A33E2"/>
    <w:rsid w:val="009A4AB3"/>
    <w:rsid w:val="009A7181"/>
    <w:rsid w:val="009B3D86"/>
    <w:rsid w:val="009C0466"/>
    <w:rsid w:val="009C45D5"/>
    <w:rsid w:val="009C4642"/>
    <w:rsid w:val="009D4652"/>
    <w:rsid w:val="009D593F"/>
    <w:rsid w:val="009D5D49"/>
    <w:rsid w:val="009E462F"/>
    <w:rsid w:val="009F6FE3"/>
    <w:rsid w:val="00A11B0D"/>
    <w:rsid w:val="00A15098"/>
    <w:rsid w:val="00A2492B"/>
    <w:rsid w:val="00A2754A"/>
    <w:rsid w:val="00A30747"/>
    <w:rsid w:val="00A379B1"/>
    <w:rsid w:val="00A52583"/>
    <w:rsid w:val="00A6497E"/>
    <w:rsid w:val="00A66FD3"/>
    <w:rsid w:val="00A6741C"/>
    <w:rsid w:val="00A678BC"/>
    <w:rsid w:val="00A74CFF"/>
    <w:rsid w:val="00A91992"/>
    <w:rsid w:val="00A94881"/>
    <w:rsid w:val="00AA3B89"/>
    <w:rsid w:val="00AA5FFE"/>
    <w:rsid w:val="00AA6F96"/>
    <w:rsid w:val="00AD0B44"/>
    <w:rsid w:val="00AD13BC"/>
    <w:rsid w:val="00AD67DC"/>
    <w:rsid w:val="00AE35AA"/>
    <w:rsid w:val="00AE5083"/>
    <w:rsid w:val="00AF0808"/>
    <w:rsid w:val="00AF1580"/>
    <w:rsid w:val="00AF4037"/>
    <w:rsid w:val="00AF63BA"/>
    <w:rsid w:val="00AF695C"/>
    <w:rsid w:val="00AF6D89"/>
    <w:rsid w:val="00B05474"/>
    <w:rsid w:val="00B05E8F"/>
    <w:rsid w:val="00B14886"/>
    <w:rsid w:val="00B20E39"/>
    <w:rsid w:val="00B25099"/>
    <w:rsid w:val="00B34652"/>
    <w:rsid w:val="00B42703"/>
    <w:rsid w:val="00B46810"/>
    <w:rsid w:val="00B46B08"/>
    <w:rsid w:val="00B56E18"/>
    <w:rsid w:val="00B56E3A"/>
    <w:rsid w:val="00B5720C"/>
    <w:rsid w:val="00B60B7E"/>
    <w:rsid w:val="00B634E9"/>
    <w:rsid w:val="00B63AD2"/>
    <w:rsid w:val="00B640FD"/>
    <w:rsid w:val="00B713FD"/>
    <w:rsid w:val="00B71811"/>
    <w:rsid w:val="00B727DA"/>
    <w:rsid w:val="00B86E13"/>
    <w:rsid w:val="00BA2FA6"/>
    <w:rsid w:val="00BB1C98"/>
    <w:rsid w:val="00BB53A7"/>
    <w:rsid w:val="00BC4EDD"/>
    <w:rsid w:val="00BC60EB"/>
    <w:rsid w:val="00BC6515"/>
    <w:rsid w:val="00BD6342"/>
    <w:rsid w:val="00BE2719"/>
    <w:rsid w:val="00BE696E"/>
    <w:rsid w:val="00BF1B48"/>
    <w:rsid w:val="00BF4F2D"/>
    <w:rsid w:val="00BF5B34"/>
    <w:rsid w:val="00C16E1C"/>
    <w:rsid w:val="00C17CC7"/>
    <w:rsid w:val="00C32430"/>
    <w:rsid w:val="00C374DD"/>
    <w:rsid w:val="00C40484"/>
    <w:rsid w:val="00C41417"/>
    <w:rsid w:val="00C45947"/>
    <w:rsid w:val="00C472F1"/>
    <w:rsid w:val="00C568BD"/>
    <w:rsid w:val="00C6097B"/>
    <w:rsid w:val="00C617A4"/>
    <w:rsid w:val="00C652B3"/>
    <w:rsid w:val="00C66534"/>
    <w:rsid w:val="00C760C4"/>
    <w:rsid w:val="00C83A04"/>
    <w:rsid w:val="00C87667"/>
    <w:rsid w:val="00C87C1A"/>
    <w:rsid w:val="00C9379A"/>
    <w:rsid w:val="00C9639E"/>
    <w:rsid w:val="00CA5C5F"/>
    <w:rsid w:val="00CA6DFD"/>
    <w:rsid w:val="00CB7E91"/>
    <w:rsid w:val="00CC219D"/>
    <w:rsid w:val="00CC7112"/>
    <w:rsid w:val="00CD0959"/>
    <w:rsid w:val="00CD5E7B"/>
    <w:rsid w:val="00CE1BFF"/>
    <w:rsid w:val="00CE2CA7"/>
    <w:rsid w:val="00CF039B"/>
    <w:rsid w:val="00CF2FF1"/>
    <w:rsid w:val="00CF458B"/>
    <w:rsid w:val="00CF5CAD"/>
    <w:rsid w:val="00CF6439"/>
    <w:rsid w:val="00D01559"/>
    <w:rsid w:val="00D041EA"/>
    <w:rsid w:val="00D06AD6"/>
    <w:rsid w:val="00D12C63"/>
    <w:rsid w:val="00D239EF"/>
    <w:rsid w:val="00D2657E"/>
    <w:rsid w:val="00D362F2"/>
    <w:rsid w:val="00D417E7"/>
    <w:rsid w:val="00D451A7"/>
    <w:rsid w:val="00D5469A"/>
    <w:rsid w:val="00D67582"/>
    <w:rsid w:val="00D734AB"/>
    <w:rsid w:val="00D761F1"/>
    <w:rsid w:val="00D77D78"/>
    <w:rsid w:val="00D83C52"/>
    <w:rsid w:val="00D84DB1"/>
    <w:rsid w:val="00D87E07"/>
    <w:rsid w:val="00D94AE6"/>
    <w:rsid w:val="00D9574E"/>
    <w:rsid w:val="00DB26B3"/>
    <w:rsid w:val="00DB79EE"/>
    <w:rsid w:val="00DB7DAB"/>
    <w:rsid w:val="00DD40C3"/>
    <w:rsid w:val="00DD7BD8"/>
    <w:rsid w:val="00DE0A84"/>
    <w:rsid w:val="00DF19A4"/>
    <w:rsid w:val="00DF4237"/>
    <w:rsid w:val="00DF56C0"/>
    <w:rsid w:val="00E004AF"/>
    <w:rsid w:val="00E103BC"/>
    <w:rsid w:val="00E13EC3"/>
    <w:rsid w:val="00E25E6A"/>
    <w:rsid w:val="00E30F21"/>
    <w:rsid w:val="00E358BC"/>
    <w:rsid w:val="00E36461"/>
    <w:rsid w:val="00E36982"/>
    <w:rsid w:val="00E45FE2"/>
    <w:rsid w:val="00E4653C"/>
    <w:rsid w:val="00E46F33"/>
    <w:rsid w:val="00E4713E"/>
    <w:rsid w:val="00E5187E"/>
    <w:rsid w:val="00E52C0A"/>
    <w:rsid w:val="00E533C6"/>
    <w:rsid w:val="00E537F8"/>
    <w:rsid w:val="00E53859"/>
    <w:rsid w:val="00E56E70"/>
    <w:rsid w:val="00E70611"/>
    <w:rsid w:val="00E92DE1"/>
    <w:rsid w:val="00E95A40"/>
    <w:rsid w:val="00EA0187"/>
    <w:rsid w:val="00EA2457"/>
    <w:rsid w:val="00EA4579"/>
    <w:rsid w:val="00EA6B97"/>
    <w:rsid w:val="00EA750B"/>
    <w:rsid w:val="00EA7C3F"/>
    <w:rsid w:val="00EB3370"/>
    <w:rsid w:val="00EB3506"/>
    <w:rsid w:val="00EB5583"/>
    <w:rsid w:val="00EC3BF1"/>
    <w:rsid w:val="00EC3D23"/>
    <w:rsid w:val="00EC4A56"/>
    <w:rsid w:val="00ED3A68"/>
    <w:rsid w:val="00ED4BA3"/>
    <w:rsid w:val="00ED6CE9"/>
    <w:rsid w:val="00EE20CC"/>
    <w:rsid w:val="00EF4077"/>
    <w:rsid w:val="00F0095C"/>
    <w:rsid w:val="00F01140"/>
    <w:rsid w:val="00F06445"/>
    <w:rsid w:val="00F2514B"/>
    <w:rsid w:val="00F3395F"/>
    <w:rsid w:val="00F35DC9"/>
    <w:rsid w:val="00F402C1"/>
    <w:rsid w:val="00F41413"/>
    <w:rsid w:val="00F52CA0"/>
    <w:rsid w:val="00F54337"/>
    <w:rsid w:val="00F56EE9"/>
    <w:rsid w:val="00F62853"/>
    <w:rsid w:val="00F72763"/>
    <w:rsid w:val="00F727D9"/>
    <w:rsid w:val="00F754FF"/>
    <w:rsid w:val="00F80CE1"/>
    <w:rsid w:val="00F80E7E"/>
    <w:rsid w:val="00F80EE1"/>
    <w:rsid w:val="00F823DA"/>
    <w:rsid w:val="00F90445"/>
    <w:rsid w:val="00F950F4"/>
    <w:rsid w:val="00F97756"/>
    <w:rsid w:val="00FA1BCC"/>
    <w:rsid w:val="00FA28DA"/>
    <w:rsid w:val="00FA5A60"/>
    <w:rsid w:val="00FC1F8D"/>
    <w:rsid w:val="00FC2F59"/>
    <w:rsid w:val="00FC6B85"/>
    <w:rsid w:val="00FD2255"/>
    <w:rsid w:val="00FD68B3"/>
    <w:rsid w:val="00FE2E82"/>
    <w:rsid w:val="00FE4217"/>
    <w:rsid w:val="00FF03EC"/>
    <w:rsid w:val="00FF1DDD"/>
    <w:rsid w:val="00FF314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04A"/>
    <w:rPr>
      <w:sz w:val="20"/>
    </w:rPr>
  </w:style>
  <w:style w:type="paragraph" w:styleId="Heading1">
    <w:name w:val="heading 1"/>
    <w:basedOn w:val="Normal"/>
    <w:next w:val="Normal"/>
    <w:link w:val="Heading1Char"/>
    <w:uiPriority w:val="9"/>
    <w:qFormat/>
    <w:rsid w:val="00CA5C5F"/>
    <w:pPr>
      <w:numPr>
        <w:numId w:val="30"/>
      </w:numPr>
      <w:spacing w:before="480" w:after="0"/>
      <w:contextualSpacing/>
      <w:outlineLvl w:val="0"/>
    </w:pPr>
    <w:rPr>
      <w:rFonts w:asciiTheme="majorHAnsi" w:eastAsiaTheme="majorEastAsia" w:hAnsiTheme="majorHAnsi" w:cstheme="majorBidi"/>
      <w:b/>
      <w:bCs/>
      <w:color w:val="548DD4" w:themeColor="text2" w:themeTint="99"/>
      <w:sz w:val="32"/>
      <w:szCs w:val="28"/>
    </w:rPr>
  </w:style>
  <w:style w:type="paragraph" w:styleId="Heading2">
    <w:name w:val="heading 2"/>
    <w:basedOn w:val="Normal"/>
    <w:next w:val="Normal"/>
    <w:link w:val="Heading2Char"/>
    <w:uiPriority w:val="9"/>
    <w:unhideWhenUsed/>
    <w:qFormat/>
    <w:rsid w:val="00FF314D"/>
    <w:pPr>
      <w:numPr>
        <w:ilvl w:val="1"/>
        <w:numId w:val="3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F7E0E"/>
    <w:pPr>
      <w:numPr>
        <w:ilvl w:val="2"/>
        <w:numId w:val="3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F7E0E"/>
    <w:pPr>
      <w:numPr>
        <w:ilvl w:val="3"/>
        <w:numId w:val="3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F7E0E"/>
    <w:pPr>
      <w:numPr>
        <w:ilvl w:val="4"/>
        <w:numId w:val="3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F7E0E"/>
    <w:pPr>
      <w:numPr>
        <w:ilvl w:val="5"/>
        <w:numId w:val="3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F7E0E"/>
    <w:pPr>
      <w:numPr>
        <w:ilvl w:val="6"/>
        <w:numId w:val="3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F7E0E"/>
    <w:pPr>
      <w:numPr>
        <w:ilvl w:val="7"/>
        <w:numId w:val="30"/>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7F7E0E"/>
    <w:pPr>
      <w:numPr>
        <w:ilvl w:val="8"/>
        <w:numId w:val="30"/>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C5F"/>
    <w:rPr>
      <w:rFonts w:asciiTheme="majorHAnsi" w:eastAsiaTheme="majorEastAsia" w:hAnsiTheme="majorHAnsi" w:cstheme="majorBidi"/>
      <w:b/>
      <w:bCs/>
      <w:color w:val="548DD4" w:themeColor="text2" w:themeTint="99"/>
      <w:sz w:val="32"/>
      <w:szCs w:val="28"/>
    </w:rPr>
  </w:style>
  <w:style w:type="character" w:customStyle="1" w:styleId="Heading2Char">
    <w:name w:val="Heading 2 Char"/>
    <w:basedOn w:val="DefaultParagraphFont"/>
    <w:link w:val="Heading2"/>
    <w:uiPriority w:val="9"/>
    <w:rsid w:val="00FF314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7F7E0E"/>
    <w:rPr>
      <w:rFonts w:asciiTheme="majorHAnsi" w:eastAsiaTheme="majorEastAsia" w:hAnsiTheme="majorHAnsi" w:cstheme="majorBidi"/>
      <w:b/>
      <w:bCs/>
      <w:sz w:val="20"/>
    </w:rPr>
  </w:style>
  <w:style w:type="character" w:customStyle="1" w:styleId="Heading4Char">
    <w:name w:val="Heading 4 Char"/>
    <w:basedOn w:val="DefaultParagraphFont"/>
    <w:link w:val="Heading4"/>
    <w:uiPriority w:val="9"/>
    <w:rsid w:val="007F7E0E"/>
    <w:rPr>
      <w:rFonts w:asciiTheme="majorHAnsi" w:eastAsiaTheme="majorEastAsia" w:hAnsiTheme="majorHAnsi" w:cstheme="majorBidi"/>
      <w:b/>
      <w:bCs/>
      <w:i/>
      <w:iCs/>
      <w:sz w:val="20"/>
    </w:rPr>
  </w:style>
  <w:style w:type="character" w:customStyle="1" w:styleId="Heading5Char">
    <w:name w:val="Heading 5 Char"/>
    <w:basedOn w:val="DefaultParagraphFont"/>
    <w:link w:val="Heading5"/>
    <w:uiPriority w:val="9"/>
    <w:rsid w:val="007F7E0E"/>
    <w:rPr>
      <w:rFonts w:asciiTheme="majorHAnsi" w:eastAsiaTheme="majorEastAsia" w:hAnsiTheme="majorHAnsi" w:cstheme="majorBidi"/>
      <w:b/>
      <w:bCs/>
      <w:color w:val="7F7F7F" w:themeColor="text1" w:themeTint="80"/>
      <w:sz w:val="20"/>
    </w:rPr>
  </w:style>
  <w:style w:type="paragraph" w:customStyle="1" w:styleId="Paragraph">
    <w:name w:val="Paragraph"/>
    <w:basedOn w:val="Normal"/>
    <w:rsid w:val="007C09F8"/>
    <w:pPr>
      <w:keepLines/>
      <w:spacing w:line="240" w:lineRule="auto"/>
      <w:ind w:left="1440"/>
    </w:pPr>
    <w:rPr>
      <w:rFonts w:eastAsia="Times New Roman" w:cs="Arial"/>
      <w:szCs w:val="20"/>
      <w:lang w:val="en-GB"/>
    </w:rPr>
  </w:style>
  <w:style w:type="paragraph" w:styleId="BodyText">
    <w:name w:val="Body Text"/>
    <w:basedOn w:val="Paragraph"/>
    <w:link w:val="BodyTextChar"/>
    <w:rsid w:val="007C09F8"/>
    <w:pPr>
      <w:jc w:val="both"/>
    </w:pPr>
  </w:style>
  <w:style w:type="character" w:customStyle="1" w:styleId="BodyTextChar">
    <w:name w:val="Body Text Char"/>
    <w:basedOn w:val="DefaultParagraphFont"/>
    <w:link w:val="BodyText"/>
    <w:rsid w:val="007C09F8"/>
    <w:rPr>
      <w:rFonts w:ascii="Arial" w:eastAsia="Times New Roman" w:hAnsi="Arial" w:cs="Arial"/>
      <w:sz w:val="20"/>
      <w:szCs w:val="20"/>
      <w:lang w:val="en-GB"/>
    </w:rPr>
  </w:style>
  <w:style w:type="paragraph" w:customStyle="1" w:styleId="Bullet1">
    <w:name w:val="Bullet 1"/>
    <w:basedOn w:val="Normal"/>
    <w:link w:val="Bullet1Char"/>
    <w:qFormat/>
    <w:rsid w:val="007C09F8"/>
    <w:pPr>
      <w:keepLines/>
      <w:numPr>
        <w:numId w:val="1"/>
      </w:numPr>
      <w:tabs>
        <w:tab w:val="clear" w:pos="2968"/>
        <w:tab w:val="left" w:pos="720"/>
      </w:tabs>
      <w:spacing w:after="120" w:line="240" w:lineRule="auto"/>
      <w:ind w:left="1800" w:hanging="360"/>
    </w:pPr>
    <w:rPr>
      <w:rFonts w:eastAsia="Times New Roman" w:cs="Arial"/>
      <w:szCs w:val="20"/>
      <w:lang w:val="en-GB"/>
    </w:rPr>
  </w:style>
  <w:style w:type="paragraph" w:customStyle="1" w:styleId="Copyright">
    <w:name w:val="Copyright"/>
    <w:basedOn w:val="Normal"/>
    <w:rsid w:val="007C09F8"/>
    <w:pPr>
      <w:keepLines/>
      <w:spacing w:after="160" w:line="240" w:lineRule="auto"/>
      <w:ind w:right="4536"/>
      <w:jc w:val="both"/>
    </w:pPr>
    <w:rPr>
      <w:rFonts w:ascii="Arial Narrow" w:eastAsia="Times New Roman" w:hAnsi="Arial Narrow" w:cs="Arial Narrow"/>
      <w:sz w:val="18"/>
      <w:szCs w:val="18"/>
      <w:lang w:val="en-GB"/>
    </w:rPr>
  </w:style>
  <w:style w:type="paragraph" w:styleId="Footer">
    <w:name w:val="footer"/>
    <w:basedOn w:val="Normal"/>
    <w:link w:val="FooterChar"/>
    <w:rsid w:val="007C09F8"/>
    <w:pPr>
      <w:keepLines/>
      <w:tabs>
        <w:tab w:val="right" w:pos="9923"/>
      </w:tabs>
      <w:spacing w:after="0" w:line="240" w:lineRule="auto"/>
    </w:pPr>
    <w:rPr>
      <w:rFonts w:ascii="Arial Narrow" w:eastAsia="Times New Roman" w:hAnsi="Arial Narrow" w:cs="Arial Narrow"/>
      <w:sz w:val="18"/>
      <w:szCs w:val="18"/>
      <w:lang w:val="en-GB"/>
    </w:rPr>
  </w:style>
  <w:style w:type="character" w:customStyle="1" w:styleId="FooterChar">
    <w:name w:val="Footer Char"/>
    <w:basedOn w:val="DefaultParagraphFont"/>
    <w:link w:val="Footer"/>
    <w:rsid w:val="007C09F8"/>
    <w:rPr>
      <w:rFonts w:ascii="Arial Narrow" w:eastAsia="Times New Roman" w:hAnsi="Arial Narrow" w:cs="Arial Narrow"/>
      <w:sz w:val="18"/>
      <w:szCs w:val="18"/>
      <w:lang w:val="en-GB"/>
    </w:rPr>
  </w:style>
  <w:style w:type="paragraph" w:styleId="Header">
    <w:name w:val="header"/>
    <w:basedOn w:val="Normal"/>
    <w:link w:val="HeaderChar"/>
    <w:rsid w:val="007C09F8"/>
    <w:pPr>
      <w:keepLines/>
      <w:spacing w:after="0" w:line="240" w:lineRule="auto"/>
    </w:pPr>
    <w:rPr>
      <w:rFonts w:ascii="Arial Narrow" w:eastAsia="Times New Roman" w:hAnsi="Arial Narrow" w:cs="Arial Narrow"/>
      <w:b/>
      <w:bCs/>
      <w:sz w:val="16"/>
      <w:szCs w:val="16"/>
      <w:lang w:val="en-GB"/>
    </w:rPr>
  </w:style>
  <w:style w:type="character" w:customStyle="1" w:styleId="HeaderChar">
    <w:name w:val="Header Char"/>
    <w:basedOn w:val="DefaultParagraphFont"/>
    <w:link w:val="Header"/>
    <w:rsid w:val="007C09F8"/>
    <w:rPr>
      <w:rFonts w:ascii="Arial Narrow" w:eastAsia="Times New Roman" w:hAnsi="Arial Narrow" w:cs="Arial Narrow"/>
      <w:b/>
      <w:bCs/>
      <w:sz w:val="16"/>
      <w:szCs w:val="16"/>
      <w:lang w:val="en-GB"/>
    </w:rPr>
  </w:style>
  <w:style w:type="paragraph" w:customStyle="1" w:styleId="HeaderOdd">
    <w:name w:val="Header Odd"/>
    <w:basedOn w:val="Header"/>
    <w:semiHidden/>
    <w:rsid w:val="007C09F8"/>
    <w:pPr>
      <w:pBdr>
        <w:bottom w:val="single" w:sz="6" w:space="1" w:color="FF0000"/>
      </w:pBdr>
      <w:tabs>
        <w:tab w:val="right" w:pos="9356"/>
        <w:tab w:val="right" w:pos="9923"/>
      </w:tabs>
    </w:pPr>
  </w:style>
  <w:style w:type="character" w:styleId="PageNumber">
    <w:name w:val="page number"/>
    <w:basedOn w:val="DefaultParagraphFont"/>
    <w:rsid w:val="007C09F8"/>
    <w:rPr>
      <w:color w:val="FF0000"/>
    </w:rPr>
  </w:style>
  <w:style w:type="paragraph" w:customStyle="1" w:styleId="ParagraphTable">
    <w:name w:val="Paragraph (Table)"/>
    <w:basedOn w:val="Normal"/>
    <w:rsid w:val="007C09F8"/>
    <w:pPr>
      <w:keepLines/>
      <w:spacing w:before="80" w:after="80" w:line="240" w:lineRule="auto"/>
      <w:ind w:right="142"/>
    </w:pPr>
    <w:rPr>
      <w:rFonts w:eastAsia="Times New Roman" w:cs="Arial"/>
      <w:sz w:val="18"/>
      <w:szCs w:val="18"/>
      <w:lang w:val="en-GB"/>
    </w:rPr>
  </w:style>
  <w:style w:type="paragraph" w:customStyle="1" w:styleId="ColumnHeadingTable">
    <w:name w:val="Column Heading (Table)"/>
    <w:basedOn w:val="Normal"/>
    <w:rsid w:val="007C09F8"/>
    <w:pPr>
      <w:keepNext/>
      <w:keepLines/>
      <w:pBdr>
        <w:bottom w:val="single" w:sz="6" w:space="1" w:color="auto"/>
      </w:pBdr>
      <w:spacing w:before="20" w:after="120" w:line="240" w:lineRule="auto"/>
    </w:pPr>
    <w:rPr>
      <w:rFonts w:eastAsia="Times New Roman" w:cs="Arial"/>
      <w:b/>
      <w:bCs/>
      <w:sz w:val="18"/>
      <w:szCs w:val="18"/>
      <w:lang w:val="en-GB"/>
    </w:rPr>
  </w:style>
  <w:style w:type="paragraph" w:styleId="TOC1">
    <w:name w:val="toc 1"/>
    <w:basedOn w:val="Normal"/>
    <w:next w:val="Normal"/>
    <w:autoRedefine/>
    <w:uiPriority w:val="39"/>
    <w:rsid w:val="007C09F8"/>
    <w:pPr>
      <w:keepLines/>
      <w:tabs>
        <w:tab w:val="right" w:leader="dot" w:pos="9923"/>
      </w:tabs>
      <w:spacing w:before="300" w:after="0" w:line="240" w:lineRule="auto"/>
      <w:ind w:left="2268"/>
    </w:pPr>
    <w:rPr>
      <w:rFonts w:ascii="Arial Narrow" w:eastAsia="Times New Roman" w:hAnsi="Arial Narrow" w:cs="Times New Roman"/>
      <w:b/>
      <w:bCs/>
      <w:noProof/>
      <w:lang w:val="en-GB"/>
    </w:rPr>
  </w:style>
  <w:style w:type="paragraph" w:styleId="TOC2">
    <w:name w:val="toc 2"/>
    <w:basedOn w:val="Normal"/>
    <w:next w:val="Normal"/>
    <w:autoRedefine/>
    <w:uiPriority w:val="39"/>
    <w:rsid w:val="007C09F8"/>
    <w:pPr>
      <w:keepLines/>
      <w:tabs>
        <w:tab w:val="right" w:leader="dot" w:pos="9923"/>
      </w:tabs>
      <w:spacing w:before="80" w:after="0" w:line="240" w:lineRule="auto"/>
      <w:ind w:left="3686"/>
    </w:pPr>
    <w:rPr>
      <w:rFonts w:ascii="Arial Narrow" w:eastAsia="Times New Roman" w:hAnsi="Arial Narrow" w:cs="Times New Roman"/>
      <w:noProof/>
      <w:sz w:val="21"/>
      <w:szCs w:val="21"/>
      <w:lang w:val="en-GB"/>
    </w:rPr>
  </w:style>
  <w:style w:type="paragraph" w:styleId="TOC3">
    <w:name w:val="toc 3"/>
    <w:basedOn w:val="Normal"/>
    <w:next w:val="Normal"/>
    <w:autoRedefine/>
    <w:uiPriority w:val="39"/>
    <w:rsid w:val="007C09F8"/>
    <w:pPr>
      <w:keepLines/>
      <w:tabs>
        <w:tab w:val="right" w:leader="dot" w:pos="9923"/>
      </w:tabs>
      <w:spacing w:before="20" w:after="0" w:line="240" w:lineRule="auto"/>
      <w:ind w:left="4111"/>
    </w:pPr>
    <w:rPr>
      <w:rFonts w:ascii="Arial Narrow" w:eastAsia="Times New Roman" w:hAnsi="Arial Narrow" w:cs="Times New Roman"/>
      <w:noProof/>
      <w:sz w:val="21"/>
      <w:szCs w:val="21"/>
      <w:lang w:val="en-GB"/>
    </w:rPr>
  </w:style>
  <w:style w:type="paragraph" w:customStyle="1" w:styleId="TellUsText">
    <w:name w:val="Tell Us Text"/>
    <w:basedOn w:val="Normal"/>
    <w:rsid w:val="007C09F8"/>
    <w:pPr>
      <w:keepLines/>
      <w:spacing w:after="160" w:line="240" w:lineRule="auto"/>
      <w:ind w:right="4536"/>
      <w:jc w:val="both"/>
    </w:pPr>
    <w:rPr>
      <w:rFonts w:ascii="Arial Narrow" w:eastAsia="Times New Roman" w:hAnsi="Arial Narrow" w:cs="Arial Narrow"/>
      <w:sz w:val="18"/>
      <w:szCs w:val="18"/>
      <w:lang w:val="en-GB"/>
    </w:rPr>
  </w:style>
  <w:style w:type="paragraph" w:customStyle="1" w:styleId="Address">
    <w:name w:val="Address"/>
    <w:basedOn w:val="Normal"/>
    <w:rsid w:val="007C09F8"/>
    <w:pPr>
      <w:keepLines/>
      <w:numPr>
        <w:numId w:val="2"/>
      </w:numPr>
      <w:tabs>
        <w:tab w:val="clear" w:pos="3402"/>
      </w:tabs>
      <w:spacing w:after="0" w:line="240" w:lineRule="auto"/>
      <w:ind w:left="0" w:firstLine="0"/>
    </w:pPr>
    <w:rPr>
      <w:rFonts w:ascii="Arial Narrow" w:eastAsia="Times New Roman" w:hAnsi="Arial Narrow" w:cs="Arial Narrow"/>
      <w:sz w:val="18"/>
      <w:szCs w:val="18"/>
      <w:lang w:val="en-GB"/>
    </w:rPr>
  </w:style>
  <w:style w:type="paragraph" w:customStyle="1" w:styleId="DocInfo">
    <w:name w:val="Doc Info"/>
    <w:basedOn w:val="Normal"/>
    <w:rsid w:val="007C09F8"/>
    <w:pPr>
      <w:keepLines/>
      <w:tabs>
        <w:tab w:val="left" w:pos="1620"/>
      </w:tabs>
      <w:spacing w:before="20" w:after="20" w:line="240" w:lineRule="auto"/>
    </w:pPr>
    <w:rPr>
      <w:rFonts w:ascii="Arial Narrow" w:eastAsia="Times New Roman" w:hAnsi="Arial Narrow" w:cs="Arial Narrow"/>
      <w:sz w:val="18"/>
      <w:szCs w:val="18"/>
      <w:lang w:val="en-GB"/>
    </w:rPr>
  </w:style>
  <w:style w:type="paragraph" w:customStyle="1" w:styleId="AddressHeading">
    <w:name w:val="Address Heading"/>
    <w:basedOn w:val="Address"/>
    <w:rsid w:val="007C09F8"/>
    <w:rPr>
      <w:b/>
      <w:bCs/>
    </w:rPr>
  </w:style>
  <w:style w:type="character" w:styleId="Hyperlink">
    <w:name w:val="Hyperlink"/>
    <w:basedOn w:val="DefaultParagraphFont"/>
    <w:uiPriority w:val="99"/>
    <w:rsid w:val="00555900"/>
    <w:rPr>
      <w:color w:val="3366FF"/>
      <w:u w:val="single"/>
    </w:rPr>
  </w:style>
  <w:style w:type="paragraph" w:customStyle="1" w:styleId="Heading2n">
    <w:name w:val="Heading 2n"/>
    <w:basedOn w:val="Heading2"/>
    <w:next w:val="Paragraph"/>
    <w:rsid w:val="007C09F8"/>
    <w:pPr>
      <w:numPr>
        <w:numId w:val="3"/>
      </w:numPr>
      <w:tabs>
        <w:tab w:val="left" w:pos="1080"/>
      </w:tabs>
      <w:spacing w:after="200"/>
    </w:pPr>
  </w:style>
  <w:style w:type="paragraph" w:customStyle="1" w:styleId="Title2GuideType">
    <w:name w:val="Title 2 (Guide Type)"/>
    <w:basedOn w:val="Normal"/>
    <w:rsid w:val="007C09F8"/>
    <w:pPr>
      <w:keepLines/>
      <w:spacing w:before="900" w:after="0" w:line="240" w:lineRule="auto"/>
      <w:ind w:left="1418"/>
      <w:jc w:val="right"/>
    </w:pPr>
    <w:rPr>
      <w:rFonts w:ascii="Arial Narrow" w:eastAsia="Times New Roman" w:hAnsi="Arial Narrow" w:cs="Arial Narrow"/>
      <w:sz w:val="48"/>
      <w:szCs w:val="48"/>
      <w:lang w:val="en-GB"/>
    </w:rPr>
  </w:style>
  <w:style w:type="paragraph" w:customStyle="1" w:styleId="Title3VersionNumber">
    <w:name w:val="Title 3 (Version Number)"/>
    <w:basedOn w:val="Normal"/>
    <w:rsid w:val="007C09F8"/>
    <w:pPr>
      <w:keepLines/>
      <w:spacing w:before="2880" w:after="0" w:line="240" w:lineRule="auto"/>
      <w:ind w:left="1418"/>
      <w:jc w:val="right"/>
    </w:pPr>
    <w:rPr>
      <w:rFonts w:ascii="Arial Narrow" w:eastAsia="Times New Roman" w:hAnsi="Arial Narrow" w:cs="Arial Narrow"/>
      <w:i/>
      <w:iCs/>
      <w:sz w:val="32"/>
      <w:szCs w:val="32"/>
      <w:lang w:val="en-GB"/>
    </w:rPr>
  </w:style>
  <w:style w:type="paragraph" w:customStyle="1" w:styleId="DocInfoHeading">
    <w:name w:val="Doc Info Heading"/>
    <w:basedOn w:val="Normal"/>
    <w:rsid w:val="007C09F8"/>
    <w:pPr>
      <w:keepLines/>
      <w:spacing w:before="480" w:after="160" w:line="240" w:lineRule="auto"/>
      <w:ind w:right="4536"/>
      <w:jc w:val="both"/>
    </w:pPr>
    <w:rPr>
      <w:rFonts w:ascii="Arial Narrow" w:eastAsia="Times New Roman" w:hAnsi="Arial Narrow" w:cs="Arial Narrow"/>
      <w:b/>
      <w:bCs/>
      <w:sz w:val="18"/>
      <w:szCs w:val="18"/>
      <w:lang w:val="en-GB"/>
    </w:rPr>
  </w:style>
  <w:style w:type="paragraph" w:customStyle="1" w:styleId="Heading1n">
    <w:name w:val="Heading 1n"/>
    <w:basedOn w:val="Heading1"/>
    <w:next w:val="Paragraph"/>
    <w:rsid w:val="007C09F8"/>
    <w:pPr>
      <w:numPr>
        <w:numId w:val="3"/>
      </w:numPr>
      <w:spacing w:after="120"/>
    </w:pPr>
  </w:style>
  <w:style w:type="paragraph" w:customStyle="1" w:styleId="Bullet10">
    <w:name w:val="Bullet 1+"/>
    <w:basedOn w:val="Bullet1"/>
    <w:link w:val="Bullet1Char0"/>
    <w:rsid w:val="007C09F8"/>
    <w:pPr>
      <w:numPr>
        <w:numId w:val="0"/>
      </w:numPr>
      <w:ind w:left="1800"/>
    </w:pPr>
  </w:style>
  <w:style w:type="paragraph" w:customStyle="1" w:styleId="HeadTitle">
    <w:name w:val="Head Title"/>
    <w:basedOn w:val="HeaderOdd"/>
    <w:rsid w:val="007C09F8"/>
    <w:pPr>
      <w:tabs>
        <w:tab w:val="center" w:pos="5387"/>
      </w:tabs>
    </w:pPr>
  </w:style>
  <w:style w:type="character" w:customStyle="1" w:styleId="Bullet1Char">
    <w:name w:val="Bullet 1 Char"/>
    <w:basedOn w:val="DefaultParagraphFont"/>
    <w:link w:val="Bullet1"/>
    <w:rsid w:val="007C09F8"/>
    <w:rPr>
      <w:rFonts w:eastAsia="Times New Roman" w:cs="Arial"/>
      <w:sz w:val="20"/>
      <w:szCs w:val="20"/>
      <w:lang w:val="en-GB"/>
    </w:rPr>
  </w:style>
  <w:style w:type="paragraph" w:customStyle="1" w:styleId="Bullet2b">
    <w:name w:val="Bullet 2b"/>
    <w:basedOn w:val="Normal"/>
    <w:rsid w:val="007C09F8"/>
    <w:pPr>
      <w:numPr>
        <w:numId w:val="5"/>
      </w:numPr>
      <w:spacing w:before="120" w:after="0" w:line="240" w:lineRule="atLeast"/>
    </w:pPr>
    <w:rPr>
      <w:rFonts w:eastAsia="Times New Roman" w:cs="Arial"/>
      <w:color w:val="000000"/>
      <w:spacing w:val="-5"/>
      <w:szCs w:val="20"/>
    </w:rPr>
  </w:style>
  <w:style w:type="paragraph" w:styleId="Caption">
    <w:name w:val="caption"/>
    <w:basedOn w:val="Normal"/>
    <w:next w:val="Normal"/>
    <w:qFormat/>
    <w:rsid w:val="007C09F8"/>
    <w:pPr>
      <w:spacing w:before="120" w:after="0" w:line="240" w:lineRule="auto"/>
    </w:pPr>
    <w:rPr>
      <w:rFonts w:eastAsia="Times New Roman" w:cs="Times New Roman"/>
      <w:b/>
      <w:bCs/>
      <w:szCs w:val="20"/>
    </w:rPr>
  </w:style>
  <w:style w:type="paragraph" w:styleId="ListParagraph">
    <w:name w:val="List Paragraph"/>
    <w:basedOn w:val="Normal"/>
    <w:uiPriority w:val="34"/>
    <w:qFormat/>
    <w:rsid w:val="007F7E0E"/>
    <w:pPr>
      <w:ind w:left="720"/>
      <w:contextualSpacing/>
    </w:pPr>
  </w:style>
  <w:style w:type="character" w:customStyle="1" w:styleId="Bullet1Char0">
    <w:name w:val="Bullet 1+ Char"/>
    <w:basedOn w:val="DefaultParagraphFont"/>
    <w:link w:val="Bullet10"/>
    <w:rsid w:val="007C09F8"/>
    <w:rPr>
      <w:rFonts w:ascii="Arial" w:eastAsia="Times New Roman" w:hAnsi="Arial" w:cs="Arial"/>
      <w:sz w:val="20"/>
      <w:szCs w:val="20"/>
      <w:lang w:val="en-GB"/>
    </w:rPr>
  </w:style>
  <w:style w:type="paragraph" w:styleId="BalloonText">
    <w:name w:val="Balloon Text"/>
    <w:basedOn w:val="Normal"/>
    <w:link w:val="BalloonTextChar"/>
    <w:uiPriority w:val="99"/>
    <w:semiHidden/>
    <w:unhideWhenUsed/>
    <w:rsid w:val="007C0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9F8"/>
    <w:rPr>
      <w:rFonts w:ascii="Tahoma" w:hAnsi="Tahoma" w:cs="Tahoma"/>
      <w:sz w:val="16"/>
      <w:szCs w:val="16"/>
    </w:rPr>
  </w:style>
  <w:style w:type="paragraph" w:styleId="TOCHeading">
    <w:name w:val="TOC Heading"/>
    <w:basedOn w:val="Heading1"/>
    <w:next w:val="Normal"/>
    <w:uiPriority w:val="39"/>
    <w:semiHidden/>
    <w:unhideWhenUsed/>
    <w:qFormat/>
    <w:rsid w:val="007F7E0E"/>
    <w:pPr>
      <w:outlineLvl w:val="9"/>
    </w:pPr>
  </w:style>
  <w:style w:type="paragraph" w:customStyle="1" w:styleId="Bullet1b">
    <w:name w:val="Bullet 1b"/>
    <w:basedOn w:val="Normal"/>
    <w:rsid w:val="006325ED"/>
    <w:pPr>
      <w:numPr>
        <w:numId w:val="7"/>
      </w:numPr>
      <w:spacing w:before="120" w:after="0" w:line="240" w:lineRule="auto"/>
      <w:jc w:val="both"/>
    </w:pPr>
    <w:rPr>
      <w:rFonts w:eastAsia="Times New Roman" w:cs="Times New Roman"/>
      <w:szCs w:val="20"/>
    </w:rPr>
  </w:style>
  <w:style w:type="character" w:customStyle="1" w:styleId="Heading6Char">
    <w:name w:val="Heading 6 Char"/>
    <w:basedOn w:val="DefaultParagraphFont"/>
    <w:link w:val="Heading6"/>
    <w:uiPriority w:val="9"/>
    <w:semiHidden/>
    <w:rsid w:val="007F7E0E"/>
    <w:rPr>
      <w:rFonts w:asciiTheme="majorHAnsi" w:eastAsiaTheme="majorEastAsia" w:hAnsiTheme="majorHAnsi" w:cstheme="majorBidi"/>
      <w:b/>
      <w:bCs/>
      <w:i/>
      <w:iCs/>
      <w:color w:val="7F7F7F" w:themeColor="text1" w:themeTint="80"/>
      <w:sz w:val="20"/>
    </w:rPr>
  </w:style>
  <w:style w:type="character" w:customStyle="1" w:styleId="Heading7Char">
    <w:name w:val="Heading 7 Char"/>
    <w:basedOn w:val="DefaultParagraphFont"/>
    <w:link w:val="Heading7"/>
    <w:uiPriority w:val="9"/>
    <w:semiHidden/>
    <w:rsid w:val="007F7E0E"/>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semiHidden/>
    <w:rsid w:val="007F7E0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F7E0E"/>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99"/>
    <w:qFormat/>
    <w:rsid w:val="007F7E0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99"/>
    <w:rsid w:val="007F7E0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F7E0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F7E0E"/>
    <w:rPr>
      <w:rFonts w:asciiTheme="majorHAnsi" w:eastAsiaTheme="majorEastAsia" w:hAnsiTheme="majorHAnsi" w:cstheme="majorBidi"/>
      <w:i/>
      <w:iCs/>
      <w:spacing w:val="13"/>
      <w:sz w:val="24"/>
      <w:szCs w:val="24"/>
    </w:rPr>
  </w:style>
  <w:style w:type="character" w:styleId="Strong">
    <w:name w:val="Strong"/>
    <w:qFormat/>
    <w:rsid w:val="007F7E0E"/>
    <w:rPr>
      <w:b/>
      <w:bCs/>
    </w:rPr>
  </w:style>
  <w:style w:type="character" w:styleId="Emphasis">
    <w:name w:val="Emphasis"/>
    <w:uiPriority w:val="20"/>
    <w:qFormat/>
    <w:rsid w:val="007F7E0E"/>
    <w:rPr>
      <w:b/>
      <w:bCs/>
      <w:i/>
      <w:iCs/>
      <w:spacing w:val="10"/>
      <w:bdr w:val="none" w:sz="0" w:space="0" w:color="auto"/>
      <w:shd w:val="clear" w:color="auto" w:fill="auto"/>
    </w:rPr>
  </w:style>
  <w:style w:type="paragraph" w:styleId="NoSpacing">
    <w:name w:val="No Spacing"/>
    <w:basedOn w:val="Normal"/>
    <w:uiPriority w:val="1"/>
    <w:qFormat/>
    <w:rsid w:val="007F7E0E"/>
    <w:pPr>
      <w:spacing w:after="0" w:line="240" w:lineRule="auto"/>
    </w:pPr>
  </w:style>
  <w:style w:type="paragraph" w:styleId="Quote">
    <w:name w:val="Quote"/>
    <w:basedOn w:val="Normal"/>
    <w:next w:val="Normal"/>
    <w:link w:val="QuoteChar"/>
    <w:uiPriority w:val="29"/>
    <w:qFormat/>
    <w:rsid w:val="007F7E0E"/>
    <w:pPr>
      <w:spacing w:before="200" w:after="0"/>
      <w:ind w:left="360" w:right="360"/>
    </w:pPr>
    <w:rPr>
      <w:i/>
      <w:iCs/>
    </w:rPr>
  </w:style>
  <w:style w:type="character" w:customStyle="1" w:styleId="QuoteChar">
    <w:name w:val="Quote Char"/>
    <w:basedOn w:val="DefaultParagraphFont"/>
    <w:link w:val="Quote"/>
    <w:uiPriority w:val="29"/>
    <w:rsid w:val="007F7E0E"/>
    <w:rPr>
      <w:i/>
      <w:iCs/>
    </w:rPr>
  </w:style>
  <w:style w:type="paragraph" w:styleId="IntenseQuote">
    <w:name w:val="Intense Quote"/>
    <w:basedOn w:val="Normal"/>
    <w:next w:val="Normal"/>
    <w:link w:val="IntenseQuoteChar"/>
    <w:uiPriority w:val="30"/>
    <w:qFormat/>
    <w:rsid w:val="007F7E0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F7E0E"/>
    <w:rPr>
      <w:b/>
      <w:bCs/>
      <w:i/>
      <w:iCs/>
    </w:rPr>
  </w:style>
  <w:style w:type="character" w:styleId="SubtleEmphasis">
    <w:name w:val="Subtle Emphasis"/>
    <w:uiPriority w:val="19"/>
    <w:qFormat/>
    <w:rsid w:val="007F7E0E"/>
    <w:rPr>
      <w:i/>
      <w:iCs/>
    </w:rPr>
  </w:style>
  <w:style w:type="character" w:styleId="IntenseEmphasis">
    <w:name w:val="Intense Emphasis"/>
    <w:uiPriority w:val="21"/>
    <w:qFormat/>
    <w:rsid w:val="007F7E0E"/>
    <w:rPr>
      <w:b/>
      <w:bCs/>
    </w:rPr>
  </w:style>
  <w:style w:type="character" w:styleId="SubtleReference">
    <w:name w:val="Subtle Reference"/>
    <w:uiPriority w:val="31"/>
    <w:qFormat/>
    <w:rsid w:val="007F7E0E"/>
    <w:rPr>
      <w:smallCaps/>
    </w:rPr>
  </w:style>
  <w:style w:type="character" w:styleId="IntenseReference">
    <w:name w:val="Intense Reference"/>
    <w:uiPriority w:val="32"/>
    <w:qFormat/>
    <w:rsid w:val="007F7E0E"/>
    <w:rPr>
      <w:smallCaps/>
      <w:spacing w:val="5"/>
      <w:u w:val="single"/>
    </w:rPr>
  </w:style>
  <w:style w:type="character" w:styleId="BookTitle">
    <w:name w:val="Book Title"/>
    <w:uiPriority w:val="33"/>
    <w:qFormat/>
    <w:rsid w:val="007F7E0E"/>
    <w:rPr>
      <w:i/>
      <w:iCs/>
      <w:smallCaps/>
      <w:spacing w:val="5"/>
    </w:rPr>
  </w:style>
  <w:style w:type="character" w:styleId="CommentReference">
    <w:name w:val="annotation reference"/>
    <w:basedOn w:val="DefaultParagraphFont"/>
    <w:uiPriority w:val="99"/>
    <w:semiHidden/>
    <w:unhideWhenUsed/>
    <w:rsid w:val="001572A7"/>
    <w:rPr>
      <w:sz w:val="16"/>
      <w:szCs w:val="16"/>
    </w:rPr>
  </w:style>
  <w:style w:type="paragraph" w:styleId="CommentText">
    <w:name w:val="annotation text"/>
    <w:basedOn w:val="Normal"/>
    <w:link w:val="CommentTextChar"/>
    <w:semiHidden/>
    <w:unhideWhenUsed/>
    <w:rsid w:val="001572A7"/>
    <w:pPr>
      <w:spacing w:line="240" w:lineRule="auto"/>
    </w:pPr>
    <w:rPr>
      <w:szCs w:val="20"/>
    </w:rPr>
  </w:style>
  <w:style w:type="character" w:customStyle="1" w:styleId="CommentTextChar">
    <w:name w:val="Comment Text Char"/>
    <w:basedOn w:val="DefaultParagraphFont"/>
    <w:link w:val="CommentText"/>
    <w:uiPriority w:val="99"/>
    <w:semiHidden/>
    <w:rsid w:val="001572A7"/>
    <w:rPr>
      <w:sz w:val="20"/>
      <w:szCs w:val="20"/>
    </w:rPr>
  </w:style>
  <w:style w:type="paragraph" w:styleId="CommentSubject">
    <w:name w:val="annotation subject"/>
    <w:basedOn w:val="CommentText"/>
    <w:next w:val="CommentText"/>
    <w:link w:val="CommentSubjectChar"/>
    <w:uiPriority w:val="99"/>
    <w:semiHidden/>
    <w:unhideWhenUsed/>
    <w:rsid w:val="001572A7"/>
    <w:rPr>
      <w:b/>
      <w:bCs/>
    </w:rPr>
  </w:style>
  <w:style w:type="character" w:customStyle="1" w:styleId="CommentSubjectChar">
    <w:name w:val="Comment Subject Char"/>
    <w:basedOn w:val="CommentTextChar"/>
    <w:link w:val="CommentSubject"/>
    <w:uiPriority w:val="99"/>
    <w:semiHidden/>
    <w:rsid w:val="001572A7"/>
    <w:rPr>
      <w:b/>
      <w:bCs/>
      <w:sz w:val="20"/>
      <w:szCs w:val="20"/>
    </w:rPr>
  </w:style>
  <w:style w:type="character" w:styleId="FollowedHyperlink">
    <w:name w:val="FollowedHyperlink"/>
    <w:basedOn w:val="DefaultParagraphFont"/>
    <w:uiPriority w:val="99"/>
    <w:semiHidden/>
    <w:unhideWhenUsed/>
    <w:rsid w:val="00AE35AA"/>
    <w:rPr>
      <w:color w:val="800080" w:themeColor="followedHyperlink"/>
      <w:u w:val="single"/>
    </w:rPr>
  </w:style>
  <w:style w:type="paragraph" w:customStyle="1" w:styleId="Bullet2n">
    <w:name w:val="Bullet 2n"/>
    <w:basedOn w:val="Normal"/>
    <w:rsid w:val="00A30747"/>
    <w:pPr>
      <w:keepLines/>
      <w:numPr>
        <w:numId w:val="8"/>
      </w:numPr>
      <w:tabs>
        <w:tab w:val="left" w:pos="2160"/>
      </w:tabs>
      <w:spacing w:after="120" w:line="240" w:lineRule="auto"/>
    </w:pPr>
    <w:rPr>
      <w:rFonts w:eastAsia="Times New Roman" w:cs="Arial"/>
      <w:szCs w:val="20"/>
      <w:lang w:val="en-GB" w:bidi="ar-SA"/>
    </w:rPr>
  </w:style>
  <w:style w:type="paragraph" w:customStyle="1" w:styleId="Bullet20">
    <w:name w:val="Bullet 2+"/>
    <w:basedOn w:val="Bullet10"/>
    <w:rsid w:val="00A30747"/>
    <w:pPr>
      <w:tabs>
        <w:tab w:val="clear" w:pos="720"/>
        <w:tab w:val="left" w:pos="1080"/>
      </w:tabs>
      <w:ind w:left="2160"/>
    </w:pPr>
    <w:rPr>
      <w:lang w:bidi="ar-SA"/>
    </w:rPr>
  </w:style>
  <w:style w:type="paragraph" w:styleId="NormalWeb">
    <w:name w:val="Normal (Web)"/>
    <w:basedOn w:val="Normal"/>
    <w:uiPriority w:val="99"/>
    <w:semiHidden/>
    <w:unhideWhenUsed/>
    <w:rsid w:val="002601B4"/>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Bullet2">
    <w:name w:val="Bullet 2"/>
    <w:basedOn w:val="BodyText"/>
    <w:rsid w:val="005A2297"/>
    <w:pPr>
      <w:keepLines w:val="0"/>
      <w:numPr>
        <w:ilvl w:val="1"/>
        <w:numId w:val="9"/>
      </w:numPr>
      <w:spacing w:before="120" w:after="0" w:line="240" w:lineRule="atLeast"/>
      <w:jc w:val="left"/>
    </w:pPr>
    <w:rPr>
      <w:rFonts w:ascii="Myriad Pro" w:hAnsi="Myriad Pro" w:cs="Times New Roman"/>
      <w:spacing w:val="-5"/>
      <w:lang w:val="en-US" w:bidi="ar-SA"/>
    </w:rPr>
  </w:style>
  <w:style w:type="paragraph" w:customStyle="1" w:styleId="Bullet1n">
    <w:name w:val="Bullet 1n"/>
    <w:basedOn w:val="Bullet1"/>
    <w:rsid w:val="005A2297"/>
    <w:pPr>
      <w:keepLines w:val="0"/>
      <w:numPr>
        <w:numId w:val="11"/>
      </w:numPr>
      <w:spacing w:before="120" w:after="0"/>
    </w:pPr>
    <w:rPr>
      <w:rFonts w:ascii="Calibri" w:hAnsi="Calibri" w:cs="Times New Roman"/>
      <w:lang w:val="en-US" w:bidi="ar-SA"/>
    </w:rPr>
  </w:style>
  <w:style w:type="paragraph" w:customStyle="1" w:styleId="Bullet2a">
    <w:name w:val="Bullet 2a"/>
    <w:basedOn w:val="Bullet2"/>
    <w:rsid w:val="005A2297"/>
    <w:pPr>
      <w:numPr>
        <w:ilvl w:val="0"/>
      </w:numPr>
    </w:pPr>
    <w:rPr>
      <w:color w:val="000000"/>
    </w:rPr>
  </w:style>
  <w:style w:type="paragraph" w:customStyle="1" w:styleId="List1n">
    <w:name w:val="List 1n"/>
    <w:basedOn w:val="Normal"/>
    <w:rsid w:val="005A2297"/>
    <w:pPr>
      <w:numPr>
        <w:numId w:val="10"/>
      </w:numPr>
      <w:spacing w:before="120" w:after="0" w:line="240" w:lineRule="auto"/>
      <w:ind w:right="-86"/>
    </w:pPr>
    <w:rPr>
      <w:rFonts w:eastAsia="Times New Roman" w:cs="Times New Roman"/>
      <w:szCs w:val="20"/>
      <w:lang w:bidi="ar-SA"/>
    </w:rPr>
  </w:style>
  <w:style w:type="table" w:styleId="TableGrid">
    <w:name w:val="Table Grid"/>
    <w:basedOn w:val="TableNormal"/>
    <w:uiPriority w:val="59"/>
    <w:rsid w:val="000247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5">
    <w:name w:val="Light Shading Accent 5"/>
    <w:basedOn w:val="TableNormal"/>
    <w:uiPriority w:val="60"/>
    <w:rsid w:val="00DF19A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Shading1-Accent11">
    <w:name w:val="Medium Shading 1 - Accent 11"/>
    <w:basedOn w:val="TableNormal"/>
    <w:uiPriority w:val="63"/>
    <w:rsid w:val="00DF19A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ooterSmall">
    <w:name w:val="Footer Small"/>
    <w:basedOn w:val="Footer"/>
    <w:rsid w:val="00586CC6"/>
    <w:pPr>
      <w:keepLines w:val="0"/>
      <w:tabs>
        <w:tab w:val="clear" w:pos="9923"/>
        <w:tab w:val="center" w:pos="4153"/>
        <w:tab w:val="right" w:pos="8306"/>
      </w:tabs>
      <w:spacing w:line="276" w:lineRule="auto"/>
    </w:pPr>
    <w:rPr>
      <w:rFonts w:eastAsia="Arial Narrow"/>
      <w:sz w:val="12"/>
      <w:szCs w:val="12"/>
      <w:lang w:val="en-US" w:bidi="ar-SA"/>
    </w:rPr>
  </w:style>
  <w:style w:type="paragraph" w:styleId="DocumentMap">
    <w:name w:val="Document Map"/>
    <w:basedOn w:val="Normal"/>
    <w:link w:val="DocumentMapChar"/>
    <w:uiPriority w:val="99"/>
    <w:semiHidden/>
    <w:unhideWhenUsed/>
    <w:rsid w:val="00BB53A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53A7"/>
    <w:rPr>
      <w:rFonts w:ascii="Tahoma" w:hAnsi="Tahoma" w:cs="Tahoma"/>
      <w:sz w:val="16"/>
      <w:szCs w:val="16"/>
    </w:rPr>
  </w:style>
  <w:style w:type="paragraph" w:customStyle="1" w:styleId="WhitePaperDescriptor">
    <w:name w:val="White Paper Descriptor"/>
    <w:basedOn w:val="Normal"/>
    <w:next w:val="Normal"/>
    <w:uiPriority w:val="99"/>
    <w:rsid w:val="000460D4"/>
    <w:pPr>
      <w:suppressLineNumbers/>
      <w:suppressAutoHyphens/>
      <w:spacing w:before="200" w:after="360" w:line="240" w:lineRule="atLeast"/>
    </w:pPr>
    <w:rPr>
      <w:rFonts w:ascii="Arial" w:eastAsia="Times New Roman" w:hAnsi="Arial" w:cs="Times New Roman"/>
      <w:kern w:val="20"/>
      <w:sz w:val="32"/>
      <w:szCs w:val="20"/>
      <w:lang w:bidi="ar-SA"/>
    </w:rPr>
  </w:style>
  <w:style w:type="paragraph" w:styleId="Revision">
    <w:name w:val="Revision"/>
    <w:hidden/>
    <w:uiPriority w:val="99"/>
    <w:semiHidden/>
    <w:rsid w:val="004A4A95"/>
    <w:pPr>
      <w:spacing w:after="0" w:line="240" w:lineRule="auto"/>
    </w:pPr>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04A"/>
    <w:rPr>
      <w:sz w:val="20"/>
    </w:rPr>
  </w:style>
  <w:style w:type="paragraph" w:styleId="Heading1">
    <w:name w:val="heading 1"/>
    <w:basedOn w:val="Normal"/>
    <w:next w:val="Normal"/>
    <w:link w:val="Heading1Char"/>
    <w:uiPriority w:val="9"/>
    <w:qFormat/>
    <w:rsid w:val="00CA5C5F"/>
    <w:pPr>
      <w:numPr>
        <w:numId w:val="30"/>
      </w:numPr>
      <w:spacing w:before="480" w:after="0"/>
      <w:contextualSpacing/>
      <w:outlineLvl w:val="0"/>
    </w:pPr>
    <w:rPr>
      <w:rFonts w:asciiTheme="majorHAnsi" w:eastAsiaTheme="majorEastAsia" w:hAnsiTheme="majorHAnsi" w:cstheme="majorBidi"/>
      <w:b/>
      <w:bCs/>
      <w:color w:val="548DD4" w:themeColor="text2" w:themeTint="99"/>
      <w:sz w:val="32"/>
      <w:szCs w:val="28"/>
    </w:rPr>
  </w:style>
  <w:style w:type="paragraph" w:styleId="Heading2">
    <w:name w:val="heading 2"/>
    <w:basedOn w:val="Normal"/>
    <w:next w:val="Normal"/>
    <w:link w:val="Heading2Char"/>
    <w:uiPriority w:val="9"/>
    <w:unhideWhenUsed/>
    <w:qFormat/>
    <w:rsid w:val="00FF314D"/>
    <w:pPr>
      <w:numPr>
        <w:ilvl w:val="1"/>
        <w:numId w:val="3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F7E0E"/>
    <w:pPr>
      <w:numPr>
        <w:ilvl w:val="2"/>
        <w:numId w:val="3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F7E0E"/>
    <w:pPr>
      <w:numPr>
        <w:ilvl w:val="3"/>
        <w:numId w:val="3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F7E0E"/>
    <w:pPr>
      <w:numPr>
        <w:ilvl w:val="4"/>
        <w:numId w:val="3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7F7E0E"/>
    <w:pPr>
      <w:numPr>
        <w:ilvl w:val="5"/>
        <w:numId w:val="3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7F7E0E"/>
    <w:pPr>
      <w:numPr>
        <w:ilvl w:val="6"/>
        <w:numId w:val="3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F7E0E"/>
    <w:pPr>
      <w:numPr>
        <w:ilvl w:val="7"/>
        <w:numId w:val="30"/>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7F7E0E"/>
    <w:pPr>
      <w:numPr>
        <w:ilvl w:val="8"/>
        <w:numId w:val="30"/>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C5F"/>
    <w:rPr>
      <w:rFonts w:asciiTheme="majorHAnsi" w:eastAsiaTheme="majorEastAsia" w:hAnsiTheme="majorHAnsi" w:cstheme="majorBidi"/>
      <w:b/>
      <w:bCs/>
      <w:color w:val="548DD4" w:themeColor="text2" w:themeTint="99"/>
      <w:sz w:val="32"/>
      <w:szCs w:val="28"/>
    </w:rPr>
  </w:style>
  <w:style w:type="character" w:customStyle="1" w:styleId="Heading2Char">
    <w:name w:val="Heading 2 Char"/>
    <w:basedOn w:val="DefaultParagraphFont"/>
    <w:link w:val="Heading2"/>
    <w:uiPriority w:val="9"/>
    <w:rsid w:val="00FF314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7F7E0E"/>
    <w:rPr>
      <w:rFonts w:asciiTheme="majorHAnsi" w:eastAsiaTheme="majorEastAsia" w:hAnsiTheme="majorHAnsi" w:cstheme="majorBidi"/>
      <w:b/>
      <w:bCs/>
      <w:sz w:val="20"/>
    </w:rPr>
  </w:style>
  <w:style w:type="character" w:customStyle="1" w:styleId="Heading4Char">
    <w:name w:val="Heading 4 Char"/>
    <w:basedOn w:val="DefaultParagraphFont"/>
    <w:link w:val="Heading4"/>
    <w:uiPriority w:val="9"/>
    <w:rsid w:val="007F7E0E"/>
    <w:rPr>
      <w:rFonts w:asciiTheme="majorHAnsi" w:eastAsiaTheme="majorEastAsia" w:hAnsiTheme="majorHAnsi" w:cstheme="majorBidi"/>
      <w:b/>
      <w:bCs/>
      <w:i/>
      <w:iCs/>
      <w:sz w:val="20"/>
    </w:rPr>
  </w:style>
  <w:style w:type="character" w:customStyle="1" w:styleId="Heading5Char">
    <w:name w:val="Heading 5 Char"/>
    <w:basedOn w:val="DefaultParagraphFont"/>
    <w:link w:val="Heading5"/>
    <w:uiPriority w:val="9"/>
    <w:rsid w:val="007F7E0E"/>
    <w:rPr>
      <w:rFonts w:asciiTheme="majorHAnsi" w:eastAsiaTheme="majorEastAsia" w:hAnsiTheme="majorHAnsi" w:cstheme="majorBidi"/>
      <w:b/>
      <w:bCs/>
      <w:color w:val="7F7F7F" w:themeColor="text1" w:themeTint="80"/>
      <w:sz w:val="20"/>
    </w:rPr>
  </w:style>
  <w:style w:type="paragraph" w:customStyle="1" w:styleId="Paragraph">
    <w:name w:val="Paragraph"/>
    <w:basedOn w:val="Normal"/>
    <w:rsid w:val="007C09F8"/>
    <w:pPr>
      <w:keepLines/>
      <w:spacing w:line="240" w:lineRule="auto"/>
      <w:ind w:left="1440"/>
    </w:pPr>
    <w:rPr>
      <w:rFonts w:eastAsia="Times New Roman" w:cs="Arial"/>
      <w:szCs w:val="20"/>
      <w:lang w:val="en-GB"/>
    </w:rPr>
  </w:style>
  <w:style w:type="paragraph" w:styleId="BodyText">
    <w:name w:val="Body Text"/>
    <w:basedOn w:val="Paragraph"/>
    <w:link w:val="BodyTextChar"/>
    <w:rsid w:val="007C09F8"/>
    <w:pPr>
      <w:jc w:val="both"/>
    </w:pPr>
  </w:style>
  <w:style w:type="character" w:customStyle="1" w:styleId="BodyTextChar">
    <w:name w:val="Body Text Char"/>
    <w:basedOn w:val="DefaultParagraphFont"/>
    <w:link w:val="BodyText"/>
    <w:rsid w:val="007C09F8"/>
    <w:rPr>
      <w:rFonts w:ascii="Arial" w:eastAsia="Times New Roman" w:hAnsi="Arial" w:cs="Arial"/>
      <w:sz w:val="20"/>
      <w:szCs w:val="20"/>
      <w:lang w:val="en-GB"/>
    </w:rPr>
  </w:style>
  <w:style w:type="paragraph" w:customStyle="1" w:styleId="Bullet1">
    <w:name w:val="Bullet 1"/>
    <w:basedOn w:val="Normal"/>
    <w:link w:val="Bullet1Char"/>
    <w:qFormat/>
    <w:rsid w:val="007C09F8"/>
    <w:pPr>
      <w:keepLines/>
      <w:numPr>
        <w:numId w:val="1"/>
      </w:numPr>
      <w:tabs>
        <w:tab w:val="clear" w:pos="2968"/>
        <w:tab w:val="left" w:pos="720"/>
      </w:tabs>
      <w:spacing w:after="120" w:line="240" w:lineRule="auto"/>
      <w:ind w:left="1800" w:hanging="360"/>
    </w:pPr>
    <w:rPr>
      <w:rFonts w:eastAsia="Times New Roman" w:cs="Arial"/>
      <w:szCs w:val="20"/>
      <w:lang w:val="en-GB"/>
    </w:rPr>
  </w:style>
  <w:style w:type="paragraph" w:customStyle="1" w:styleId="Copyright">
    <w:name w:val="Copyright"/>
    <w:basedOn w:val="Normal"/>
    <w:rsid w:val="007C09F8"/>
    <w:pPr>
      <w:keepLines/>
      <w:spacing w:after="160" w:line="240" w:lineRule="auto"/>
      <w:ind w:right="4536"/>
      <w:jc w:val="both"/>
    </w:pPr>
    <w:rPr>
      <w:rFonts w:ascii="Arial Narrow" w:eastAsia="Times New Roman" w:hAnsi="Arial Narrow" w:cs="Arial Narrow"/>
      <w:sz w:val="18"/>
      <w:szCs w:val="18"/>
      <w:lang w:val="en-GB"/>
    </w:rPr>
  </w:style>
  <w:style w:type="paragraph" w:styleId="Footer">
    <w:name w:val="footer"/>
    <w:basedOn w:val="Normal"/>
    <w:link w:val="FooterChar"/>
    <w:rsid w:val="007C09F8"/>
    <w:pPr>
      <w:keepLines/>
      <w:tabs>
        <w:tab w:val="right" w:pos="9923"/>
      </w:tabs>
      <w:spacing w:after="0" w:line="240" w:lineRule="auto"/>
    </w:pPr>
    <w:rPr>
      <w:rFonts w:ascii="Arial Narrow" w:eastAsia="Times New Roman" w:hAnsi="Arial Narrow" w:cs="Arial Narrow"/>
      <w:sz w:val="18"/>
      <w:szCs w:val="18"/>
      <w:lang w:val="en-GB"/>
    </w:rPr>
  </w:style>
  <w:style w:type="character" w:customStyle="1" w:styleId="FooterChar">
    <w:name w:val="Footer Char"/>
    <w:basedOn w:val="DefaultParagraphFont"/>
    <w:link w:val="Footer"/>
    <w:rsid w:val="007C09F8"/>
    <w:rPr>
      <w:rFonts w:ascii="Arial Narrow" w:eastAsia="Times New Roman" w:hAnsi="Arial Narrow" w:cs="Arial Narrow"/>
      <w:sz w:val="18"/>
      <w:szCs w:val="18"/>
      <w:lang w:val="en-GB"/>
    </w:rPr>
  </w:style>
  <w:style w:type="paragraph" w:styleId="Header">
    <w:name w:val="header"/>
    <w:basedOn w:val="Normal"/>
    <w:link w:val="HeaderChar"/>
    <w:rsid w:val="007C09F8"/>
    <w:pPr>
      <w:keepLines/>
      <w:spacing w:after="0" w:line="240" w:lineRule="auto"/>
    </w:pPr>
    <w:rPr>
      <w:rFonts w:ascii="Arial Narrow" w:eastAsia="Times New Roman" w:hAnsi="Arial Narrow" w:cs="Arial Narrow"/>
      <w:b/>
      <w:bCs/>
      <w:sz w:val="16"/>
      <w:szCs w:val="16"/>
      <w:lang w:val="en-GB"/>
    </w:rPr>
  </w:style>
  <w:style w:type="character" w:customStyle="1" w:styleId="HeaderChar">
    <w:name w:val="Header Char"/>
    <w:basedOn w:val="DefaultParagraphFont"/>
    <w:link w:val="Header"/>
    <w:rsid w:val="007C09F8"/>
    <w:rPr>
      <w:rFonts w:ascii="Arial Narrow" w:eastAsia="Times New Roman" w:hAnsi="Arial Narrow" w:cs="Arial Narrow"/>
      <w:b/>
      <w:bCs/>
      <w:sz w:val="16"/>
      <w:szCs w:val="16"/>
      <w:lang w:val="en-GB"/>
    </w:rPr>
  </w:style>
  <w:style w:type="paragraph" w:customStyle="1" w:styleId="HeaderOdd">
    <w:name w:val="Header Odd"/>
    <w:basedOn w:val="Header"/>
    <w:semiHidden/>
    <w:rsid w:val="007C09F8"/>
    <w:pPr>
      <w:pBdr>
        <w:bottom w:val="single" w:sz="6" w:space="1" w:color="FF0000"/>
      </w:pBdr>
      <w:tabs>
        <w:tab w:val="right" w:pos="9356"/>
        <w:tab w:val="right" w:pos="9923"/>
      </w:tabs>
    </w:pPr>
  </w:style>
  <w:style w:type="character" w:styleId="PageNumber">
    <w:name w:val="page number"/>
    <w:basedOn w:val="DefaultParagraphFont"/>
    <w:rsid w:val="007C09F8"/>
    <w:rPr>
      <w:color w:val="FF0000"/>
    </w:rPr>
  </w:style>
  <w:style w:type="paragraph" w:customStyle="1" w:styleId="ParagraphTable">
    <w:name w:val="Paragraph (Table)"/>
    <w:basedOn w:val="Normal"/>
    <w:rsid w:val="007C09F8"/>
    <w:pPr>
      <w:keepLines/>
      <w:spacing w:before="80" w:after="80" w:line="240" w:lineRule="auto"/>
      <w:ind w:right="142"/>
    </w:pPr>
    <w:rPr>
      <w:rFonts w:eastAsia="Times New Roman" w:cs="Arial"/>
      <w:sz w:val="18"/>
      <w:szCs w:val="18"/>
      <w:lang w:val="en-GB"/>
    </w:rPr>
  </w:style>
  <w:style w:type="paragraph" w:customStyle="1" w:styleId="ColumnHeadingTable">
    <w:name w:val="Column Heading (Table)"/>
    <w:basedOn w:val="Normal"/>
    <w:rsid w:val="007C09F8"/>
    <w:pPr>
      <w:keepNext/>
      <w:keepLines/>
      <w:pBdr>
        <w:bottom w:val="single" w:sz="6" w:space="1" w:color="auto"/>
      </w:pBdr>
      <w:spacing w:before="20" w:after="120" w:line="240" w:lineRule="auto"/>
    </w:pPr>
    <w:rPr>
      <w:rFonts w:eastAsia="Times New Roman" w:cs="Arial"/>
      <w:b/>
      <w:bCs/>
      <w:sz w:val="18"/>
      <w:szCs w:val="18"/>
      <w:lang w:val="en-GB"/>
    </w:rPr>
  </w:style>
  <w:style w:type="paragraph" w:styleId="TOC1">
    <w:name w:val="toc 1"/>
    <w:basedOn w:val="Normal"/>
    <w:next w:val="Normal"/>
    <w:autoRedefine/>
    <w:uiPriority w:val="39"/>
    <w:rsid w:val="007C09F8"/>
    <w:pPr>
      <w:keepLines/>
      <w:tabs>
        <w:tab w:val="right" w:leader="dot" w:pos="9923"/>
      </w:tabs>
      <w:spacing w:before="300" w:after="0" w:line="240" w:lineRule="auto"/>
      <w:ind w:left="2268"/>
    </w:pPr>
    <w:rPr>
      <w:rFonts w:ascii="Arial Narrow" w:eastAsia="Times New Roman" w:hAnsi="Arial Narrow" w:cs="Times New Roman"/>
      <w:b/>
      <w:bCs/>
      <w:noProof/>
      <w:lang w:val="en-GB"/>
    </w:rPr>
  </w:style>
  <w:style w:type="paragraph" w:styleId="TOC2">
    <w:name w:val="toc 2"/>
    <w:basedOn w:val="Normal"/>
    <w:next w:val="Normal"/>
    <w:autoRedefine/>
    <w:uiPriority w:val="39"/>
    <w:rsid w:val="007C09F8"/>
    <w:pPr>
      <w:keepLines/>
      <w:tabs>
        <w:tab w:val="right" w:leader="dot" w:pos="9923"/>
      </w:tabs>
      <w:spacing w:before="80" w:after="0" w:line="240" w:lineRule="auto"/>
      <w:ind w:left="3686"/>
    </w:pPr>
    <w:rPr>
      <w:rFonts w:ascii="Arial Narrow" w:eastAsia="Times New Roman" w:hAnsi="Arial Narrow" w:cs="Times New Roman"/>
      <w:noProof/>
      <w:sz w:val="21"/>
      <w:szCs w:val="21"/>
      <w:lang w:val="en-GB"/>
    </w:rPr>
  </w:style>
  <w:style w:type="paragraph" w:styleId="TOC3">
    <w:name w:val="toc 3"/>
    <w:basedOn w:val="Normal"/>
    <w:next w:val="Normal"/>
    <w:autoRedefine/>
    <w:uiPriority w:val="39"/>
    <w:rsid w:val="007C09F8"/>
    <w:pPr>
      <w:keepLines/>
      <w:tabs>
        <w:tab w:val="right" w:leader="dot" w:pos="9923"/>
      </w:tabs>
      <w:spacing w:before="20" w:after="0" w:line="240" w:lineRule="auto"/>
      <w:ind w:left="4111"/>
    </w:pPr>
    <w:rPr>
      <w:rFonts w:ascii="Arial Narrow" w:eastAsia="Times New Roman" w:hAnsi="Arial Narrow" w:cs="Times New Roman"/>
      <w:noProof/>
      <w:sz w:val="21"/>
      <w:szCs w:val="21"/>
      <w:lang w:val="en-GB"/>
    </w:rPr>
  </w:style>
  <w:style w:type="paragraph" w:customStyle="1" w:styleId="TellUsText">
    <w:name w:val="Tell Us Text"/>
    <w:basedOn w:val="Normal"/>
    <w:rsid w:val="007C09F8"/>
    <w:pPr>
      <w:keepLines/>
      <w:spacing w:after="160" w:line="240" w:lineRule="auto"/>
      <w:ind w:right="4536"/>
      <w:jc w:val="both"/>
    </w:pPr>
    <w:rPr>
      <w:rFonts w:ascii="Arial Narrow" w:eastAsia="Times New Roman" w:hAnsi="Arial Narrow" w:cs="Arial Narrow"/>
      <w:sz w:val="18"/>
      <w:szCs w:val="18"/>
      <w:lang w:val="en-GB"/>
    </w:rPr>
  </w:style>
  <w:style w:type="paragraph" w:customStyle="1" w:styleId="Address">
    <w:name w:val="Address"/>
    <w:basedOn w:val="Normal"/>
    <w:rsid w:val="007C09F8"/>
    <w:pPr>
      <w:keepLines/>
      <w:numPr>
        <w:numId w:val="2"/>
      </w:numPr>
      <w:tabs>
        <w:tab w:val="clear" w:pos="3402"/>
      </w:tabs>
      <w:spacing w:after="0" w:line="240" w:lineRule="auto"/>
      <w:ind w:left="0" w:firstLine="0"/>
    </w:pPr>
    <w:rPr>
      <w:rFonts w:ascii="Arial Narrow" w:eastAsia="Times New Roman" w:hAnsi="Arial Narrow" w:cs="Arial Narrow"/>
      <w:sz w:val="18"/>
      <w:szCs w:val="18"/>
      <w:lang w:val="en-GB"/>
    </w:rPr>
  </w:style>
  <w:style w:type="paragraph" w:customStyle="1" w:styleId="DocInfo">
    <w:name w:val="Doc Info"/>
    <w:basedOn w:val="Normal"/>
    <w:rsid w:val="007C09F8"/>
    <w:pPr>
      <w:keepLines/>
      <w:tabs>
        <w:tab w:val="left" w:pos="1620"/>
      </w:tabs>
      <w:spacing w:before="20" w:after="20" w:line="240" w:lineRule="auto"/>
    </w:pPr>
    <w:rPr>
      <w:rFonts w:ascii="Arial Narrow" w:eastAsia="Times New Roman" w:hAnsi="Arial Narrow" w:cs="Arial Narrow"/>
      <w:sz w:val="18"/>
      <w:szCs w:val="18"/>
      <w:lang w:val="en-GB"/>
    </w:rPr>
  </w:style>
  <w:style w:type="paragraph" w:customStyle="1" w:styleId="AddressHeading">
    <w:name w:val="Address Heading"/>
    <w:basedOn w:val="Address"/>
    <w:rsid w:val="007C09F8"/>
    <w:rPr>
      <w:b/>
      <w:bCs/>
    </w:rPr>
  </w:style>
  <w:style w:type="character" w:styleId="Hyperlink">
    <w:name w:val="Hyperlink"/>
    <w:basedOn w:val="DefaultParagraphFont"/>
    <w:uiPriority w:val="99"/>
    <w:rsid w:val="007C09F8"/>
    <w:rPr>
      <w:color w:val="FF0000"/>
    </w:rPr>
  </w:style>
  <w:style w:type="paragraph" w:customStyle="1" w:styleId="Heading2n">
    <w:name w:val="Heading 2n"/>
    <w:basedOn w:val="Heading2"/>
    <w:next w:val="Paragraph"/>
    <w:rsid w:val="007C09F8"/>
    <w:pPr>
      <w:numPr>
        <w:numId w:val="3"/>
      </w:numPr>
      <w:tabs>
        <w:tab w:val="left" w:pos="1080"/>
      </w:tabs>
      <w:spacing w:after="200"/>
    </w:pPr>
  </w:style>
  <w:style w:type="paragraph" w:customStyle="1" w:styleId="Title2GuideType">
    <w:name w:val="Title 2 (Guide Type)"/>
    <w:basedOn w:val="Normal"/>
    <w:rsid w:val="007C09F8"/>
    <w:pPr>
      <w:keepLines/>
      <w:spacing w:before="900" w:after="0" w:line="240" w:lineRule="auto"/>
      <w:ind w:left="1418"/>
      <w:jc w:val="right"/>
    </w:pPr>
    <w:rPr>
      <w:rFonts w:ascii="Arial Narrow" w:eastAsia="Times New Roman" w:hAnsi="Arial Narrow" w:cs="Arial Narrow"/>
      <w:sz w:val="48"/>
      <w:szCs w:val="48"/>
      <w:lang w:val="en-GB"/>
    </w:rPr>
  </w:style>
  <w:style w:type="paragraph" w:customStyle="1" w:styleId="Title3VersionNumber">
    <w:name w:val="Title 3 (Version Number)"/>
    <w:basedOn w:val="Normal"/>
    <w:rsid w:val="007C09F8"/>
    <w:pPr>
      <w:keepLines/>
      <w:spacing w:before="2880" w:after="0" w:line="240" w:lineRule="auto"/>
      <w:ind w:left="1418"/>
      <w:jc w:val="right"/>
    </w:pPr>
    <w:rPr>
      <w:rFonts w:ascii="Arial Narrow" w:eastAsia="Times New Roman" w:hAnsi="Arial Narrow" w:cs="Arial Narrow"/>
      <w:i/>
      <w:iCs/>
      <w:sz w:val="32"/>
      <w:szCs w:val="32"/>
      <w:lang w:val="en-GB"/>
    </w:rPr>
  </w:style>
  <w:style w:type="paragraph" w:customStyle="1" w:styleId="DocInfoHeading">
    <w:name w:val="Doc Info Heading"/>
    <w:basedOn w:val="Normal"/>
    <w:rsid w:val="007C09F8"/>
    <w:pPr>
      <w:keepLines/>
      <w:spacing w:before="480" w:after="160" w:line="240" w:lineRule="auto"/>
      <w:ind w:right="4536"/>
      <w:jc w:val="both"/>
    </w:pPr>
    <w:rPr>
      <w:rFonts w:ascii="Arial Narrow" w:eastAsia="Times New Roman" w:hAnsi="Arial Narrow" w:cs="Arial Narrow"/>
      <w:b/>
      <w:bCs/>
      <w:sz w:val="18"/>
      <w:szCs w:val="18"/>
      <w:lang w:val="en-GB"/>
    </w:rPr>
  </w:style>
  <w:style w:type="paragraph" w:customStyle="1" w:styleId="Heading1n">
    <w:name w:val="Heading 1n"/>
    <w:basedOn w:val="Heading1"/>
    <w:next w:val="Paragraph"/>
    <w:rsid w:val="007C09F8"/>
    <w:pPr>
      <w:numPr>
        <w:numId w:val="3"/>
      </w:numPr>
      <w:spacing w:after="120"/>
    </w:pPr>
  </w:style>
  <w:style w:type="paragraph" w:customStyle="1" w:styleId="Bullet10">
    <w:name w:val="Bullet 1+"/>
    <w:basedOn w:val="Bullet1"/>
    <w:link w:val="Bullet1Char0"/>
    <w:rsid w:val="007C09F8"/>
    <w:pPr>
      <w:numPr>
        <w:numId w:val="0"/>
      </w:numPr>
      <w:ind w:left="1800"/>
    </w:pPr>
  </w:style>
  <w:style w:type="paragraph" w:customStyle="1" w:styleId="HeadTitle">
    <w:name w:val="Head Title"/>
    <w:basedOn w:val="HeaderOdd"/>
    <w:rsid w:val="007C09F8"/>
    <w:pPr>
      <w:tabs>
        <w:tab w:val="center" w:pos="5387"/>
      </w:tabs>
    </w:pPr>
  </w:style>
  <w:style w:type="character" w:customStyle="1" w:styleId="Bullet1Char">
    <w:name w:val="Bullet 1 Char"/>
    <w:basedOn w:val="DefaultParagraphFont"/>
    <w:link w:val="Bullet1"/>
    <w:rsid w:val="007C09F8"/>
    <w:rPr>
      <w:rFonts w:eastAsia="Times New Roman" w:cs="Arial"/>
      <w:sz w:val="20"/>
      <w:szCs w:val="20"/>
      <w:lang w:val="en-GB"/>
    </w:rPr>
  </w:style>
  <w:style w:type="paragraph" w:customStyle="1" w:styleId="Bullet2b">
    <w:name w:val="Bullet 2b"/>
    <w:basedOn w:val="Normal"/>
    <w:rsid w:val="007C09F8"/>
    <w:pPr>
      <w:numPr>
        <w:numId w:val="5"/>
      </w:numPr>
      <w:spacing w:before="120" w:after="0" w:line="240" w:lineRule="atLeast"/>
    </w:pPr>
    <w:rPr>
      <w:rFonts w:eastAsia="Times New Roman" w:cs="Arial"/>
      <w:color w:val="000000"/>
      <w:spacing w:val="-5"/>
      <w:szCs w:val="20"/>
    </w:rPr>
  </w:style>
  <w:style w:type="paragraph" w:styleId="Caption">
    <w:name w:val="caption"/>
    <w:basedOn w:val="Normal"/>
    <w:next w:val="Normal"/>
    <w:qFormat/>
    <w:rsid w:val="007C09F8"/>
    <w:pPr>
      <w:spacing w:before="120" w:after="0" w:line="240" w:lineRule="auto"/>
    </w:pPr>
    <w:rPr>
      <w:rFonts w:eastAsia="Times New Roman" w:cs="Times New Roman"/>
      <w:b/>
      <w:bCs/>
      <w:szCs w:val="20"/>
    </w:rPr>
  </w:style>
  <w:style w:type="paragraph" w:styleId="ListParagraph">
    <w:name w:val="List Paragraph"/>
    <w:basedOn w:val="Normal"/>
    <w:uiPriority w:val="34"/>
    <w:qFormat/>
    <w:rsid w:val="007F7E0E"/>
    <w:pPr>
      <w:ind w:left="720"/>
      <w:contextualSpacing/>
    </w:pPr>
  </w:style>
  <w:style w:type="character" w:customStyle="1" w:styleId="Bullet1Char0">
    <w:name w:val="Bullet 1+ Char"/>
    <w:basedOn w:val="DefaultParagraphFont"/>
    <w:link w:val="Bullet10"/>
    <w:rsid w:val="007C09F8"/>
    <w:rPr>
      <w:rFonts w:ascii="Arial" w:eastAsia="Times New Roman" w:hAnsi="Arial" w:cs="Arial"/>
      <w:sz w:val="20"/>
      <w:szCs w:val="20"/>
      <w:lang w:val="en-GB"/>
    </w:rPr>
  </w:style>
  <w:style w:type="paragraph" w:styleId="BalloonText">
    <w:name w:val="Balloon Text"/>
    <w:basedOn w:val="Normal"/>
    <w:link w:val="BalloonTextChar"/>
    <w:uiPriority w:val="99"/>
    <w:semiHidden/>
    <w:unhideWhenUsed/>
    <w:rsid w:val="007C0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9F8"/>
    <w:rPr>
      <w:rFonts w:ascii="Tahoma" w:hAnsi="Tahoma" w:cs="Tahoma"/>
      <w:sz w:val="16"/>
      <w:szCs w:val="16"/>
    </w:rPr>
  </w:style>
  <w:style w:type="paragraph" w:styleId="TOCHeading">
    <w:name w:val="TOC Heading"/>
    <w:basedOn w:val="Heading1"/>
    <w:next w:val="Normal"/>
    <w:uiPriority w:val="39"/>
    <w:semiHidden/>
    <w:unhideWhenUsed/>
    <w:qFormat/>
    <w:rsid w:val="007F7E0E"/>
    <w:pPr>
      <w:outlineLvl w:val="9"/>
    </w:pPr>
  </w:style>
  <w:style w:type="paragraph" w:customStyle="1" w:styleId="Bullet1b">
    <w:name w:val="Bullet 1b"/>
    <w:basedOn w:val="Normal"/>
    <w:rsid w:val="006325ED"/>
    <w:pPr>
      <w:numPr>
        <w:numId w:val="7"/>
      </w:numPr>
      <w:spacing w:before="120" w:after="0" w:line="240" w:lineRule="auto"/>
      <w:jc w:val="both"/>
    </w:pPr>
    <w:rPr>
      <w:rFonts w:eastAsia="Times New Roman" w:cs="Times New Roman"/>
      <w:szCs w:val="20"/>
    </w:rPr>
  </w:style>
  <w:style w:type="character" w:customStyle="1" w:styleId="Heading6Char">
    <w:name w:val="Heading 6 Char"/>
    <w:basedOn w:val="DefaultParagraphFont"/>
    <w:link w:val="Heading6"/>
    <w:uiPriority w:val="9"/>
    <w:semiHidden/>
    <w:rsid w:val="007F7E0E"/>
    <w:rPr>
      <w:rFonts w:asciiTheme="majorHAnsi" w:eastAsiaTheme="majorEastAsia" w:hAnsiTheme="majorHAnsi" w:cstheme="majorBidi"/>
      <w:b/>
      <w:bCs/>
      <w:i/>
      <w:iCs/>
      <w:color w:val="7F7F7F" w:themeColor="text1" w:themeTint="80"/>
      <w:sz w:val="20"/>
    </w:rPr>
  </w:style>
  <w:style w:type="character" w:customStyle="1" w:styleId="Heading7Char">
    <w:name w:val="Heading 7 Char"/>
    <w:basedOn w:val="DefaultParagraphFont"/>
    <w:link w:val="Heading7"/>
    <w:uiPriority w:val="9"/>
    <w:semiHidden/>
    <w:rsid w:val="007F7E0E"/>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semiHidden/>
    <w:rsid w:val="007F7E0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F7E0E"/>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99"/>
    <w:qFormat/>
    <w:rsid w:val="007F7E0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99"/>
    <w:rsid w:val="007F7E0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F7E0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F7E0E"/>
    <w:rPr>
      <w:rFonts w:asciiTheme="majorHAnsi" w:eastAsiaTheme="majorEastAsia" w:hAnsiTheme="majorHAnsi" w:cstheme="majorBidi"/>
      <w:i/>
      <w:iCs/>
      <w:spacing w:val="13"/>
      <w:sz w:val="24"/>
      <w:szCs w:val="24"/>
    </w:rPr>
  </w:style>
  <w:style w:type="character" w:styleId="Strong">
    <w:name w:val="Strong"/>
    <w:qFormat/>
    <w:rsid w:val="007F7E0E"/>
    <w:rPr>
      <w:b/>
      <w:bCs/>
    </w:rPr>
  </w:style>
  <w:style w:type="character" w:styleId="Emphasis">
    <w:name w:val="Emphasis"/>
    <w:uiPriority w:val="20"/>
    <w:qFormat/>
    <w:rsid w:val="007F7E0E"/>
    <w:rPr>
      <w:b/>
      <w:bCs/>
      <w:i/>
      <w:iCs/>
      <w:spacing w:val="10"/>
      <w:bdr w:val="none" w:sz="0" w:space="0" w:color="auto"/>
      <w:shd w:val="clear" w:color="auto" w:fill="auto"/>
    </w:rPr>
  </w:style>
  <w:style w:type="paragraph" w:styleId="NoSpacing">
    <w:name w:val="No Spacing"/>
    <w:basedOn w:val="Normal"/>
    <w:uiPriority w:val="1"/>
    <w:qFormat/>
    <w:rsid w:val="007F7E0E"/>
    <w:pPr>
      <w:spacing w:after="0" w:line="240" w:lineRule="auto"/>
    </w:pPr>
  </w:style>
  <w:style w:type="paragraph" w:styleId="Quote">
    <w:name w:val="Quote"/>
    <w:basedOn w:val="Normal"/>
    <w:next w:val="Normal"/>
    <w:link w:val="QuoteChar"/>
    <w:uiPriority w:val="29"/>
    <w:qFormat/>
    <w:rsid w:val="007F7E0E"/>
    <w:pPr>
      <w:spacing w:before="200" w:after="0"/>
      <w:ind w:left="360" w:right="360"/>
    </w:pPr>
    <w:rPr>
      <w:i/>
      <w:iCs/>
    </w:rPr>
  </w:style>
  <w:style w:type="character" w:customStyle="1" w:styleId="QuoteChar">
    <w:name w:val="Quote Char"/>
    <w:basedOn w:val="DefaultParagraphFont"/>
    <w:link w:val="Quote"/>
    <w:uiPriority w:val="29"/>
    <w:rsid w:val="007F7E0E"/>
    <w:rPr>
      <w:i/>
      <w:iCs/>
    </w:rPr>
  </w:style>
  <w:style w:type="paragraph" w:styleId="IntenseQuote">
    <w:name w:val="Intense Quote"/>
    <w:basedOn w:val="Normal"/>
    <w:next w:val="Normal"/>
    <w:link w:val="IntenseQuoteChar"/>
    <w:uiPriority w:val="30"/>
    <w:qFormat/>
    <w:rsid w:val="007F7E0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F7E0E"/>
    <w:rPr>
      <w:b/>
      <w:bCs/>
      <w:i/>
      <w:iCs/>
    </w:rPr>
  </w:style>
  <w:style w:type="character" w:styleId="SubtleEmphasis">
    <w:name w:val="Subtle Emphasis"/>
    <w:uiPriority w:val="19"/>
    <w:qFormat/>
    <w:rsid w:val="007F7E0E"/>
    <w:rPr>
      <w:i/>
      <w:iCs/>
    </w:rPr>
  </w:style>
  <w:style w:type="character" w:styleId="IntenseEmphasis">
    <w:name w:val="Intense Emphasis"/>
    <w:uiPriority w:val="21"/>
    <w:qFormat/>
    <w:rsid w:val="007F7E0E"/>
    <w:rPr>
      <w:b/>
      <w:bCs/>
    </w:rPr>
  </w:style>
  <w:style w:type="character" w:styleId="SubtleReference">
    <w:name w:val="Subtle Reference"/>
    <w:uiPriority w:val="31"/>
    <w:qFormat/>
    <w:rsid w:val="007F7E0E"/>
    <w:rPr>
      <w:smallCaps/>
    </w:rPr>
  </w:style>
  <w:style w:type="character" w:styleId="IntenseReference">
    <w:name w:val="Intense Reference"/>
    <w:uiPriority w:val="32"/>
    <w:qFormat/>
    <w:rsid w:val="007F7E0E"/>
    <w:rPr>
      <w:smallCaps/>
      <w:spacing w:val="5"/>
      <w:u w:val="single"/>
    </w:rPr>
  </w:style>
  <w:style w:type="character" w:styleId="BookTitle">
    <w:name w:val="Book Title"/>
    <w:uiPriority w:val="33"/>
    <w:qFormat/>
    <w:rsid w:val="007F7E0E"/>
    <w:rPr>
      <w:i/>
      <w:iCs/>
      <w:smallCaps/>
      <w:spacing w:val="5"/>
    </w:rPr>
  </w:style>
  <w:style w:type="character" w:styleId="CommentReference">
    <w:name w:val="annotation reference"/>
    <w:basedOn w:val="DefaultParagraphFont"/>
    <w:uiPriority w:val="99"/>
    <w:semiHidden/>
    <w:unhideWhenUsed/>
    <w:rsid w:val="001572A7"/>
    <w:rPr>
      <w:sz w:val="16"/>
      <w:szCs w:val="16"/>
    </w:rPr>
  </w:style>
  <w:style w:type="paragraph" w:styleId="CommentText">
    <w:name w:val="annotation text"/>
    <w:basedOn w:val="Normal"/>
    <w:link w:val="CommentTextChar"/>
    <w:semiHidden/>
    <w:unhideWhenUsed/>
    <w:rsid w:val="001572A7"/>
    <w:pPr>
      <w:spacing w:line="240" w:lineRule="auto"/>
    </w:pPr>
    <w:rPr>
      <w:szCs w:val="20"/>
    </w:rPr>
  </w:style>
  <w:style w:type="character" w:customStyle="1" w:styleId="CommentTextChar">
    <w:name w:val="Comment Text Char"/>
    <w:basedOn w:val="DefaultParagraphFont"/>
    <w:link w:val="CommentText"/>
    <w:uiPriority w:val="99"/>
    <w:semiHidden/>
    <w:rsid w:val="001572A7"/>
    <w:rPr>
      <w:sz w:val="20"/>
      <w:szCs w:val="20"/>
    </w:rPr>
  </w:style>
  <w:style w:type="paragraph" w:styleId="CommentSubject">
    <w:name w:val="annotation subject"/>
    <w:basedOn w:val="CommentText"/>
    <w:next w:val="CommentText"/>
    <w:link w:val="CommentSubjectChar"/>
    <w:uiPriority w:val="99"/>
    <w:semiHidden/>
    <w:unhideWhenUsed/>
    <w:rsid w:val="001572A7"/>
    <w:rPr>
      <w:b/>
      <w:bCs/>
    </w:rPr>
  </w:style>
  <w:style w:type="character" w:customStyle="1" w:styleId="CommentSubjectChar">
    <w:name w:val="Comment Subject Char"/>
    <w:basedOn w:val="CommentTextChar"/>
    <w:link w:val="CommentSubject"/>
    <w:uiPriority w:val="99"/>
    <w:semiHidden/>
    <w:rsid w:val="001572A7"/>
    <w:rPr>
      <w:b/>
      <w:bCs/>
      <w:sz w:val="20"/>
      <w:szCs w:val="20"/>
    </w:rPr>
  </w:style>
  <w:style w:type="character" w:styleId="FollowedHyperlink">
    <w:name w:val="FollowedHyperlink"/>
    <w:basedOn w:val="DefaultParagraphFont"/>
    <w:uiPriority w:val="99"/>
    <w:semiHidden/>
    <w:unhideWhenUsed/>
    <w:rsid w:val="00AE35AA"/>
    <w:rPr>
      <w:color w:val="800080" w:themeColor="followedHyperlink"/>
      <w:u w:val="single"/>
    </w:rPr>
  </w:style>
  <w:style w:type="paragraph" w:customStyle="1" w:styleId="Bullet2n">
    <w:name w:val="Bullet 2n"/>
    <w:basedOn w:val="Normal"/>
    <w:rsid w:val="00A30747"/>
    <w:pPr>
      <w:keepLines/>
      <w:numPr>
        <w:numId w:val="8"/>
      </w:numPr>
      <w:tabs>
        <w:tab w:val="left" w:pos="2160"/>
      </w:tabs>
      <w:spacing w:after="120" w:line="240" w:lineRule="auto"/>
    </w:pPr>
    <w:rPr>
      <w:rFonts w:eastAsia="Times New Roman" w:cs="Arial"/>
      <w:szCs w:val="20"/>
      <w:lang w:val="en-GB" w:bidi="ar-SA"/>
    </w:rPr>
  </w:style>
  <w:style w:type="paragraph" w:customStyle="1" w:styleId="Bullet20">
    <w:name w:val="Bullet 2+"/>
    <w:basedOn w:val="Bullet10"/>
    <w:rsid w:val="00A30747"/>
    <w:pPr>
      <w:tabs>
        <w:tab w:val="clear" w:pos="720"/>
        <w:tab w:val="left" w:pos="1080"/>
      </w:tabs>
      <w:ind w:left="2160"/>
    </w:pPr>
    <w:rPr>
      <w:lang w:bidi="ar-SA"/>
    </w:rPr>
  </w:style>
  <w:style w:type="paragraph" w:styleId="NormalWeb">
    <w:name w:val="Normal (Web)"/>
    <w:basedOn w:val="Normal"/>
    <w:uiPriority w:val="99"/>
    <w:semiHidden/>
    <w:unhideWhenUsed/>
    <w:rsid w:val="002601B4"/>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Bullet2">
    <w:name w:val="Bullet 2"/>
    <w:basedOn w:val="BodyText"/>
    <w:rsid w:val="005A2297"/>
    <w:pPr>
      <w:keepLines w:val="0"/>
      <w:numPr>
        <w:ilvl w:val="1"/>
        <w:numId w:val="9"/>
      </w:numPr>
      <w:spacing w:before="120" w:after="0" w:line="240" w:lineRule="atLeast"/>
      <w:jc w:val="left"/>
    </w:pPr>
    <w:rPr>
      <w:rFonts w:ascii="Myriad Pro" w:hAnsi="Myriad Pro" w:cs="Times New Roman"/>
      <w:spacing w:val="-5"/>
      <w:lang w:val="en-US" w:bidi="ar-SA"/>
    </w:rPr>
  </w:style>
  <w:style w:type="paragraph" w:customStyle="1" w:styleId="Bullet1n">
    <w:name w:val="Bullet 1n"/>
    <w:basedOn w:val="Bullet1"/>
    <w:rsid w:val="005A2297"/>
    <w:pPr>
      <w:keepLines w:val="0"/>
      <w:numPr>
        <w:numId w:val="11"/>
      </w:numPr>
      <w:spacing w:before="120" w:after="0"/>
    </w:pPr>
    <w:rPr>
      <w:rFonts w:ascii="Calibri" w:hAnsi="Calibri" w:cs="Times New Roman"/>
      <w:lang w:val="en-US" w:bidi="ar-SA"/>
    </w:rPr>
  </w:style>
  <w:style w:type="paragraph" w:customStyle="1" w:styleId="Bullet2a">
    <w:name w:val="Bullet 2a"/>
    <w:basedOn w:val="Bullet2"/>
    <w:rsid w:val="005A2297"/>
    <w:pPr>
      <w:numPr>
        <w:ilvl w:val="0"/>
      </w:numPr>
    </w:pPr>
    <w:rPr>
      <w:color w:val="000000"/>
    </w:rPr>
  </w:style>
  <w:style w:type="paragraph" w:customStyle="1" w:styleId="List1n">
    <w:name w:val="List 1n"/>
    <w:basedOn w:val="Normal"/>
    <w:rsid w:val="005A2297"/>
    <w:pPr>
      <w:numPr>
        <w:numId w:val="10"/>
      </w:numPr>
      <w:spacing w:before="120" w:after="0" w:line="240" w:lineRule="auto"/>
      <w:ind w:right="-86"/>
    </w:pPr>
    <w:rPr>
      <w:rFonts w:eastAsia="Times New Roman" w:cs="Times New Roman"/>
      <w:szCs w:val="20"/>
      <w:lang w:bidi="ar-SA"/>
    </w:rPr>
  </w:style>
  <w:style w:type="table" w:styleId="TableGrid">
    <w:name w:val="Table Grid"/>
    <w:basedOn w:val="TableNormal"/>
    <w:uiPriority w:val="59"/>
    <w:rsid w:val="000247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5">
    <w:name w:val="Light Shading Accent 5"/>
    <w:basedOn w:val="TableNormal"/>
    <w:uiPriority w:val="60"/>
    <w:rsid w:val="00DF19A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Shading1-Accent11">
    <w:name w:val="Medium Shading 1 - Accent 11"/>
    <w:basedOn w:val="TableNormal"/>
    <w:uiPriority w:val="63"/>
    <w:rsid w:val="00DF19A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ooterSmall">
    <w:name w:val="Footer Small"/>
    <w:basedOn w:val="Footer"/>
    <w:rsid w:val="00586CC6"/>
    <w:pPr>
      <w:keepLines w:val="0"/>
      <w:tabs>
        <w:tab w:val="clear" w:pos="9923"/>
        <w:tab w:val="center" w:pos="4153"/>
        <w:tab w:val="right" w:pos="8306"/>
      </w:tabs>
      <w:spacing w:line="276" w:lineRule="auto"/>
    </w:pPr>
    <w:rPr>
      <w:rFonts w:eastAsia="Arial Narrow"/>
      <w:sz w:val="12"/>
      <w:szCs w:val="12"/>
      <w:lang w:val="en-US" w:bidi="ar-SA"/>
    </w:rPr>
  </w:style>
  <w:style w:type="paragraph" w:styleId="DocumentMap">
    <w:name w:val="Document Map"/>
    <w:basedOn w:val="Normal"/>
    <w:link w:val="DocumentMapChar"/>
    <w:uiPriority w:val="99"/>
    <w:semiHidden/>
    <w:unhideWhenUsed/>
    <w:rsid w:val="00BB53A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53A7"/>
    <w:rPr>
      <w:rFonts w:ascii="Tahoma" w:hAnsi="Tahoma" w:cs="Tahoma"/>
      <w:sz w:val="16"/>
      <w:szCs w:val="16"/>
    </w:rPr>
  </w:style>
  <w:style w:type="paragraph" w:customStyle="1" w:styleId="WhitePaperDescriptor">
    <w:name w:val="White Paper Descriptor"/>
    <w:basedOn w:val="Normal"/>
    <w:next w:val="Normal"/>
    <w:uiPriority w:val="99"/>
    <w:rsid w:val="000460D4"/>
    <w:pPr>
      <w:suppressLineNumbers/>
      <w:suppressAutoHyphens/>
      <w:spacing w:before="200" w:after="360" w:line="240" w:lineRule="atLeast"/>
    </w:pPr>
    <w:rPr>
      <w:rFonts w:ascii="Arial" w:eastAsia="Times New Roman" w:hAnsi="Arial" w:cs="Times New Roman"/>
      <w:kern w:val="20"/>
      <w:sz w:val="32"/>
      <w:szCs w:val="20"/>
      <w:lang w:bidi="ar-SA"/>
    </w:rPr>
  </w:style>
  <w:style w:type="paragraph" w:styleId="Revision">
    <w:name w:val="Revision"/>
    <w:hidden/>
    <w:uiPriority w:val="99"/>
    <w:semiHidden/>
    <w:rsid w:val="004A4A95"/>
    <w:pPr>
      <w:spacing w:after="0" w:line="240" w:lineRule="auto"/>
    </w:pPr>
    <w:rPr>
      <w:sz w:val="20"/>
    </w:rPr>
  </w:style>
</w:styles>
</file>

<file path=word/stylesWithEffects0.xml><?xml version="1.0" encoding="utf-8"?>
<w:styles xmlns:wpc="http://schemas.microsoft.com/office/word/2008/6/28/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08/9/16/wordprocessingDrawing" xmlns:wp="http://schemas.openxmlformats.org/drawingml/2006/wordprocessingDrawing" xmlns:w10="urn:schemas-microsoft-com:office:word" xmlns:w="http://schemas.openxmlformats.org/wordprocessingml/2006/main" xmlns:w14="http://schemas.microsoft.com/office/word/2009/2/wordml" xmlns:wpg="http://schemas.microsoft.com/office/word/2008/6/28/wordprocessingGroup" xmlns:wpi="http://schemas.microsoft.com/office/word/2008/6/28/wordprocessingInk" xmlns:wne="http://schemas.microsoft.com/office/word/2006/wordml" xmlns:wps="http://schemas.microsoft.com/office/word/2008/6/28/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0" w:qFormat="1"/>
    <w:lsdException w:name="page number" w:uiPriority="0"/>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04A"/>
    <w:rPr>
      <w:sz w:val="20"/>
    </w:rPr>
  </w:style>
  <w:style w:type="paragraph" w:styleId="Heading1">
    <w:name w:val="heading 1"/>
    <w:basedOn w:val="Normal"/>
    <w:next w:val="Normal"/>
    <w:link w:val="Heading1Char"/>
    <w:uiPriority w:val="9"/>
    <w:qFormat/>
    <w:rsid w:val="00CA5C5F"/>
    <w:pPr>
      <w:numPr>
        <w:numId w:val="30"/>
      </w:numPr>
      <w:spacing w:before="480" w:after="0"/>
      <w:contextualSpacing/>
      <w:outlineLvl w:val="0"/>
    </w:pPr>
    <w:rPr>
      <w:rFonts w:asciiTheme="majorHAnsi" w:eastAsiaTheme="majorEastAsia" w:hAnsiTheme="majorHAnsi" w:cstheme="majorBidi"/>
      <w:b/>
      <w:bCs/>
      <w:color w:val="558ED5" w:themeColor="text2" w:themeTint="99"/>
      <w:sz w:val="32"/>
      <w:szCs w:val="28"/>
    </w:rPr>
  </w:style>
  <w:style w:type="paragraph" w:styleId="Heading2">
    <w:name w:val="heading 2"/>
    <w:basedOn w:val="Normal"/>
    <w:next w:val="Normal"/>
    <w:link w:val="Heading2Char"/>
    <w:uiPriority w:val="9"/>
    <w:unhideWhenUsed/>
    <w:qFormat/>
    <w:rsid w:val="00FF314D"/>
    <w:pPr>
      <w:numPr>
        <w:ilvl w:val="1"/>
        <w:numId w:val="3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7F7E0E"/>
    <w:pPr>
      <w:numPr>
        <w:ilvl w:val="2"/>
        <w:numId w:val="3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7F7E0E"/>
    <w:pPr>
      <w:numPr>
        <w:ilvl w:val="3"/>
        <w:numId w:val="3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7F7E0E"/>
    <w:pPr>
      <w:numPr>
        <w:ilvl w:val="4"/>
        <w:numId w:val="30"/>
      </w:numPr>
      <w:spacing w:before="200" w:after="0"/>
      <w:outlineLvl w:val="4"/>
    </w:pPr>
    <w:rPr>
      <w:rFonts w:asciiTheme="majorHAnsi" w:eastAsiaTheme="majorEastAsia" w:hAnsiTheme="majorHAnsi" w:cstheme="majorBidi"/>
      <w:b/>
      <w:bCs/>
      <w:color w:val="808080" w:themeColor="text1" w:themeTint="80"/>
    </w:rPr>
  </w:style>
  <w:style w:type="paragraph" w:styleId="Heading6">
    <w:name w:val="heading 6"/>
    <w:basedOn w:val="Normal"/>
    <w:next w:val="Normal"/>
    <w:link w:val="Heading6Char"/>
    <w:uiPriority w:val="9"/>
    <w:semiHidden/>
    <w:unhideWhenUsed/>
    <w:qFormat/>
    <w:rsid w:val="007F7E0E"/>
    <w:pPr>
      <w:numPr>
        <w:ilvl w:val="5"/>
        <w:numId w:val="30"/>
      </w:numPr>
      <w:spacing w:after="0" w:line="271" w:lineRule="auto"/>
      <w:outlineLvl w:val="5"/>
    </w:pPr>
    <w:rPr>
      <w:rFonts w:asciiTheme="majorHAnsi" w:eastAsiaTheme="majorEastAsia" w:hAnsiTheme="majorHAnsi" w:cstheme="majorBidi"/>
      <w:b/>
      <w:bCs/>
      <w:i/>
      <w:iCs/>
      <w:color w:val="808080" w:themeColor="text1" w:themeTint="80"/>
    </w:rPr>
  </w:style>
  <w:style w:type="paragraph" w:styleId="Heading7">
    <w:name w:val="heading 7"/>
    <w:basedOn w:val="Normal"/>
    <w:next w:val="Normal"/>
    <w:link w:val="Heading7Char"/>
    <w:uiPriority w:val="9"/>
    <w:semiHidden/>
    <w:unhideWhenUsed/>
    <w:qFormat/>
    <w:rsid w:val="007F7E0E"/>
    <w:pPr>
      <w:numPr>
        <w:ilvl w:val="6"/>
        <w:numId w:val="3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7F7E0E"/>
    <w:pPr>
      <w:numPr>
        <w:ilvl w:val="7"/>
        <w:numId w:val="30"/>
      </w:numPr>
      <w:spacing w:after="0"/>
      <w:outlineLvl w:val="7"/>
    </w:pPr>
    <w:rPr>
      <w:rFonts w:asciiTheme="majorHAnsi" w:eastAsiaTheme="majorEastAsia" w:hAnsiTheme="majorHAnsi" w:cstheme="majorBidi"/>
      <w:szCs w:val="20"/>
    </w:rPr>
  </w:style>
  <w:style w:type="paragraph" w:styleId="Heading9">
    <w:name w:val="heading 9"/>
    <w:basedOn w:val="Normal"/>
    <w:next w:val="Normal"/>
    <w:link w:val="Heading9Char"/>
    <w:uiPriority w:val="9"/>
    <w:semiHidden/>
    <w:unhideWhenUsed/>
    <w:qFormat/>
    <w:rsid w:val="007F7E0E"/>
    <w:pPr>
      <w:numPr>
        <w:ilvl w:val="8"/>
        <w:numId w:val="30"/>
      </w:numPr>
      <w:spacing w:after="0"/>
      <w:outlineLvl w:val="8"/>
    </w:pPr>
    <w:rPr>
      <w:rFonts w:asciiTheme="majorHAnsi" w:eastAsiaTheme="majorEastAsia" w:hAnsiTheme="majorHAnsi" w:cstheme="majorBidi"/>
      <w:i/>
      <w:iCs/>
      <w:spacing w:val="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A5C5F"/>
    <w:rPr>
      <w:rFonts w:asciiTheme="majorHAnsi" w:eastAsiaTheme="majorEastAsia" w:hAnsiTheme="majorHAnsi" w:cstheme="majorBidi"/>
      <w:b/>
      <w:bCs/>
      <w:color w:val="558ED5" w:themeColor="text2" w:themeTint="99"/>
      <w:sz w:val="32"/>
      <w:szCs w:val="28"/>
    </w:rPr>
  </w:style>
  <w:style w:type="character" w:customStyle="1" w:styleId="Heading2Char">
    <w:name w:val="Heading 2 Char"/>
    <w:basedOn w:val="DefaultParagraphFont"/>
    <w:link w:val="Heading2"/>
    <w:uiPriority w:val="9"/>
    <w:rsid w:val="00FF314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7F7E0E"/>
    <w:rPr>
      <w:rFonts w:asciiTheme="majorHAnsi" w:eastAsiaTheme="majorEastAsia" w:hAnsiTheme="majorHAnsi" w:cstheme="majorBidi"/>
      <w:b/>
      <w:bCs/>
      <w:sz w:val="20"/>
    </w:rPr>
  </w:style>
  <w:style w:type="character" w:customStyle="1" w:styleId="Heading4Char">
    <w:name w:val="Heading 4 Char"/>
    <w:basedOn w:val="DefaultParagraphFont"/>
    <w:link w:val="Heading4"/>
    <w:uiPriority w:val="9"/>
    <w:rsid w:val="007F7E0E"/>
    <w:rPr>
      <w:rFonts w:asciiTheme="majorHAnsi" w:eastAsiaTheme="majorEastAsia" w:hAnsiTheme="majorHAnsi" w:cstheme="majorBidi"/>
      <w:b/>
      <w:bCs/>
      <w:i/>
      <w:iCs/>
      <w:sz w:val="20"/>
    </w:rPr>
  </w:style>
  <w:style w:type="character" w:customStyle="1" w:styleId="Heading5Char">
    <w:name w:val="Heading 5 Char"/>
    <w:basedOn w:val="DefaultParagraphFont"/>
    <w:link w:val="Heading5"/>
    <w:uiPriority w:val="9"/>
    <w:rsid w:val="007F7E0E"/>
    <w:rPr>
      <w:rFonts w:asciiTheme="majorHAnsi" w:eastAsiaTheme="majorEastAsia" w:hAnsiTheme="majorHAnsi" w:cstheme="majorBidi"/>
      <w:b/>
      <w:bCs/>
      <w:color w:val="808080" w:themeColor="text1" w:themeTint="80"/>
      <w:sz w:val="20"/>
    </w:rPr>
  </w:style>
  <w:style w:type="paragraph" w:customStyle="1" w:styleId="Paragraph">
    <w:name w:val="Paragraph"/>
    <w:basedOn w:val="Normal"/>
    <w:rsid w:val="007C09F8"/>
    <w:pPr>
      <w:keepLines/>
      <w:spacing w:line="240" w:lineRule="auto"/>
      <w:ind w:left="1440"/>
    </w:pPr>
    <w:rPr>
      <w:rFonts w:eastAsia="Times New Roman" w:cs="Arial"/>
      <w:szCs w:val="20"/>
      <w:lang w:val="en-GB"/>
    </w:rPr>
  </w:style>
  <w:style w:type="paragraph" w:styleId="BodyText">
    <w:name w:val="Body Text"/>
    <w:basedOn w:val="Paragraph"/>
    <w:link w:val="BodyTextChar"/>
    <w:rsid w:val="007C09F8"/>
    <w:pPr>
      <w:jc w:val="both"/>
    </w:pPr>
  </w:style>
  <w:style w:type="character" w:customStyle="1" w:styleId="BodyTextChar">
    <w:name w:val="Body Text Char"/>
    <w:basedOn w:val="DefaultParagraphFont"/>
    <w:link w:val="BodyText"/>
    <w:rsid w:val="007C09F8"/>
    <w:rPr>
      <w:rFonts w:ascii="Arial" w:eastAsia="Times New Roman" w:hAnsi="Arial" w:cs="Arial"/>
      <w:sz w:val="20"/>
      <w:szCs w:val="20"/>
      <w:lang w:val="en-GB"/>
    </w:rPr>
  </w:style>
  <w:style w:type="paragraph" w:customStyle="1" w:styleId="Bullet1">
    <w:name w:val="Bullet 1"/>
    <w:basedOn w:val="Normal"/>
    <w:link w:val="Bullet1Char"/>
    <w:qFormat/>
    <w:rsid w:val="007C09F8"/>
    <w:pPr>
      <w:keepLines/>
      <w:numPr>
        <w:numId w:val="1"/>
      </w:numPr>
      <w:tabs>
        <w:tab w:val="clear" w:pos="2968"/>
        <w:tab w:val="left" w:pos="720"/>
      </w:tabs>
      <w:spacing w:after="120" w:line="240" w:lineRule="auto"/>
      <w:ind w:left="1800" w:hanging="360"/>
    </w:pPr>
    <w:rPr>
      <w:rFonts w:eastAsia="Times New Roman" w:cs="Arial"/>
      <w:szCs w:val="20"/>
      <w:lang w:val="en-GB"/>
    </w:rPr>
  </w:style>
  <w:style w:type="paragraph" w:customStyle="1" w:styleId="Copyright">
    <w:name w:val="Copyright"/>
    <w:basedOn w:val="Normal"/>
    <w:rsid w:val="007C09F8"/>
    <w:pPr>
      <w:keepLines/>
      <w:spacing w:after="160" w:line="240" w:lineRule="auto"/>
      <w:ind w:right="4536"/>
      <w:jc w:val="both"/>
    </w:pPr>
    <w:rPr>
      <w:rFonts w:ascii="Arial Narrow" w:eastAsia="Times New Roman" w:hAnsi="Arial Narrow" w:cs="Arial Narrow"/>
      <w:sz w:val="18"/>
      <w:szCs w:val="18"/>
      <w:lang w:val="en-GB"/>
    </w:rPr>
  </w:style>
  <w:style w:type="paragraph" w:styleId="Footer">
    <w:name w:val="footer"/>
    <w:basedOn w:val="Normal"/>
    <w:link w:val="FooterChar"/>
    <w:rsid w:val="007C09F8"/>
    <w:pPr>
      <w:keepLines/>
      <w:tabs>
        <w:tab w:val="right" w:pos="9923"/>
      </w:tabs>
      <w:spacing w:after="0" w:line="240" w:lineRule="auto"/>
    </w:pPr>
    <w:rPr>
      <w:rFonts w:ascii="Arial Narrow" w:eastAsia="Times New Roman" w:hAnsi="Arial Narrow" w:cs="Arial Narrow"/>
      <w:sz w:val="18"/>
      <w:szCs w:val="18"/>
      <w:lang w:val="en-GB"/>
    </w:rPr>
  </w:style>
  <w:style w:type="character" w:customStyle="1" w:styleId="FooterChar">
    <w:name w:val="Footer Char"/>
    <w:basedOn w:val="DefaultParagraphFont"/>
    <w:link w:val="Footer"/>
    <w:rsid w:val="007C09F8"/>
    <w:rPr>
      <w:rFonts w:ascii="Arial Narrow" w:eastAsia="Times New Roman" w:hAnsi="Arial Narrow" w:cs="Arial Narrow"/>
      <w:sz w:val="18"/>
      <w:szCs w:val="18"/>
      <w:lang w:val="en-GB"/>
    </w:rPr>
  </w:style>
  <w:style w:type="paragraph" w:styleId="Header">
    <w:name w:val="header"/>
    <w:basedOn w:val="Normal"/>
    <w:link w:val="HeaderChar"/>
    <w:rsid w:val="007C09F8"/>
    <w:pPr>
      <w:keepLines/>
      <w:spacing w:after="0" w:line="240" w:lineRule="auto"/>
    </w:pPr>
    <w:rPr>
      <w:rFonts w:ascii="Arial Narrow" w:eastAsia="Times New Roman" w:hAnsi="Arial Narrow" w:cs="Arial Narrow"/>
      <w:b/>
      <w:bCs/>
      <w:sz w:val="16"/>
      <w:szCs w:val="16"/>
      <w:lang w:val="en-GB"/>
    </w:rPr>
  </w:style>
  <w:style w:type="character" w:customStyle="1" w:styleId="HeaderChar">
    <w:name w:val="Header Char"/>
    <w:basedOn w:val="DefaultParagraphFont"/>
    <w:link w:val="Header"/>
    <w:rsid w:val="007C09F8"/>
    <w:rPr>
      <w:rFonts w:ascii="Arial Narrow" w:eastAsia="Times New Roman" w:hAnsi="Arial Narrow" w:cs="Arial Narrow"/>
      <w:b/>
      <w:bCs/>
      <w:sz w:val="16"/>
      <w:szCs w:val="16"/>
      <w:lang w:val="en-GB"/>
    </w:rPr>
  </w:style>
  <w:style w:type="paragraph" w:customStyle="1" w:styleId="HeaderOdd">
    <w:name w:val="Header Odd"/>
    <w:basedOn w:val="Header"/>
    <w:semiHidden/>
    <w:rsid w:val="007C09F8"/>
    <w:pPr>
      <w:pBdr>
        <w:bottom w:val="single" w:sz="6" w:space="1" w:color="FF0000"/>
      </w:pBdr>
      <w:tabs>
        <w:tab w:val="right" w:pos="9356"/>
        <w:tab w:val="right" w:pos="9923"/>
      </w:tabs>
    </w:pPr>
  </w:style>
  <w:style w:type="character" w:styleId="PageNumber">
    <w:name w:val="page number"/>
    <w:basedOn w:val="DefaultParagraphFont"/>
    <w:rsid w:val="007C09F8"/>
    <w:rPr>
      <w:color w:val="FF0000"/>
    </w:rPr>
  </w:style>
  <w:style w:type="paragraph" w:customStyle="1" w:styleId="ParagraphTable">
    <w:name w:val="Paragraph (Table)"/>
    <w:basedOn w:val="Normal"/>
    <w:rsid w:val="007C09F8"/>
    <w:pPr>
      <w:keepLines/>
      <w:spacing w:before="80" w:after="80" w:line="240" w:lineRule="auto"/>
      <w:ind w:right="142"/>
    </w:pPr>
    <w:rPr>
      <w:rFonts w:eastAsia="Times New Roman" w:cs="Arial"/>
      <w:sz w:val="18"/>
      <w:szCs w:val="18"/>
      <w:lang w:val="en-GB"/>
    </w:rPr>
  </w:style>
  <w:style w:type="paragraph" w:customStyle="1" w:styleId="ColumnHeadingTable">
    <w:name w:val="Column Heading (Table)"/>
    <w:basedOn w:val="Normal"/>
    <w:rsid w:val="007C09F8"/>
    <w:pPr>
      <w:keepNext/>
      <w:keepLines/>
      <w:pBdr>
        <w:bottom w:val="single" w:sz="6" w:space="1" w:color="auto"/>
      </w:pBdr>
      <w:spacing w:before="20" w:after="120" w:line="240" w:lineRule="auto"/>
    </w:pPr>
    <w:rPr>
      <w:rFonts w:eastAsia="Times New Roman" w:cs="Arial"/>
      <w:b/>
      <w:bCs/>
      <w:sz w:val="18"/>
      <w:szCs w:val="18"/>
      <w:lang w:val="en-GB"/>
    </w:rPr>
  </w:style>
  <w:style w:type="paragraph" w:styleId="TOC1">
    <w:name w:val="toc 1"/>
    <w:basedOn w:val="Normal"/>
    <w:next w:val="Normal"/>
    <w:autoRedefine/>
    <w:uiPriority w:val="39"/>
    <w:rsid w:val="007C09F8"/>
    <w:pPr>
      <w:keepLines/>
      <w:tabs>
        <w:tab w:val="right" w:leader="dot" w:pos="9923"/>
      </w:tabs>
      <w:spacing w:before="300" w:after="0" w:line="240" w:lineRule="auto"/>
      <w:ind w:left="2268"/>
    </w:pPr>
    <w:rPr>
      <w:rFonts w:ascii="Arial Narrow" w:eastAsia="Times New Roman" w:hAnsi="Arial Narrow" w:cs="Times New Roman"/>
      <w:b/>
      <w:bCs/>
      <w:noProof/>
      <w:lang w:val="en-GB"/>
    </w:rPr>
  </w:style>
  <w:style w:type="paragraph" w:styleId="TOC2">
    <w:name w:val="toc 2"/>
    <w:basedOn w:val="Normal"/>
    <w:next w:val="Normal"/>
    <w:autoRedefine/>
    <w:uiPriority w:val="39"/>
    <w:rsid w:val="007C09F8"/>
    <w:pPr>
      <w:keepLines/>
      <w:tabs>
        <w:tab w:val="right" w:leader="dot" w:pos="9923"/>
      </w:tabs>
      <w:spacing w:before="80" w:after="0" w:line="240" w:lineRule="auto"/>
      <w:ind w:left="3686"/>
    </w:pPr>
    <w:rPr>
      <w:rFonts w:ascii="Arial Narrow" w:eastAsia="Times New Roman" w:hAnsi="Arial Narrow" w:cs="Times New Roman"/>
      <w:noProof/>
      <w:sz w:val="21"/>
      <w:szCs w:val="21"/>
      <w:lang w:val="en-GB"/>
    </w:rPr>
  </w:style>
  <w:style w:type="paragraph" w:styleId="TOC3">
    <w:name w:val="toc 3"/>
    <w:basedOn w:val="Normal"/>
    <w:next w:val="Normal"/>
    <w:autoRedefine/>
    <w:uiPriority w:val="39"/>
    <w:rsid w:val="007C09F8"/>
    <w:pPr>
      <w:keepLines/>
      <w:tabs>
        <w:tab w:val="right" w:leader="dot" w:pos="9923"/>
      </w:tabs>
      <w:spacing w:before="20" w:after="0" w:line="240" w:lineRule="auto"/>
      <w:ind w:left="4111"/>
    </w:pPr>
    <w:rPr>
      <w:rFonts w:ascii="Arial Narrow" w:eastAsia="Times New Roman" w:hAnsi="Arial Narrow" w:cs="Times New Roman"/>
      <w:noProof/>
      <w:sz w:val="21"/>
      <w:szCs w:val="21"/>
      <w:lang w:val="en-GB"/>
    </w:rPr>
  </w:style>
  <w:style w:type="paragraph" w:customStyle="1" w:styleId="TellUsText">
    <w:name w:val="Tell Us Text"/>
    <w:basedOn w:val="Normal"/>
    <w:rsid w:val="007C09F8"/>
    <w:pPr>
      <w:keepLines/>
      <w:spacing w:after="160" w:line="240" w:lineRule="auto"/>
      <w:ind w:right="4536"/>
      <w:jc w:val="both"/>
    </w:pPr>
    <w:rPr>
      <w:rFonts w:ascii="Arial Narrow" w:eastAsia="Times New Roman" w:hAnsi="Arial Narrow" w:cs="Arial Narrow"/>
      <w:sz w:val="18"/>
      <w:szCs w:val="18"/>
      <w:lang w:val="en-GB"/>
    </w:rPr>
  </w:style>
  <w:style w:type="paragraph" w:customStyle="1" w:styleId="Address">
    <w:name w:val="Address"/>
    <w:basedOn w:val="Normal"/>
    <w:rsid w:val="007C09F8"/>
    <w:pPr>
      <w:keepLines/>
      <w:numPr>
        <w:numId w:val="2"/>
      </w:numPr>
      <w:tabs>
        <w:tab w:val="clear" w:pos="3402"/>
      </w:tabs>
      <w:spacing w:after="0" w:line="240" w:lineRule="auto"/>
      <w:ind w:left="0" w:firstLine="0"/>
    </w:pPr>
    <w:rPr>
      <w:rFonts w:ascii="Arial Narrow" w:eastAsia="Times New Roman" w:hAnsi="Arial Narrow" w:cs="Arial Narrow"/>
      <w:sz w:val="18"/>
      <w:szCs w:val="18"/>
      <w:lang w:val="en-GB"/>
    </w:rPr>
  </w:style>
  <w:style w:type="paragraph" w:customStyle="1" w:styleId="DocInfo">
    <w:name w:val="Doc Info"/>
    <w:basedOn w:val="Normal"/>
    <w:rsid w:val="007C09F8"/>
    <w:pPr>
      <w:keepLines/>
      <w:tabs>
        <w:tab w:val="left" w:pos="1620"/>
      </w:tabs>
      <w:spacing w:before="20" w:after="20" w:line="240" w:lineRule="auto"/>
    </w:pPr>
    <w:rPr>
      <w:rFonts w:ascii="Arial Narrow" w:eastAsia="Times New Roman" w:hAnsi="Arial Narrow" w:cs="Arial Narrow"/>
      <w:sz w:val="18"/>
      <w:szCs w:val="18"/>
      <w:lang w:val="en-GB"/>
    </w:rPr>
  </w:style>
  <w:style w:type="paragraph" w:customStyle="1" w:styleId="AddressHeading">
    <w:name w:val="Address Heading"/>
    <w:basedOn w:val="Address"/>
    <w:rsid w:val="007C09F8"/>
    <w:rPr>
      <w:b/>
      <w:bCs/>
    </w:rPr>
  </w:style>
  <w:style w:type="character" w:styleId="Hyperlink">
    <w:name w:val="Hyperlink"/>
    <w:basedOn w:val="DefaultParagraphFont"/>
    <w:uiPriority w:val="99"/>
    <w:rsid w:val="007C09F8"/>
    <w:rPr>
      <w:color w:val="FF0000"/>
    </w:rPr>
  </w:style>
  <w:style w:type="paragraph" w:customStyle="1" w:styleId="Heading2n">
    <w:name w:val="Heading 2n"/>
    <w:basedOn w:val="Heading2"/>
    <w:next w:val="Paragraph"/>
    <w:rsid w:val="007C09F8"/>
    <w:pPr>
      <w:numPr>
        <w:numId w:val="3"/>
      </w:numPr>
      <w:tabs>
        <w:tab w:val="left" w:pos="1080"/>
      </w:tabs>
      <w:spacing w:after="200"/>
    </w:pPr>
  </w:style>
  <w:style w:type="paragraph" w:customStyle="1" w:styleId="Title2GuideType">
    <w:name w:val="Title 2 (Guide Type)"/>
    <w:basedOn w:val="Normal"/>
    <w:rsid w:val="007C09F8"/>
    <w:pPr>
      <w:keepLines/>
      <w:spacing w:before="900" w:after="0" w:line="240" w:lineRule="auto"/>
      <w:ind w:left="1418"/>
      <w:jc w:val="right"/>
    </w:pPr>
    <w:rPr>
      <w:rFonts w:ascii="Arial Narrow" w:eastAsia="Times New Roman" w:hAnsi="Arial Narrow" w:cs="Arial Narrow"/>
      <w:sz w:val="48"/>
      <w:szCs w:val="48"/>
      <w:lang w:val="en-GB"/>
    </w:rPr>
  </w:style>
  <w:style w:type="paragraph" w:customStyle="1" w:styleId="Title3VersionNumber">
    <w:name w:val="Title 3 (Version Number)"/>
    <w:basedOn w:val="Normal"/>
    <w:rsid w:val="007C09F8"/>
    <w:pPr>
      <w:keepLines/>
      <w:spacing w:before="2880" w:after="0" w:line="240" w:lineRule="auto"/>
      <w:ind w:left="1418"/>
      <w:jc w:val="right"/>
    </w:pPr>
    <w:rPr>
      <w:rFonts w:ascii="Arial Narrow" w:eastAsia="Times New Roman" w:hAnsi="Arial Narrow" w:cs="Arial Narrow"/>
      <w:i/>
      <w:iCs/>
      <w:sz w:val="32"/>
      <w:szCs w:val="32"/>
      <w:lang w:val="en-GB"/>
    </w:rPr>
  </w:style>
  <w:style w:type="paragraph" w:customStyle="1" w:styleId="DocInfoHeading">
    <w:name w:val="Doc Info Heading"/>
    <w:basedOn w:val="Normal"/>
    <w:rsid w:val="007C09F8"/>
    <w:pPr>
      <w:keepLines/>
      <w:spacing w:before="480" w:after="160" w:line="240" w:lineRule="auto"/>
      <w:ind w:right="4536"/>
      <w:jc w:val="both"/>
    </w:pPr>
    <w:rPr>
      <w:rFonts w:ascii="Arial Narrow" w:eastAsia="Times New Roman" w:hAnsi="Arial Narrow" w:cs="Arial Narrow"/>
      <w:b/>
      <w:bCs/>
      <w:sz w:val="18"/>
      <w:szCs w:val="18"/>
      <w:lang w:val="en-GB"/>
    </w:rPr>
  </w:style>
  <w:style w:type="paragraph" w:customStyle="1" w:styleId="Heading1n">
    <w:name w:val="Heading 1n"/>
    <w:basedOn w:val="Heading1"/>
    <w:next w:val="Paragraph"/>
    <w:rsid w:val="007C09F8"/>
    <w:pPr>
      <w:numPr>
        <w:numId w:val="3"/>
      </w:numPr>
      <w:spacing w:after="120"/>
    </w:pPr>
  </w:style>
  <w:style w:type="paragraph" w:customStyle="1" w:styleId="Bullet10">
    <w:name w:val="Bullet 1+"/>
    <w:basedOn w:val="Bullet1"/>
    <w:link w:val="Bullet1Char0"/>
    <w:rsid w:val="007C09F8"/>
    <w:pPr>
      <w:numPr>
        <w:numId w:val="0"/>
      </w:numPr>
      <w:ind w:left="1800"/>
    </w:pPr>
  </w:style>
  <w:style w:type="paragraph" w:customStyle="1" w:styleId="HeadTitle">
    <w:name w:val="Head Title"/>
    <w:basedOn w:val="HeaderOdd"/>
    <w:rsid w:val="007C09F8"/>
    <w:pPr>
      <w:tabs>
        <w:tab w:val="center" w:pos="5387"/>
      </w:tabs>
    </w:pPr>
  </w:style>
  <w:style w:type="character" w:customStyle="1" w:styleId="Bullet1Char">
    <w:name w:val="Bullet 1 Char"/>
    <w:basedOn w:val="DefaultParagraphFont"/>
    <w:link w:val="Bullet1"/>
    <w:rsid w:val="007C09F8"/>
    <w:rPr>
      <w:rFonts w:eastAsia="Times New Roman" w:cs="Arial"/>
      <w:sz w:val="20"/>
      <w:szCs w:val="20"/>
      <w:lang w:val="en-GB"/>
    </w:rPr>
  </w:style>
  <w:style w:type="paragraph" w:customStyle="1" w:styleId="Bullet2b">
    <w:name w:val="Bullet 2b"/>
    <w:basedOn w:val="Normal"/>
    <w:rsid w:val="007C09F8"/>
    <w:pPr>
      <w:numPr>
        <w:numId w:val="5"/>
      </w:numPr>
      <w:spacing w:before="120" w:after="0" w:line="240" w:lineRule="atLeast"/>
    </w:pPr>
    <w:rPr>
      <w:rFonts w:eastAsia="Times New Roman" w:cs="Arial"/>
      <w:color w:val="000000"/>
      <w:spacing w:val="-5"/>
      <w:szCs w:val="20"/>
    </w:rPr>
  </w:style>
  <w:style w:type="paragraph" w:styleId="Caption">
    <w:name w:val="caption"/>
    <w:basedOn w:val="Normal"/>
    <w:next w:val="Normal"/>
    <w:qFormat/>
    <w:rsid w:val="007C09F8"/>
    <w:pPr>
      <w:spacing w:before="120" w:after="0" w:line="240" w:lineRule="auto"/>
    </w:pPr>
    <w:rPr>
      <w:rFonts w:eastAsia="Times New Roman" w:cs="Times New Roman"/>
      <w:b/>
      <w:bCs/>
      <w:szCs w:val="20"/>
    </w:rPr>
  </w:style>
  <w:style w:type="paragraph" w:styleId="ListParagraph">
    <w:name w:val="List Paragraph"/>
    <w:basedOn w:val="Normal"/>
    <w:uiPriority w:val="34"/>
    <w:qFormat/>
    <w:rsid w:val="007F7E0E"/>
    <w:pPr>
      <w:ind w:left="720"/>
      <w:contextualSpacing/>
    </w:pPr>
  </w:style>
  <w:style w:type="character" w:customStyle="1" w:styleId="Bullet1Char0">
    <w:name w:val="Bullet 1+ Char"/>
    <w:basedOn w:val="DefaultParagraphFont"/>
    <w:link w:val="Bullet10"/>
    <w:rsid w:val="007C09F8"/>
    <w:rPr>
      <w:rFonts w:ascii="Arial" w:eastAsia="Times New Roman" w:hAnsi="Arial" w:cs="Arial"/>
      <w:sz w:val="20"/>
      <w:szCs w:val="20"/>
      <w:lang w:val="en-GB"/>
    </w:rPr>
  </w:style>
  <w:style w:type="paragraph" w:styleId="BalloonText">
    <w:name w:val="Balloon Text"/>
    <w:basedOn w:val="Normal"/>
    <w:link w:val="BalloonTextChar"/>
    <w:uiPriority w:val="99"/>
    <w:semiHidden/>
    <w:unhideWhenUsed/>
    <w:rsid w:val="007C09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C09F8"/>
    <w:rPr>
      <w:rFonts w:ascii="Tahoma" w:hAnsi="Tahoma" w:cs="Tahoma"/>
      <w:sz w:val="16"/>
      <w:szCs w:val="16"/>
    </w:rPr>
  </w:style>
  <w:style w:type="paragraph" w:styleId="TOCHeading">
    <w:name w:val="TOC Heading"/>
    <w:basedOn w:val="Heading1"/>
    <w:next w:val="Normal"/>
    <w:uiPriority w:val="39"/>
    <w:semiHidden/>
    <w:unhideWhenUsed/>
    <w:qFormat/>
    <w:rsid w:val="007F7E0E"/>
    <w:pPr>
      <w:outlineLvl w:val="9"/>
    </w:pPr>
  </w:style>
  <w:style w:type="paragraph" w:customStyle="1" w:styleId="Bullet1b">
    <w:name w:val="Bullet 1b"/>
    <w:basedOn w:val="Normal"/>
    <w:rsid w:val="006325ED"/>
    <w:pPr>
      <w:numPr>
        <w:numId w:val="7"/>
      </w:numPr>
      <w:spacing w:before="120" w:after="0" w:line="240" w:lineRule="auto"/>
      <w:jc w:val="both"/>
    </w:pPr>
    <w:rPr>
      <w:rFonts w:eastAsia="Times New Roman" w:cs="Times New Roman"/>
      <w:szCs w:val="20"/>
    </w:rPr>
  </w:style>
  <w:style w:type="character" w:customStyle="1" w:styleId="Heading6Char">
    <w:name w:val="Heading 6 Char"/>
    <w:basedOn w:val="DefaultParagraphFont"/>
    <w:link w:val="Heading6"/>
    <w:uiPriority w:val="9"/>
    <w:semiHidden/>
    <w:rsid w:val="007F7E0E"/>
    <w:rPr>
      <w:rFonts w:asciiTheme="majorHAnsi" w:eastAsiaTheme="majorEastAsia" w:hAnsiTheme="majorHAnsi" w:cstheme="majorBidi"/>
      <w:b/>
      <w:bCs/>
      <w:i/>
      <w:iCs/>
      <w:color w:val="808080" w:themeColor="text1" w:themeTint="80"/>
      <w:sz w:val="20"/>
    </w:rPr>
  </w:style>
  <w:style w:type="character" w:customStyle="1" w:styleId="Heading7Char">
    <w:name w:val="Heading 7 Char"/>
    <w:basedOn w:val="DefaultParagraphFont"/>
    <w:link w:val="Heading7"/>
    <w:uiPriority w:val="9"/>
    <w:semiHidden/>
    <w:rsid w:val="007F7E0E"/>
    <w:rPr>
      <w:rFonts w:asciiTheme="majorHAnsi" w:eastAsiaTheme="majorEastAsia" w:hAnsiTheme="majorHAnsi" w:cstheme="majorBidi"/>
      <w:i/>
      <w:iCs/>
      <w:sz w:val="20"/>
    </w:rPr>
  </w:style>
  <w:style w:type="character" w:customStyle="1" w:styleId="Heading8Char">
    <w:name w:val="Heading 8 Char"/>
    <w:basedOn w:val="DefaultParagraphFont"/>
    <w:link w:val="Heading8"/>
    <w:uiPriority w:val="9"/>
    <w:semiHidden/>
    <w:rsid w:val="007F7E0E"/>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7F7E0E"/>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99"/>
    <w:qFormat/>
    <w:rsid w:val="007F7E0E"/>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99"/>
    <w:rsid w:val="007F7E0E"/>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7F7E0E"/>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7F7E0E"/>
    <w:rPr>
      <w:rFonts w:asciiTheme="majorHAnsi" w:eastAsiaTheme="majorEastAsia" w:hAnsiTheme="majorHAnsi" w:cstheme="majorBidi"/>
      <w:i/>
      <w:iCs/>
      <w:spacing w:val="13"/>
      <w:sz w:val="24"/>
      <w:szCs w:val="24"/>
    </w:rPr>
  </w:style>
  <w:style w:type="character" w:styleId="Strong">
    <w:name w:val="Strong"/>
    <w:qFormat/>
    <w:rsid w:val="007F7E0E"/>
    <w:rPr>
      <w:b/>
      <w:bCs/>
    </w:rPr>
  </w:style>
  <w:style w:type="character" w:styleId="Emphasis">
    <w:name w:val="Emphasis"/>
    <w:uiPriority w:val="20"/>
    <w:qFormat/>
    <w:rsid w:val="007F7E0E"/>
    <w:rPr>
      <w:b/>
      <w:bCs/>
      <w:i/>
      <w:iCs/>
      <w:spacing w:val="10"/>
      <w:bdr w:val="none" w:sz="0" w:space="0" w:color="auto"/>
      <w:shd w:val="clear" w:color="auto" w:fill="auto"/>
    </w:rPr>
  </w:style>
  <w:style w:type="paragraph" w:styleId="NoSpacing">
    <w:name w:val="No Spacing"/>
    <w:basedOn w:val="Normal"/>
    <w:uiPriority w:val="1"/>
    <w:qFormat/>
    <w:rsid w:val="007F7E0E"/>
    <w:pPr>
      <w:spacing w:after="0" w:line="240" w:lineRule="auto"/>
    </w:pPr>
  </w:style>
  <w:style w:type="paragraph" w:styleId="Quote">
    <w:name w:val="Quote"/>
    <w:basedOn w:val="Normal"/>
    <w:next w:val="Normal"/>
    <w:link w:val="QuoteChar"/>
    <w:uiPriority w:val="29"/>
    <w:qFormat/>
    <w:rsid w:val="007F7E0E"/>
    <w:pPr>
      <w:spacing w:before="200" w:after="0"/>
      <w:ind w:left="360" w:right="360"/>
    </w:pPr>
    <w:rPr>
      <w:i/>
      <w:iCs/>
    </w:rPr>
  </w:style>
  <w:style w:type="character" w:customStyle="1" w:styleId="QuoteChar">
    <w:name w:val="Quote Char"/>
    <w:basedOn w:val="DefaultParagraphFont"/>
    <w:link w:val="Quote"/>
    <w:uiPriority w:val="29"/>
    <w:rsid w:val="007F7E0E"/>
    <w:rPr>
      <w:i/>
      <w:iCs/>
    </w:rPr>
  </w:style>
  <w:style w:type="paragraph" w:styleId="IntenseQuote">
    <w:name w:val="Intense Quote"/>
    <w:basedOn w:val="Normal"/>
    <w:next w:val="Normal"/>
    <w:link w:val="IntenseQuoteChar"/>
    <w:uiPriority w:val="30"/>
    <w:qFormat/>
    <w:rsid w:val="007F7E0E"/>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7F7E0E"/>
    <w:rPr>
      <w:b/>
      <w:bCs/>
      <w:i/>
      <w:iCs/>
    </w:rPr>
  </w:style>
  <w:style w:type="character" w:styleId="SubtleEmphasis">
    <w:name w:val="Subtle Emphasis"/>
    <w:uiPriority w:val="19"/>
    <w:qFormat/>
    <w:rsid w:val="007F7E0E"/>
    <w:rPr>
      <w:i/>
      <w:iCs/>
    </w:rPr>
  </w:style>
  <w:style w:type="character" w:styleId="IntenseEmphasis">
    <w:name w:val="Intense Emphasis"/>
    <w:uiPriority w:val="21"/>
    <w:qFormat/>
    <w:rsid w:val="007F7E0E"/>
    <w:rPr>
      <w:b/>
      <w:bCs/>
    </w:rPr>
  </w:style>
  <w:style w:type="character" w:styleId="SubtleReference">
    <w:name w:val="Subtle Reference"/>
    <w:uiPriority w:val="31"/>
    <w:qFormat/>
    <w:rsid w:val="007F7E0E"/>
    <w:rPr>
      <w:smallCaps/>
    </w:rPr>
  </w:style>
  <w:style w:type="character" w:styleId="IntenseReference">
    <w:name w:val="Intense Reference"/>
    <w:uiPriority w:val="32"/>
    <w:qFormat/>
    <w:rsid w:val="007F7E0E"/>
    <w:rPr>
      <w:smallCaps/>
      <w:spacing w:val="5"/>
      <w:u w:val="single"/>
    </w:rPr>
  </w:style>
  <w:style w:type="character" w:styleId="BookTitle">
    <w:name w:val="Book Title"/>
    <w:uiPriority w:val="33"/>
    <w:qFormat/>
    <w:rsid w:val="007F7E0E"/>
    <w:rPr>
      <w:i/>
      <w:iCs/>
      <w:smallCaps/>
      <w:spacing w:val="5"/>
    </w:rPr>
  </w:style>
  <w:style w:type="character" w:styleId="CommentReference">
    <w:name w:val="annotation reference"/>
    <w:basedOn w:val="DefaultParagraphFont"/>
    <w:uiPriority w:val="99"/>
    <w:semiHidden/>
    <w:unhideWhenUsed/>
    <w:rsid w:val="001572A7"/>
    <w:rPr>
      <w:sz w:val="16"/>
      <w:szCs w:val="16"/>
    </w:rPr>
  </w:style>
  <w:style w:type="paragraph" w:styleId="CommentText">
    <w:name w:val="annotation text"/>
    <w:basedOn w:val="Normal"/>
    <w:link w:val="CommentTextChar"/>
    <w:semiHidden/>
    <w:unhideWhenUsed/>
    <w:rsid w:val="001572A7"/>
    <w:pPr>
      <w:spacing w:line="240" w:lineRule="auto"/>
    </w:pPr>
    <w:rPr>
      <w:szCs w:val="20"/>
    </w:rPr>
  </w:style>
  <w:style w:type="character" w:customStyle="1" w:styleId="CommentTextChar">
    <w:name w:val="Comment Text Char"/>
    <w:basedOn w:val="DefaultParagraphFont"/>
    <w:link w:val="CommentText"/>
    <w:uiPriority w:val="99"/>
    <w:semiHidden/>
    <w:rsid w:val="001572A7"/>
    <w:rPr>
      <w:sz w:val="20"/>
      <w:szCs w:val="20"/>
    </w:rPr>
  </w:style>
  <w:style w:type="paragraph" w:styleId="CommentSubject">
    <w:name w:val="annotation subject"/>
    <w:basedOn w:val="CommentText"/>
    <w:next w:val="CommentText"/>
    <w:link w:val="CommentSubjectChar"/>
    <w:uiPriority w:val="99"/>
    <w:semiHidden/>
    <w:unhideWhenUsed/>
    <w:rsid w:val="001572A7"/>
    <w:rPr>
      <w:b/>
      <w:bCs/>
    </w:rPr>
  </w:style>
  <w:style w:type="character" w:customStyle="1" w:styleId="CommentSubjectChar">
    <w:name w:val="Comment Subject Char"/>
    <w:basedOn w:val="CommentTextChar"/>
    <w:link w:val="CommentSubject"/>
    <w:uiPriority w:val="99"/>
    <w:semiHidden/>
    <w:rsid w:val="001572A7"/>
    <w:rPr>
      <w:b/>
      <w:bCs/>
      <w:sz w:val="20"/>
      <w:szCs w:val="20"/>
    </w:rPr>
  </w:style>
  <w:style w:type="character" w:styleId="FollowedHyperlink">
    <w:name w:val="FollowedHyperlink"/>
    <w:basedOn w:val="DefaultParagraphFont"/>
    <w:uiPriority w:val="99"/>
    <w:semiHidden/>
    <w:unhideWhenUsed/>
    <w:rsid w:val="00AE35AA"/>
    <w:rPr>
      <w:color w:val="800080" w:themeColor="followedHyperlink"/>
      <w:u w:val="single"/>
    </w:rPr>
  </w:style>
  <w:style w:type="paragraph" w:customStyle="1" w:styleId="Bullet2n">
    <w:name w:val="Bullet 2n"/>
    <w:basedOn w:val="Normal"/>
    <w:rsid w:val="00A30747"/>
    <w:pPr>
      <w:keepLines/>
      <w:numPr>
        <w:numId w:val="8"/>
      </w:numPr>
      <w:tabs>
        <w:tab w:val="left" w:pos="2160"/>
      </w:tabs>
      <w:spacing w:after="120" w:line="240" w:lineRule="auto"/>
    </w:pPr>
    <w:rPr>
      <w:rFonts w:eastAsia="Times New Roman" w:cs="Arial"/>
      <w:szCs w:val="20"/>
      <w:lang w:val="en-GB" w:bidi="ar-SA"/>
    </w:rPr>
  </w:style>
  <w:style w:type="paragraph" w:customStyle="1" w:styleId="Bullet20">
    <w:name w:val="Bullet 2+"/>
    <w:basedOn w:val="Bullet10"/>
    <w:rsid w:val="00A30747"/>
    <w:pPr>
      <w:tabs>
        <w:tab w:val="clear" w:pos="720"/>
        <w:tab w:val="left" w:pos="1080"/>
      </w:tabs>
      <w:ind w:left="2160"/>
    </w:pPr>
    <w:rPr>
      <w:lang w:bidi="ar-SA"/>
    </w:rPr>
  </w:style>
  <w:style w:type="paragraph" w:styleId="NormalWeb">
    <w:name w:val="Normal (Web)"/>
    <w:basedOn w:val="Normal"/>
    <w:uiPriority w:val="99"/>
    <w:semiHidden/>
    <w:unhideWhenUsed/>
    <w:rsid w:val="002601B4"/>
    <w:pPr>
      <w:spacing w:before="100" w:beforeAutospacing="1" w:after="100" w:afterAutospacing="1" w:line="240" w:lineRule="auto"/>
    </w:pPr>
    <w:rPr>
      <w:rFonts w:ascii="Times New Roman" w:eastAsia="Times New Roman" w:hAnsi="Times New Roman" w:cs="Times New Roman"/>
      <w:sz w:val="24"/>
      <w:szCs w:val="24"/>
      <w:lang w:val="en-GB" w:eastAsia="en-GB" w:bidi="ar-SA"/>
    </w:rPr>
  </w:style>
  <w:style w:type="paragraph" w:customStyle="1" w:styleId="Bullet2">
    <w:name w:val="Bullet 2"/>
    <w:basedOn w:val="BodyText"/>
    <w:rsid w:val="005A2297"/>
    <w:pPr>
      <w:keepLines w:val="0"/>
      <w:numPr>
        <w:ilvl w:val="1"/>
        <w:numId w:val="9"/>
      </w:numPr>
      <w:spacing w:before="120" w:after="0" w:line="240" w:lineRule="atLeast"/>
      <w:jc w:val="left"/>
    </w:pPr>
    <w:rPr>
      <w:rFonts w:ascii="Myriad Pro" w:hAnsi="Myriad Pro" w:cs="Times New Roman"/>
      <w:spacing w:val="-5"/>
      <w:lang w:val="en-US" w:bidi="ar-SA"/>
    </w:rPr>
  </w:style>
  <w:style w:type="paragraph" w:customStyle="1" w:styleId="Bullet1n">
    <w:name w:val="Bullet 1n"/>
    <w:basedOn w:val="Bullet1"/>
    <w:rsid w:val="005A2297"/>
    <w:pPr>
      <w:keepLines w:val="0"/>
      <w:numPr>
        <w:numId w:val="11"/>
      </w:numPr>
      <w:spacing w:before="120" w:after="0"/>
    </w:pPr>
    <w:rPr>
      <w:rFonts w:ascii="Calibri" w:hAnsi="Calibri" w:cs="Times New Roman"/>
      <w:lang w:val="en-US" w:bidi="ar-SA"/>
    </w:rPr>
  </w:style>
  <w:style w:type="paragraph" w:customStyle="1" w:styleId="Bullet2a">
    <w:name w:val="Bullet 2a"/>
    <w:basedOn w:val="Bullet2"/>
    <w:rsid w:val="005A2297"/>
    <w:pPr>
      <w:numPr>
        <w:ilvl w:val="0"/>
      </w:numPr>
    </w:pPr>
    <w:rPr>
      <w:color w:val="000000"/>
    </w:rPr>
  </w:style>
  <w:style w:type="paragraph" w:customStyle="1" w:styleId="List1n">
    <w:name w:val="List 1n"/>
    <w:basedOn w:val="Normal"/>
    <w:rsid w:val="005A2297"/>
    <w:pPr>
      <w:numPr>
        <w:numId w:val="10"/>
      </w:numPr>
      <w:spacing w:before="120" w:after="0" w:line="240" w:lineRule="auto"/>
      <w:ind w:right="-86"/>
    </w:pPr>
    <w:rPr>
      <w:rFonts w:eastAsia="Times New Roman" w:cs="Times New Roman"/>
      <w:szCs w:val="20"/>
      <w:lang w:bidi="ar-SA"/>
    </w:rPr>
  </w:style>
  <w:style w:type="table" w:styleId="TableGrid">
    <w:name w:val="Table Grid"/>
    <w:basedOn w:val="TableNormal"/>
    <w:uiPriority w:val="59"/>
    <w:rsid w:val="000247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LightShading-Accent5">
    <w:name w:val="Light Shading Accent 5"/>
    <w:basedOn w:val="TableNormal"/>
    <w:uiPriority w:val="60"/>
    <w:rsid w:val="00DF19A4"/>
    <w:pPr>
      <w:spacing w:after="0" w:line="240" w:lineRule="auto"/>
    </w:pPr>
    <w:rPr>
      <w:color w:val="31859C"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MediumShading1-Accent11">
    <w:name w:val="Medium Shading 1 - Accent 11"/>
    <w:basedOn w:val="TableNormal"/>
    <w:uiPriority w:val="63"/>
    <w:rsid w:val="00DF19A4"/>
    <w:pPr>
      <w:spacing w:after="0" w:line="240" w:lineRule="auto"/>
    </w:pPr>
    <w:tblPr>
      <w:tblStyleRowBandSize w:val="1"/>
      <w:tblStyleColBandSize w:val="1"/>
      <w:tblInd w:w="0" w:type="dxa"/>
      <w:tbl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single" w:sz="8" w:space="0" w:color="7BA1CE"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1CE" w:themeColor="accent1" w:themeTint="BF"/>
          <w:left w:val="single" w:sz="8" w:space="0" w:color="7BA1CE" w:themeColor="accent1" w:themeTint="BF"/>
          <w:bottom w:val="single" w:sz="8" w:space="0" w:color="7BA1CE" w:themeColor="accent1" w:themeTint="BF"/>
          <w:right w:val="single" w:sz="8" w:space="0" w:color="7BA1CE"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E0EF" w:themeFill="accent1" w:themeFillTint="3F"/>
      </w:tcPr>
    </w:tblStylePr>
    <w:tblStylePr w:type="band1Horz">
      <w:tblPr/>
      <w:tcPr>
        <w:tcBorders>
          <w:insideH w:val="nil"/>
          <w:insideV w:val="nil"/>
        </w:tcBorders>
        <w:shd w:val="clear" w:color="auto" w:fill="D3E0EF" w:themeFill="accent1" w:themeFillTint="3F"/>
      </w:tcPr>
    </w:tblStylePr>
    <w:tblStylePr w:type="band2Horz">
      <w:tblPr/>
      <w:tcPr>
        <w:tcBorders>
          <w:insideH w:val="nil"/>
          <w:insideV w:val="nil"/>
        </w:tcBorders>
      </w:tcPr>
    </w:tblStylePr>
  </w:style>
  <w:style w:type="paragraph" w:customStyle="1" w:styleId="FooterSmall">
    <w:name w:val="Footer Small"/>
    <w:basedOn w:val="Footer"/>
    <w:rsid w:val="00586CC6"/>
    <w:pPr>
      <w:keepLines w:val="0"/>
      <w:tabs>
        <w:tab w:val="clear" w:pos="9923"/>
        <w:tab w:val="center" w:pos="4153"/>
        <w:tab w:val="right" w:pos="8306"/>
      </w:tabs>
      <w:spacing w:line="276" w:lineRule="auto"/>
    </w:pPr>
    <w:rPr>
      <w:rFonts w:eastAsia="Arial Narrow"/>
      <w:sz w:val="12"/>
      <w:szCs w:val="12"/>
      <w:lang w:val="en-US" w:bidi="ar-SA"/>
    </w:rPr>
  </w:style>
  <w:style w:type="paragraph" w:styleId="DocumentMap">
    <w:name w:val="Document Map"/>
    <w:basedOn w:val="Normal"/>
    <w:link w:val="DocumentMapChar"/>
    <w:uiPriority w:val="99"/>
    <w:semiHidden/>
    <w:unhideWhenUsed/>
    <w:rsid w:val="00BB53A7"/>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BB53A7"/>
    <w:rPr>
      <w:rFonts w:ascii="Tahoma" w:hAnsi="Tahoma" w:cs="Tahoma"/>
      <w:sz w:val="16"/>
      <w:szCs w:val="16"/>
    </w:rPr>
  </w:style>
  <w:style w:type="paragraph" w:customStyle="1" w:styleId="WhitePaperDescriptor">
    <w:name w:val="White Paper Descriptor"/>
    <w:basedOn w:val="Normal"/>
    <w:next w:val="Normal"/>
    <w:uiPriority w:val="99"/>
    <w:rsid w:val="000460D4"/>
    <w:pPr>
      <w:suppressLineNumbers/>
      <w:suppressAutoHyphens/>
      <w:spacing w:before="200" w:after="360" w:line="240" w:lineRule="atLeast"/>
    </w:pPr>
    <w:rPr>
      <w:rFonts w:ascii="Arial" w:eastAsia="Times New Roman" w:hAnsi="Arial" w:cs="Times New Roman"/>
      <w:kern w:val="20"/>
      <w:sz w:val="32"/>
      <w:szCs w:val="20"/>
      <w:lang w:bidi="ar-SA"/>
    </w:rPr>
  </w:style>
  <w:style w:type="paragraph" w:styleId="Revision">
    <w:name w:val="Revision"/>
    <w:hidden/>
    <w:uiPriority w:val="99"/>
    <w:semiHidden/>
    <w:rsid w:val="004A4A95"/>
    <w:pPr>
      <w:spacing w:after="0" w:line="240" w:lineRule="auto"/>
    </w:pPr>
    <w:rPr>
      <w:sz w:val="20"/>
    </w:rPr>
  </w:style>
</w:styles>
</file>

<file path=word/webSettings.xml><?xml version="1.0" encoding="utf-8"?>
<w:webSettings xmlns:r="http://schemas.openxmlformats.org/officeDocument/2006/relationships" xmlns:w="http://schemas.openxmlformats.org/wordprocessingml/2006/main">
  <w:divs>
    <w:div w:id="26687529">
      <w:bodyDiv w:val="1"/>
      <w:marLeft w:val="0"/>
      <w:marRight w:val="0"/>
      <w:marTop w:val="0"/>
      <w:marBottom w:val="0"/>
      <w:divBdr>
        <w:top w:val="none" w:sz="0" w:space="0" w:color="auto"/>
        <w:left w:val="none" w:sz="0" w:space="0" w:color="auto"/>
        <w:bottom w:val="none" w:sz="0" w:space="0" w:color="auto"/>
        <w:right w:val="none" w:sz="0" w:space="0" w:color="auto"/>
      </w:divBdr>
    </w:div>
    <w:div w:id="77559401">
      <w:bodyDiv w:val="1"/>
      <w:marLeft w:val="0"/>
      <w:marRight w:val="0"/>
      <w:marTop w:val="0"/>
      <w:marBottom w:val="0"/>
      <w:divBdr>
        <w:top w:val="none" w:sz="0" w:space="0" w:color="auto"/>
        <w:left w:val="none" w:sz="0" w:space="0" w:color="auto"/>
        <w:bottom w:val="none" w:sz="0" w:space="0" w:color="auto"/>
        <w:right w:val="none" w:sz="0" w:space="0" w:color="auto"/>
      </w:divBdr>
    </w:div>
    <w:div w:id="120810421">
      <w:bodyDiv w:val="1"/>
      <w:marLeft w:val="0"/>
      <w:marRight w:val="0"/>
      <w:marTop w:val="0"/>
      <w:marBottom w:val="0"/>
      <w:divBdr>
        <w:top w:val="none" w:sz="0" w:space="0" w:color="auto"/>
        <w:left w:val="none" w:sz="0" w:space="0" w:color="auto"/>
        <w:bottom w:val="none" w:sz="0" w:space="0" w:color="auto"/>
        <w:right w:val="none" w:sz="0" w:space="0" w:color="auto"/>
      </w:divBdr>
      <w:divsChild>
        <w:div w:id="982932093">
          <w:marLeft w:val="0"/>
          <w:marRight w:val="0"/>
          <w:marTop w:val="0"/>
          <w:marBottom w:val="0"/>
          <w:divBdr>
            <w:top w:val="none" w:sz="0" w:space="0" w:color="auto"/>
            <w:left w:val="none" w:sz="0" w:space="0" w:color="auto"/>
            <w:bottom w:val="none" w:sz="0" w:space="0" w:color="auto"/>
            <w:right w:val="none" w:sz="0" w:space="0" w:color="auto"/>
          </w:divBdr>
          <w:divsChild>
            <w:div w:id="1858348696">
              <w:marLeft w:val="75"/>
              <w:marRight w:val="75"/>
              <w:marTop w:val="75"/>
              <w:marBottom w:val="75"/>
              <w:divBdr>
                <w:top w:val="none" w:sz="0" w:space="0" w:color="auto"/>
                <w:left w:val="none" w:sz="0" w:space="0" w:color="auto"/>
                <w:bottom w:val="none" w:sz="0" w:space="0" w:color="auto"/>
                <w:right w:val="none" w:sz="0" w:space="0" w:color="auto"/>
              </w:divBdr>
              <w:divsChild>
                <w:div w:id="660735947">
                  <w:marLeft w:val="0"/>
                  <w:marRight w:val="0"/>
                  <w:marTop w:val="60"/>
                  <w:marBottom w:val="0"/>
                  <w:divBdr>
                    <w:top w:val="none" w:sz="0" w:space="0" w:color="auto"/>
                    <w:left w:val="none" w:sz="0" w:space="0" w:color="auto"/>
                    <w:bottom w:val="none" w:sz="0" w:space="0" w:color="auto"/>
                    <w:right w:val="none" w:sz="0" w:space="0" w:color="auto"/>
                  </w:divBdr>
                  <w:divsChild>
                    <w:div w:id="1420566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487629">
      <w:bodyDiv w:val="1"/>
      <w:marLeft w:val="0"/>
      <w:marRight w:val="0"/>
      <w:marTop w:val="0"/>
      <w:marBottom w:val="0"/>
      <w:divBdr>
        <w:top w:val="none" w:sz="0" w:space="0" w:color="auto"/>
        <w:left w:val="none" w:sz="0" w:space="0" w:color="auto"/>
        <w:bottom w:val="none" w:sz="0" w:space="0" w:color="auto"/>
        <w:right w:val="none" w:sz="0" w:space="0" w:color="auto"/>
      </w:divBdr>
    </w:div>
    <w:div w:id="191311950">
      <w:bodyDiv w:val="1"/>
      <w:marLeft w:val="0"/>
      <w:marRight w:val="0"/>
      <w:marTop w:val="0"/>
      <w:marBottom w:val="0"/>
      <w:divBdr>
        <w:top w:val="none" w:sz="0" w:space="0" w:color="auto"/>
        <w:left w:val="none" w:sz="0" w:space="0" w:color="auto"/>
        <w:bottom w:val="none" w:sz="0" w:space="0" w:color="auto"/>
        <w:right w:val="none" w:sz="0" w:space="0" w:color="auto"/>
      </w:divBdr>
      <w:divsChild>
        <w:div w:id="1797946767">
          <w:marLeft w:val="0"/>
          <w:marRight w:val="0"/>
          <w:marTop w:val="0"/>
          <w:marBottom w:val="0"/>
          <w:divBdr>
            <w:top w:val="none" w:sz="0" w:space="0" w:color="auto"/>
            <w:left w:val="none" w:sz="0" w:space="0" w:color="auto"/>
            <w:bottom w:val="none" w:sz="0" w:space="0" w:color="auto"/>
            <w:right w:val="none" w:sz="0" w:space="0" w:color="auto"/>
          </w:divBdr>
          <w:divsChild>
            <w:div w:id="639847555">
              <w:marLeft w:val="75"/>
              <w:marRight w:val="75"/>
              <w:marTop w:val="75"/>
              <w:marBottom w:val="75"/>
              <w:divBdr>
                <w:top w:val="none" w:sz="0" w:space="0" w:color="auto"/>
                <w:left w:val="none" w:sz="0" w:space="0" w:color="auto"/>
                <w:bottom w:val="none" w:sz="0" w:space="0" w:color="auto"/>
                <w:right w:val="none" w:sz="0" w:space="0" w:color="auto"/>
              </w:divBdr>
              <w:divsChild>
                <w:div w:id="1354917139">
                  <w:marLeft w:val="0"/>
                  <w:marRight w:val="0"/>
                  <w:marTop w:val="60"/>
                  <w:marBottom w:val="0"/>
                  <w:divBdr>
                    <w:top w:val="none" w:sz="0" w:space="0" w:color="auto"/>
                    <w:left w:val="none" w:sz="0" w:space="0" w:color="auto"/>
                    <w:bottom w:val="none" w:sz="0" w:space="0" w:color="auto"/>
                    <w:right w:val="none" w:sz="0" w:space="0" w:color="auto"/>
                  </w:divBdr>
                  <w:divsChild>
                    <w:div w:id="989023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136090">
      <w:bodyDiv w:val="1"/>
      <w:marLeft w:val="0"/>
      <w:marRight w:val="0"/>
      <w:marTop w:val="0"/>
      <w:marBottom w:val="0"/>
      <w:divBdr>
        <w:top w:val="none" w:sz="0" w:space="0" w:color="auto"/>
        <w:left w:val="none" w:sz="0" w:space="0" w:color="auto"/>
        <w:bottom w:val="none" w:sz="0" w:space="0" w:color="auto"/>
        <w:right w:val="none" w:sz="0" w:space="0" w:color="auto"/>
      </w:divBdr>
      <w:divsChild>
        <w:div w:id="137187524">
          <w:marLeft w:val="0"/>
          <w:marRight w:val="0"/>
          <w:marTop w:val="0"/>
          <w:marBottom w:val="0"/>
          <w:divBdr>
            <w:top w:val="none" w:sz="0" w:space="0" w:color="auto"/>
            <w:left w:val="none" w:sz="0" w:space="0" w:color="auto"/>
            <w:bottom w:val="none" w:sz="0" w:space="0" w:color="auto"/>
            <w:right w:val="none" w:sz="0" w:space="0" w:color="auto"/>
          </w:divBdr>
          <w:divsChild>
            <w:div w:id="1185745877">
              <w:marLeft w:val="0"/>
              <w:marRight w:val="0"/>
              <w:marTop w:val="0"/>
              <w:marBottom w:val="0"/>
              <w:divBdr>
                <w:top w:val="none" w:sz="0" w:space="0" w:color="auto"/>
                <w:left w:val="none" w:sz="0" w:space="0" w:color="auto"/>
                <w:bottom w:val="none" w:sz="0" w:space="0" w:color="auto"/>
                <w:right w:val="none" w:sz="0" w:space="0" w:color="auto"/>
              </w:divBdr>
              <w:divsChild>
                <w:div w:id="5887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2875692">
      <w:bodyDiv w:val="1"/>
      <w:marLeft w:val="0"/>
      <w:marRight w:val="0"/>
      <w:marTop w:val="0"/>
      <w:marBottom w:val="0"/>
      <w:divBdr>
        <w:top w:val="none" w:sz="0" w:space="0" w:color="auto"/>
        <w:left w:val="none" w:sz="0" w:space="0" w:color="auto"/>
        <w:bottom w:val="none" w:sz="0" w:space="0" w:color="auto"/>
        <w:right w:val="none" w:sz="0" w:space="0" w:color="auto"/>
      </w:divBdr>
    </w:div>
    <w:div w:id="710813003">
      <w:bodyDiv w:val="1"/>
      <w:marLeft w:val="0"/>
      <w:marRight w:val="0"/>
      <w:marTop w:val="0"/>
      <w:marBottom w:val="0"/>
      <w:divBdr>
        <w:top w:val="none" w:sz="0" w:space="0" w:color="auto"/>
        <w:left w:val="none" w:sz="0" w:space="0" w:color="auto"/>
        <w:bottom w:val="none" w:sz="0" w:space="0" w:color="auto"/>
        <w:right w:val="none" w:sz="0" w:space="0" w:color="auto"/>
      </w:divBdr>
      <w:divsChild>
        <w:div w:id="1511140673">
          <w:marLeft w:val="0"/>
          <w:marRight w:val="0"/>
          <w:marTop w:val="0"/>
          <w:marBottom w:val="0"/>
          <w:divBdr>
            <w:top w:val="none" w:sz="0" w:space="0" w:color="auto"/>
            <w:left w:val="none" w:sz="0" w:space="0" w:color="auto"/>
            <w:bottom w:val="none" w:sz="0" w:space="0" w:color="auto"/>
            <w:right w:val="none" w:sz="0" w:space="0" w:color="auto"/>
          </w:divBdr>
          <w:divsChild>
            <w:div w:id="463740549">
              <w:marLeft w:val="75"/>
              <w:marRight w:val="75"/>
              <w:marTop w:val="75"/>
              <w:marBottom w:val="75"/>
              <w:divBdr>
                <w:top w:val="none" w:sz="0" w:space="0" w:color="auto"/>
                <w:left w:val="none" w:sz="0" w:space="0" w:color="auto"/>
                <w:bottom w:val="none" w:sz="0" w:space="0" w:color="auto"/>
                <w:right w:val="none" w:sz="0" w:space="0" w:color="auto"/>
              </w:divBdr>
              <w:divsChild>
                <w:div w:id="362749628">
                  <w:marLeft w:val="0"/>
                  <w:marRight w:val="0"/>
                  <w:marTop w:val="60"/>
                  <w:marBottom w:val="0"/>
                  <w:divBdr>
                    <w:top w:val="none" w:sz="0" w:space="0" w:color="auto"/>
                    <w:left w:val="none" w:sz="0" w:space="0" w:color="auto"/>
                    <w:bottom w:val="none" w:sz="0" w:space="0" w:color="auto"/>
                    <w:right w:val="none" w:sz="0" w:space="0" w:color="auto"/>
                  </w:divBdr>
                  <w:divsChild>
                    <w:div w:id="488208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2216157">
      <w:bodyDiv w:val="1"/>
      <w:marLeft w:val="0"/>
      <w:marRight w:val="0"/>
      <w:marTop w:val="0"/>
      <w:marBottom w:val="0"/>
      <w:divBdr>
        <w:top w:val="none" w:sz="0" w:space="0" w:color="auto"/>
        <w:left w:val="none" w:sz="0" w:space="0" w:color="auto"/>
        <w:bottom w:val="none" w:sz="0" w:space="0" w:color="auto"/>
        <w:right w:val="none" w:sz="0" w:space="0" w:color="auto"/>
      </w:divBdr>
      <w:divsChild>
        <w:div w:id="67504039">
          <w:marLeft w:val="0"/>
          <w:marRight w:val="0"/>
          <w:marTop w:val="0"/>
          <w:marBottom w:val="0"/>
          <w:divBdr>
            <w:top w:val="none" w:sz="0" w:space="0" w:color="auto"/>
            <w:left w:val="none" w:sz="0" w:space="0" w:color="auto"/>
            <w:bottom w:val="none" w:sz="0" w:space="0" w:color="auto"/>
            <w:right w:val="none" w:sz="0" w:space="0" w:color="auto"/>
          </w:divBdr>
        </w:div>
      </w:divsChild>
    </w:div>
    <w:div w:id="788280299">
      <w:bodyDiv w:val="1"/>
      <w:marLeft w:val="0"/>
      <w:marRight w:val="0"/>
      <w:marTop w:val="0"/>
      <w:marBottom w:val="0"/>
      <w:divBdr>
        <w:top w:val="none" w:sz="0" w:space="0" w:color="auto"/>
        <w:left w:val="none" w:sz="0" w:space="0" w:color="auto"/>
        <w:bottom w:val="none" w:sz="0" w:space="0" w:color="auto"/>
        <w:right w:val="none" w:sz="0" w:space="0" w:color="auto"/>
      </w:divBdr>
      <w:divsChild>
        <w:div w:id="1554194799">
          <w:marLeft w:val="547"/>
          <w:marRight w:val="0"/>
          <w:marTop w:val="0"/>
          <w:marBottom w:val="0"/>
          <w:divBdr>
            <w:top w:val="none" w:sz="0" w:space="0" w:color="auto"/>
            <w:left w:val="none" w:sz="0" w:space="0" w:color="auto"/>
            <w:bottom w:val="none" w:sz="0" w:space="0" w:color="auto"/>
            <w:right w:val="none" w:sz="0" w:space="0" w:color="auto"/>
          </w:divBdr>
        </w:div>
      </w:divsChild>
    </w:div>
    <w:div w:id="965770003">
      <w:bodyDiv w:val="1"/>
      <w:marLeft w:val="0"/>
      <w:marRight w:val="0"/>
      <w:marTop w:val="0"/>
      <w:marBottom w:val="0"/>
      <w:divBdr>
        <w:top w:val="none" w:sz="0" w:space="0" w:color="auto"/>
        <w:left w:val="none" w:sz="0" w:space="0" w:color="auto"/>
        <w:bottom w:val="none" w:sz="0" w:space="0" w:color="auto"/>
        <w:right w:val="none" w:sz="0" w:space="0" w:color="auto"/>
      </w:divBdr>
      <w:divsChild>
        <w:div w:id="1532690814">
          <w:marLeft w:val="547"/>
          <w:marRight w:val="0"/>
          <w:marTop w:val="0"/>
          <w:marBottom w:val="0"/>
          <w:divBdr>
            <w:top w:val="none" w:sz="0" w:space="0" w:color="auto"/>
            <w:left w:val="none" w:sz="0" w:space="0" w:color="auto"/>
            <w:bottom w:val="none" w:sz="0" w:space="0" w:color="auto"/>
            <w:right w:val="none" w:sz="0" w:space="0" w:color="auto"/>
          </w:divBdr>
        </w:div>
      </w:divsChild>
    </w:div>
    <w:div w:id="1077552853">
      <w:bodyDiv w:val="1"/>
      <w:marLeft w:val="0"/>
      <w:marRight w:val="0"/>
      <w:marTop w:val="0"/>
      <w:marBottom w:val="0"/>
      <w:divBdr>
        <w:top w:val="none" w:sz="0" w:space="0" w:color="auto"/>
        <w:left w:val="none" w:sz="0" w:space="0" w:color="auto"/>
        <w:bottom w:val="none" w:sz="0" w:space="0" w:color="auto"/>
        <w:right w:val="none" w:sz="0" w:space="0" w:color="auto"/>
      </w:divBdr>
      <w:divsChild>
        <w:div w:id="684790717">
          <w:marLeft w:val="547"/>
          <w:marRight w:val="0"/>
          <w:marTop w:val="0"/>
          <w:marBottom w:val="0"/>
          <w:divBdr>
            <w:top w:val="none" w:sz="0" w:space="0" w:color="auto"/>
            <w:left w:val="none" w:sz="0" w:space="0" w:color="auto"/>
            <w:bottom w:val="none" w:sz="0" w:space="0" w:color="auto"/>
            <w:right w:val="none" w:sz="0" w:space="0" w:color="auto"/>
          </w:divBdr>
        </w:div>
      </w:divsChild>
    </w:div>
    <w:div w:id="1133134999">
      <w:bodyDiv w:val="1"/>
      <w:marLeft w:val="0"/>
      <w:marRight w:val="0"/>
      <w:marTop w:val="0"/>
      <w:marBottom w:val="0"/>
      <w:divBdr>
        <w:top w:val="none" w:sz="0" w:space="0" w:color="auto"/>
        <w:left w:val="none" w:sz="0" w:space="0" w:color="auto"/>
        <w:bottom w:val="none" w:sz="0" w:space="0" w:color="auto"/>
        <w:right w:val="none" w:sz="0" w:space="0" w:color="auto"/>
      </w:divBdr>
      <w:divsChild>
        <w:div w:id="908854838">
          <w:marLeft w:val="547"/>
          <w:marRight w:val="0"/>
          <w:marTop w:val="0"/>
          <w:marBottom w:val="0"/>
          <w:divBdr>
            <w:top w:val="none" w:sz="0" w:space="0" w:color="auto"/>
            <w:left w:val="none" w:sz="0" w:space="0" w:color="auto"/>
            <w:bottom w:val="none" w:sz="0" w:space="0" w:color="auto"/>
            <w:right w:val="none" w:sz="0" w:space="0" w:color="auto"/>
          </w:divBdr>
        </w:div>
      </w:divsChild>
    </w:div>
    <w:div w:id="1135755262">
      <w:bodyDiv w:val="1"/>
      <w:marLeft w:val="0"/>
      <w:marRight w:val="0"/>
      <w:marTop w:val="0"/>
      <w:marBottom w:val="0"/>
      <w:divBdr>
        <w:top w:val="none" w:sz="0" w:space="0" w:color="auto"/>
        <w:left w:val="none" w:sz="0" w:space="0" w:color="auto"/>
        <w:bottom w:val="none" w:sz="0" w:space="0" w:color="auto"/>
        <w:right w:val="none" w:sz="0" w:space="0" w:color="auto"/>
      </w:divBdr>
    </w:div>
    <w:div w:id="1182670518">
      <w:bodyDiv w:val="1"/>
      <w:marLeft w:val="0"/>
      <w:marRight w:val="0"/>
      <w:marTop w:val="0"/>
      <w:marBottom w:val="0"/>
      <w:divBdr>
        <w:top w:val="none" w:sz="0" w:space="0" w:color="auto"/>
        <w:left w:val="none" w:sz="0" w:space="0" w:color="auto"/>
        <w:bottom w:val="none" w:sz="0" w:space="0" w:color="auto"/>
        <w:right w:val="none" w:sz="0" w:space="0" w:color="auto"/>
      </w:divBdr>
      <w:divsChild>
        <w:div w:id="517352696">
          <w:marLeft w:val="0"/>
          <w:marRight w:val="0"/>
          <w:marTop w:val="0"/>
          <w:marBottom w:val="0"/>
          <w:divBdr>
            <w:top w:val="none" w:sz="0" w:space="0" w:color="auto"/>
            <w:left w:val="none" w:sz="0" w:space="0" w:color="auto"/>
            <w:bottom w:val="none" w:sz="0" w:space="0" w:color="auto"/>
            <w:right w:val="none" w:sz="0" w:space="0" w:color="auto"/>
          </w:divBdr>
          <w:divsChild>
            <w:div w:id="702437426">
              <w:marLeft w:val="0"/>
              <w:marRight w:val="0"/>
              <w:marTop w:val="0"/>
              <w:marBottom w:val="0"/>
              <w:divBdr>
                <w:top w:val="none" w:sz="0" w:space="0" w:color="auto"/>
                <w:left w:val="none" w:sz="0" w:space="0" w:color="auto"/>
                <w:bottom w:val="none" w:sz="0" w:space="0" w:color="auto"/>
                <w:right w:val="none" w:sz="0" w:space="0" w:color="auto"/>
              </w:divBdr>
              <w:divsChild>
                <w:div w:id="126912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5961074">
      <w:bodyDiv w:val="1"/>
      <w:marLeft w:val="0"/>
      <w:marRight w:val="0"/>
      <w:marTop w:val="0"/>
      <w:marBottom w:val="0"/>
      <w:divBdr>
        <w:top w:val="none" w:sz="0" w:space="0" w:color="auto"/>
        <w:left w:val="none" w:sz="0" w:space="0" w:color="auto"/>
        <w:bottom w:val="none" w:sz="0" w:space="0" w:color="auto"/>
        <w:right w:val="none" w:sz="0" w:space="0" w:color="auto"/>
      </w:divBdr>
      <w:divsChild>
        <w:div w:id="160236950">
          <w:marLeft w:val="547"/>
          <w:marRight w:val="0"/>
          <w:marTop w:val="0"/>
          <w:marBottom w:val="0"/>
          <w:divBdr>
            <w:top w:val="none" w:sz="0" w:space="0" w:color="auto"/>
            <w:left w:val="none" w:sz="0" w:space="0" w:color="auto"/>
            <w:bottom w:val="none" w:sz="0" w:space="0" w:color="auto"/>
            <w:right w:val="none" w:sz="0" w:space="0" w:color="auto"/>
          </w:divBdr>
        </w:div>
      </w:divsChild>
    </w:div>
    <w:div w:id="1421022126">
      <w:bodyDiv w:val="1"/>
      <w:marLeft w:val="0"/>
      <w:marRight w:val="0"/>
      <w:marTop w:val="0"/>
      <w:marBottom w:val="0"/>
      <w:divBdr>
        <w:top w:val="none" w:sz="0" w:space="0" w:color="auto"/>
        <w:left w:val="none" w:sz="0" w:space="0" w:color="auto"/>
        <w:bottom w:val="none" w:sz="0" w:space="0" w:color="auto"/>
        <w:right w:val="none" w:sz="0" w:space="0" w:color="auto"/>
      </w:divBdr>
      <w:divsChild>
        <w:div w:id="407311690">
          <w:marLeft w:val="547"/>
          <w:marRight w:val="0"/>
          <w:marTop w:val="0"/>
          <w:marBottom w:val="0"/>
          <w:divBdr>
            <w:top w:val="none" w:sz="0" w:space="0" w:color="auto"/>
            <w:left w:val="none" w:sz="0" w:space="0" w:color="auto"/>
            <w:bottom w:val="none" w:sz="0" w:space="0" w:color="auto"/>
            <w:right w:val="none" w:sz="0" w:space="0" w:color="auto"/>
          </w:divBdr>
        </w:div>
      </w:divsChild>
    </w:div>
    <w:div w:id="1427798870">
      <w:bodyDiv w:val="1"/>
      <w:marLeft w:val="0"/>
      <w:marRight w:val="0"/>
      <w:marTop w:val="0"/>
      <w:marBottom w:val="0"/>
      <w:divBdr>
        <w:top w:val="none" w:sz="0" w:space="0" w:color="auto"/>
        <w:left w:val="none" w:sz="0" w:space="0" w:color="auto"/>
        <w:bottom w:val="none" w:sz="0" w:space="0" w:color="auto"/>
        <w:right w:val="none" w:sz="0" w:space="0" w:color="auto"/>
      </w:divBdr>
    </w:div>
    <w:div w:id="1457869625">
      <w:bodyDiv w:val="1"/>
      <w:marLeft w:val="0"/>
      <w:marRight w:val="0"/>
      <w:marTop w:val="0"/>
      <w:marBottom w:val="0"/>
      <w:divBdr>
        <w:top w:val="none" w:sz="0" w:space="0" w:color="auto"/>
        <w:left w:val="none" w:sz="0" w:space="0" w:color="auto"/>
        <w:bottom w:val="none" w:sz="0" w:space="0" w:color="auto"/>
        <w:right w:val="none" w:sz="0" w:space="0" w:color="auto"/>
      </w:divBdr>
      <w:divsChild>
        <w:div w:id="1961262775">
          <w:marLeft w:val="547"/>
          <w:marRight w:val="0"/>
          <w:marTop w:val="0"/>
          <w:marBottom w:val="0"/>
          <w:divBdr>
            <w:top w:val="none" w:sz="0" w:space="0" w:color="auto"/>
            <w:left w:val="none" w:sz="0" w:space="0" w:color="auto"/>
            <w:bottom w:val="none" w:sz="0" w:space="0" w:color="auto"/>
            <w:right w:val="none" w:sz="0" w:space="0" w:color="auto"/>
          </w:divBdr>
        </w:div>
      </w:divsChild>
    </w:div>
    <w:div w:id="1473014404">
      <w:bodyDiv w:val="1"/>
      <w:marLeft w:val="0"/>
      <w:marRight w:val="0"/>
      <w:marTop w:val="0"/>
      <w:marBottom w:val="0"/>
      <w:divBdr>
        <w:top w:val="none" w:sz="0" w:space="0" w:color="auto"/>
        <w:left w:val="none" w:sz="0" w:space="0" w:color="auto"/>
        <w:bottom w:val="none" w:sz="0" w:space="0" w:color="auto"/>
        <w:right w:val="none" w:sz="0" w:space="0" w:color="auto"/>
      </w:divBdr>
    </w:div>
    <w:div w:id="1525247043">
      <w:bodyDiv w:val="1"/>
      <w:marLeft w:val="0"/>
      <w:marRight w:val="0"/>
      <w:marTop w:val="0"/>
      <w:marBottom w:val="0"/>
      <w:divBdr>
        <w:top w:val="none" w:sz="0" w:space="0" w:color="auto"/>
        <w:left w:val="none" w:sz="0" w:space="0" w:color="auto"/>
        <w:bottom w:val="none" w:sz="0" w:space="0" w:color="auto"/>
        <w:right w:val="none" w:sz="0" w:space="0" w:color="auto"/>
      </w:divBdr>
    </w:div>
    <w:div w:id="1560049052">
      <w:bodyDiv w:val="1"/>
      <w:marLeft w:val="0"/>
      <w:marRight w:val="0"/>
      <w:marTop w:val="0"/>
      <w:marBottom w:val="0"/>
      <w:divBdr>
        <w:top w:val="none" w:sz="0" w:space="0" w:color="auto"/>
        <w:left w:val="none" w:sz="0" w:space="0" w:color="auto"/>
        <w:bottom w:val="none" w:sz="0" w:space="0" w:color="auto"/>
        <w:right w:val="none" w:sz="0" w:space="0" w:color="auto"/>
      </w:divBdr>
      <w:divsChild>
        <w:div w:id="1789854939">
          <w:marLeft w:val="547"/>
          <w:marRight w:val="0"/>
          <w:marTop w:val="0"/>
          <w:marBottom w:val="0"/>
          <w:divBdr>
            <w:top w:val="none" w:sz="0" w:space="0" w:color="auto"/>
            <w:left w:val="none" w:sz="0" w:space="0" w:color="auto"/>
            <w:bottom w:val="none" w:sz="0" w:space="0" w:color="auto"/>
            <w:right w:val="none" w:sz="0" w:space="0" w:color="auto"/>
          </w:divBdr>
        </w:div>
      </w:divsChild>
    </w:div>
    <w:div w:id="1715542417">
      <w:bodyDiv w:val="1"/>
      <w:marLeft w:val="0"/>
      <w:marRight w:val="0"/>
      <w:marTop w:val="0"/>
      <w:marBottom w:val="0"/>
      <w:divBdr>
        <w:top w:val="none" w:sz="0" w:space="0" w:color="auto"/>
        <w:left w:val="none" w:sz="0" w:space="0" w:color="auto"/>
        <w:bottom w:val="none" w:sz="0" w:space="0" w:color="auto"/>
        <w:right w:val="none" w:sz="0" w:space="0" w:color="auto"/>
      </w:divBdr>
    </w:div>
    <w:div w:id="1754010474">
      <w:bodyDiv w:val="1"/>
      <w:marLeft w:val="0"/>
      <w:marRight w:val="0"/>
      <w:marTop w:val="0"/>
      <w:marBottom w:val="0"/>
      <w:divBdr>
        <w:top w:val="none" w:sz="0" w:space="0" w:color="auto"/>
        <w:left w:val="none" w:sz="0" w:space="0" w:color="auto"/>
        <w:bottom w:val="none" w:sz="0" w:space="0" w:color="auto"/>
        <w:right w:val="none" w:sz="0" w:space="0" w:color="auto"/>
      </w:divBdr>
      <w:divsChild>
        <w:div w:id="1278370916">
          <w:marLeft w:val="547"/>
          <w:marRight w:val="0"/>
          <w:marTop w:val="0"/>
          <w:marBottom w:val="0"/>
          <w:divBdr>
            <w:top w:val="none" w:sz="0" w:space="0" w:color="auto"/>
            <w:left w:val="none" w:sz="0" w:space="0" w:color="auto"/>
            <w:bottom w:val="none" w:sz="0" w:space="0" w:color="auto"/>
            <w:right w:val="none" w:sz="0" w:space="0" w:color="auto"/>
          </w:divBdr>
        </w:div>
      </w:divsChild>
    </w:div>
    <w:div w:id="1801222549">
      <w:bodyDiv w:val="1"/>
      <w:marLeft w:val="0"/>
      <w:marRight w:val="0"/>
      <w:marTop w:val="0"/>
      <w:marBottom w:val="0"/>
      <w:divBdr>
        <w:top w:val="none" w:sz="0" w:space="0" w:color="auto"/>
        <w:left w:val="none" w:sz="0" w:space="0" w:color="auto"/>
        <w:bottom w:val="none" w:sz="0" w:space="0" w:color="auto"/>
        <w:right w:val="none" w:sz="0" w:space="0" w:color="auto"/>
      </w:divBdr>
      <w:divsChild>
        <w:div w:id="3870840">
          <w:marLeft w:val="547"/>
          <w:marRight w:val="0"/>
          <w:marTop w:val="0"/>
          <w:marBottom w:val="0"/>
          <w:divBdr>
            <w:top w:val="none" w:sz="0" w:space="0" w:color="auto"/>
            <w:left w:val="none" w:sz="0" w:space="0" w:color="auto"/>
            <w:bottom w:val="none" w:sz="0" w:space="0" w:color="auto"/>
            <w:right w:val="none" w:sz="0" w:space="0" w:color="auto"/>
          </w:divBdr>
        </w:div>
      </w:divsChild>
    </w:div>
    <w:div w:id="1900245429">
      <w:bodyDiv w:val="1"/>
      <w:marLeft w:val="0"/>
      <w:marRight w:val="0"/>
      <w:marTop w:val="0"/>
      <w:marBottom w:val="0"/>
      <w:divBdr>
        <w:top w:val="none" w:sz="0" w:space="0" w:color="auto"/>
        <w:left w:val="none" w:sz="0" w:space="0" w:color="auto"/>
        <w:bottom w:val="none" w:sz="0" w:space="0" w:color="auto"/>
        <w:right w:val="none" w:sz="0" w:space="0" w:color="auto"/>
      </w:divBdr>
      <w:divsChild>
        <w:div w:id="217714088">
          <w:marLeft w:val="547"/>
          <w:marRight w:val="0"/>
          <w:marTop w:val="0"/>
          <w:marBottom w:val="0"/>
          <w:divBdr>
            <w:top w:val="none" w:sz="0" w:space="0" w:color="auto"/>
            <w:left w:val="none" w:sz="0" w:space="0" w:color="auto"/>
            <w:bottom w:val="none" w:sz="0" w:space="0" w:color="auto"/>
            <w:right w:val="none" w:sz="0" w:space="0" w:color="auto"/>
          </w:divBdr>
        </w:div>
      </w:divsChild>
    </w:div>
    <w:div w:id="1998027327">
      <w:bodyDiv w:val="1"/>
      <w:marLeft w:val="0"/>
      <w:marRight w:val="0"/>
      <w:marTop w:val="0"/>
      <w:marBottom w:val="0"/>
      <w:divBdr>
        <w:top w:val="none" w:sz="0" w:space="0" w:color="auto"/>
        <w:left w:val="none" w:sz="0" w:space="0" w:color="auto"/>
        <w:bottom w:val="none" w:sz="0" w:space="0" w:color="auto"/>
        <w:right w:val="none" w:sz="0" w:space="0" w:color="auto"/>
      </w:divBdr>
    </w:div>
    <w:div w:id="2130976884">
      <w:bodyDiv w:val="1"/>
      <w:marLeft w:val="0"/>
      <w:marRight w:val="0"/>
      <w:marTop w:val="0"/>
      <w:marBottom w:val="0"/>
      <w:divBdr>
        <w:top w:val="none" w:sz="0" w:space="0" w:color="auto"/>
        <w:left w:val="none" w:sz="0" w:space="0" w:color="auto"/>
        <w:bottom w:val="none" w:sz="0" w:space="0" w:color="auto"/>
        <w:right w:val="none" w:sz="0" w:space="0" w:color="auto"/>
      </w:divBdr>
    </w:div>
    <w:div w:id="2141872070">
      <w:bodyDiv w:val="1"/>
      <w:marLeft w:val="0"/>
      <w:marRight w:val="0"/>
      <w:marTop w:val="0"/>
      <w:marBottom w:val="0"/>
      <w:divBdr>
        <w:top w:val="none" w:sz="0" w:space="0" w:color="auto"/>
        <w:left w:val="none" w:sz="0" w:space="0" w:color="auto"/>
        <w:bottom w:val="none" w:sz="0" w:space="0" w:color="auto"/>
        <w:right w:val="none" w:sz="0" w:space="0" w:color="auto"/>
      </w:divBdr>
      <w:divsChild>
        <w:div w:id="1134131869">
          <w:marLeft w:val="547"/>
          <w:marRight w:val="0"/>
          <w:marTop w:val="0"/>
          <w:marBottom w:val="0"/>
          <w:divBdr>
            <w:top w:val="none" w:sz="0" w:space="0" w:color="auto"/>
            <w:left w:val="none" w:sz="0" w:space="0" w:color="auto"/>
            <w:bottom w:val="none" w:sz="0" w:space="0" w:color="auto"/>
            <w:right w:val="none" w:sz="0" w:space="0" w:color="auto"/>
          </w:divBdr>
        </w:div>
        <w:div w:id="29047789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diagramData" Target="diagrams/data2.xml"/><Relationship Id="rId47" Type="http://schemas.openxmlformats.org/officeDocument/2006/relationships/hyperlink" Target="http://blogs.technet.com/blogfiles/virtualworld/WindowsLiveWriter/Sowhatdoalltheseerrorsactuallymean_1470B/image_1.png" TargetMode="External"/><Relationship Id="rId63" Type="http://schemas.openxmlformats.org/officeDocument/2006/relationships/image" Target="media/image30.png"/><Relationship Id="rId68" Type="http://schemas.openxmlformats.org/officeDocument/2006/relationships/image" Target="media/image35.png"/><Relationship Id="rId16" Type="http://schemas.openxmlformats.org/officeDocument/2006/relationships/hyperlink" Target="http://support.microsoft.com/kb/932137" TargetMode="External"/><Relationship Id="rId11" Type="http://schemas.openxmlformats.org/officeDocument/2006/relationships/footer" Target="footer1.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hyperlink" Target="http://support.microsoft.com/kb/930973/en-us" TargetMode="External"/><Relationship Id="rId40" Type="http://schemas.openxmlformats.org/officeDocument/2006/relationships/diagramQuickStyle" Target="diagrams/quickStyle1.xml"/><Relationship Id="rId45" Type="http://schemas.openxmlformats.org/officeDocument/2006/relationships/diagramColors" Target="diagrams/colors2.xml"/><Relationship Id="rId53" Type="http://schemas.openxmlformats.org/officeDocument/2006/relationships/hyperlink" Target="http://www.brianmadden.com" TargetMode="External"/><Relationship Id="rId58" Type="http://schemas.openxmlformats.org/officeDocument/2006/relationships/image" Target="media/image25.png"/><Relationship Id="rId66" Type="http://schemas.openxmlformats.org/officeDocument/2006/relationships/image" Target="media/image33.png"/><Relationship Id="rId79" Type="http://schemas.openxmlformats.org/officeDocument/2006/relationships/customXml" Target="../customXml/item3.xml"/><Relationship Id="rId5" Type="http://schemas.openxmlformats.org/officeDocument/2006/relationships/settings" Target="settings.xml"/><Relationship Id="rId61" Type="http://schemas.openxmlformats.org/officeDocument/2006/relationships/image" Target="media/image28.png"/><Relationship Id="rId19" Type="http://schemas.openxmlformats.org/officeDocument/2006/relationships/image" Target="media/image5.png"/><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diagramLayout" Target="diagrams/layout2.xml"/><Relationship Id="rId48" Type="http://schemas.openxmlformats.org/officeDocument/2006/relationships/image" Target="media/image22.png"/><Relationship Id="rId56" Type="http://schemas.openxmlformats.org/officeDocument/2006/relationships/image" Target="media/image23.png"/><Relationship Id="rId64" Type="http://schemas.openxmlformats.org/officeDocument/2006/relationships/image" Target="media/image31.png"/><Relationship Id="rId69" Type="http://schemas.openxmlformats.org/officeDocument/2006/relationships/image" Target="media/image36.png"/><Relationship Id="rId77" Type="http://schemas.microsoft.com/office/2007/relationships/diagramDrawing" Target="diagrams/drawing1.xml"/><Relationship Id="rId8" Type="http://schemas.openxmlformats.org/officeDocument/2006/relationships/endnotes" Target="endnotes.xml"/><Relationship Id="rId51" Type="http://schemas.openxmlformats.org/officeDocument/2006/relationships/hyperlink" Target="http://blogs.technet.com/softgrid/rss.xml" TargetMode="External"/><Relationship Id="rId72" Type="http://schemas.openxmlformats.org/officeDocument/2006/relationships/fontTable" Target="fontTable.xml"/><Relationship Id="rId80" Type="http://schemas.openxmlformats.org/officeDocument/2006/relationships/customXml" Target="../customXml/item4.xml"/><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hyperlink" Target="http://blogs.technet.com/softgrid/archive/2007/07/12/sequencing-best-practices.aspx" TargetMode="External"/><Relationship Id="rId25" Type="http://schemas.openxmlformats.org/officeDocument/2006/relationships/image" Target="media/image11.png"/><Relationship Id="rId33" Type="http://schemas.openxmlformats.org/officeDocument/2006/relationships/hyperlink" Target="http://www.microsoft.com/downloads/details.aspx?familyid=DAA898DF-455F-438A-AA2A-421F05894098&amp;displaylang=en" TargetMode="External"/><Relationship Id="rId38" Type="http://schemas.openxmlformats.org/officeDocument/2006/relationships/diagramData" Target="diagrams/data1.xml"/><Relationship Id="rId46" Type="http://schemas.openxmlformats.org/officeDocument/2006/relationships/hyperlink" Target="http://support.microsoft.com" TargetMode="External"/><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image" Target="media/image6.png"/><Relationship Id="rId41" Type="http://schemas.openxmlformats.org/officeDocument/2006/relationships/diagramColors" Target="diagrams/colors1.xml"/><Relationship Id="rId54" Type="http://schemas.openxmlformats.org/officeDocument/2006/relationships/hyperlink" Target="http://blogs.technet.com/virtualworld" TargetMode="External"/><Relationship Id="rId62" Type="http://schemas.openxmlformats.org/officeDocument/2006/relationships/image" Target="media/image29.png"/><Relationship Id="rId70" Type="http://schemas.openxmlformats.org/officeDocument/2006/relationships/image" Target="media/image37.png"/><Relationship Id="rId75" Type="http://schemas.microsoft.com/office/2007/relationships/diagramDrawing" Target="diagrams/drawing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hyperlink" Target="http://blogs.technet.com/virtualworld/archive/2007/07/27/so-what-do-all-these-errors-actually-mean.aspx" TargetMode="External"/><Relationship Id="rId57" Type="http://schemas.openxmlformats.org/officeDocument/2006/relationships/image" Target="media/image24.png"/><Relationship Id="rId10" Type="http://schemas.openxmlformats.org/officeDocument/2006/relationships/header" Target="header1.xml"/><Relationship Id="rId31" Type="http://schemas.openxmlformats.org/officeDocument/2006/relationships/image" Target="media/image17.png"/><Relationship Id="rId44" Type="http://schemas.openxmlformats.org/officeDocument/2006/relationships/diagramQuickStyle" Target="diagrams/quickStyle2.xml"/><Relationship Id="rId52" Type="http://schemas.openxmlformats.org/officeDocument/2006/relationships/hyperlink" Target="http://www.softgridguru.com/" TargetMode="External"/><Relationship Id="rId60" Type="http://schemas.openxmlformats.org/officeDocument/2006/relationships/image" Target="media/image27.png"/><Relationship Id="rId65" Type="http://schemas.openxmlformats.org/officeDocument/2006/relationships/image" Target="media/image32.png"/><Relationship Id="rId73" Type="http://schemas.openxmlformats.org/officeDocument/2006/relationships/theme" Target="theme/theme1.xml"/><Relationship Id="rId78" Type="http://schemas.microsoft.com/office/2006/relationships/stylesWithtEffects" Target="stylesWithEffects0.xml"/><Relationship Id="rId81" Type="http://schemas.openxmlformats.org/officeDocument/2006/relationships/customXml" Target="../customXml/item5.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blogs.technet.com/softgrid/archive/2009/08/25/sequencer-ui-changes-in-app-v-4-6.aspx" TargetMode="External"/><Relationship Id="rId18" Type="http://schemas.openxmlformats.org/officeDocument/2006/relationships/image" Target="media/image4.png"/><Relationship Id="rId39" Type="http://schemas.openxmlformats.org/officeDocument/2006/relationships/diagramLayout" Target="diagrams/layout1.xml"/><Relationship Id="rId34" Type="http://schemas.openxmlformats.org/officeDocument/2006/relationships/image" Target="media/image19.png"/><Relationship Id="rId50" Type="http://schemas.openxmlformats.org/officeDocument/2006/relationships/hyperlink" Target="http://blogs.technet.com/softgrid/default.aspx" TargetMode="External"/><Relationship Id="rId55" Type="http://schemas.openxmlformats.org/officeDocument/2006/relationships/hyperlink" Target="http://forums.microsoft.com/TechNet/default.aspx?ForumGroupID=497&amp;SiteID=17" TargetMode="External"/><Relationship Id="rId76" Type="http://schemas.microsoft.com/office/2007/relationships/stylesWithEffects" Target="stylesWithEffects.xml"/><Relationship Id="rId7" Type="http://schemas.openxmlformats.org/officeDocument/2006/relationships/footnotes" Target="footnotes.xml"/><Relationship Id="rId71" Type="http://schemas.openxmlformats.org/officeDocument/2006/relationships/image" Target="media/image38.png"/><Relationship Id="rId2" Type="http://schemas.openxmlformats.org/officeDocument/2006/relationships/customXml" Target="../customXml/item2.xml"/><Relationship Id="rId29" Type="http://schemas.openxmlformats.org/officeDocument/2006/relationships/image" Target="media/image1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080015B-91E2-48B2-A732-C02B65769F1F}" type="doc">
      <dgm:prSet loTypeId="urn:microsoft.com/office/officeart/2005/8/layout/hList1" loCatId="list" qsTypeId="urn:microsoft.com/office/officeart/2005/8/quickstyle/simple2" qsCatId="simple" csTypeId="urn:microsoft.com/office/officeart/2005/8/colors/accent1_2" csCatId="accent1" phldr="1"/>
      <dgm:spPr/>
      <dgm:t>
        <a:bodyPr/>
        <a:lstStyle/>
        <a:p>
          <a:endParaRPr lang="en-GB"/>
        </a:p>
      </dgm:t>
    </dgm:pt>
    <dgm:pt modelId="{B1FBBA19-6CE1-4FA2-B588-2D38622C5730}">
      <dgm:prSet phldrT="[Text]"/>
      <dgm:spPr/>
      <dgm:t>
        <a:bodyPr/>
        <a:lstStyle/>
        <a:p>
          <a:r>
            <a:rPr lang="en-GB"/>
            <a:t>Pro's</a:t>
          </a:r>
        </a:p>
      </dgm:t>
    </dgm:pt>
    <dgm:pt modelId="{EFA1E663-13B4-4D4B-930D-A97E3500737C}" type="parTrans" cxnId="{3750EAF7-9623-4EDD-A4B5-1AF969DA365C}">
      <dgm:prSet/>
      <dgm:spPr/>
      <dgm:t>
        <a:bodyPr/>
        <a:lstStyle/>
        <a:p>
          <a:endParaRPr lang="en-GB"/>
        </a:p>
      </dgm:t>
    </dgm:pt>
    <dgm:pt modelId="{9C222F25-AC52-4C56-A4EA-3BB529A354B9}" type="sibTrans" cxnId="{3750EAF7-9623-4EDD-A4B5-1AF969DA365C}">
      <dgm:prSet/>
      <dgm:spPr/>
      <dgm:t>
        <a:bodyPr/>
        <a:lstStyle/>
        <a:p>
          <a:endParaRPr lang="en-GB"/>
        </a:p>
      </dgm:t>
    </dgm:pt>
    <dgm:pt modelId="{2383EBC4-4D4A-4F68-9F43-36679EF3CECF}">
      <dgm:prSet phldrT="[Text]"/>
      <dgm:spPr/>
      <dgm:t>
        <a:bodyPr/>
        <a:lstStyle/>
        <a:p>
          <a:r>
            <a:rPr lang="en-US" b="0"/>
            <a:t>You can sequence applications that will not install to Q:\</a:t>
          </a:r>
          <a:endParaRPr lang="en-GB"/>
        </a:p>
      </dgm:t>
    </dgm:pt>
    <dgm:pt modelId="{E44C8ADB-A1D9-4D80-8B17-49D1E333B5A4}" type="parTrans" cxnId="{DF5D1593-C5EB-47E9-B58A-39838FEB2CDB}">
      <dgm:prSet/>
      <dgm:spPr/>
      <dgm:t>
        <a:bodyPr/>
        <a:lstStyle/>
        <a:p>
          <a:endParaRPr lang="en-GB"/>
        </a:p>
      </dgm:t>
    </dgm:pt>
    <dgm:pt modelId="{8B2B7357-EFAB-42EA-A612-B20DCD195991}" type="sibTrans" cxnId="{DF5D1593-C5EB-47E9-B58A-39838FEB2CDB}">
      <dgm:prSet/>
      <dgm:spPr/>
      <dgm:t>
        <a:bodyPr/>
        <a:lstStyle/>
        <a:p>
          <a:endParaRPr lang="en-GB"/>
        </a:p>
      </dgm:t>
    </dgm:pt>
    <dgm:pt modelId="{73E97EEB-A169-4163-A564-8FFC1E5A9185}">
      <dgm:prSet phldrT="[Text]"/>
      <dgm:spPr/>
      <dgm:t>
        <a:bodyPr/>
        <a:lstStyle/>
        <a:p>
          <a:r>
            <a:rPr lang="en-GB"/>
            <a:t>Cons</a:t>
          </a:r>
        </a:p>
      </dgm:t>
    </dgm:pt>
    <dgm:pt modelId="{18FDE1A1-47BD-497E-85B5-E7F089B4929F}" type="parTrans" cxnId="{15F4953D-84B8-4E4D-B9C8-F5D25DF7E1CF}">
      <dgm:prSet/>
      <dgm:spPr/>
      <dgm:t>
        <a:bodyPr/>
        <a:lstStyle/>
        <a:p>
          <a:endParaRPr lang="en-GB"/>
        </a:p>
      </dgm:t>
    </dgm:pt>
    <dgm:pt modelId="{179CAAA3-6F8E-456E-BA8A-B5458B0BF6F8}" type="sibTrans" cxnId="{15F4953D-84B8-4E4D-B9C8-F5D25DF7E1CF}">
      <dgm:prSet/>
      <dgm:spPr/>
      <dgm:t>
        <a:bodyPr/>
        <a:lstStyle/>
        <a:p>
          <a:endParaRPr lang="en-GB"/>
        </a:p>
      </dgm:t>
    </dgm:pt>
    <dgm:pt modelId="{FDA5A837-794C-451E-AF92-0F4CC44EE672}">
      <dgm:prSet phldrT="[Text]"/>
      <dgm:spPr/>
      <dgm:t>
        <a:bodyPr/>
        <a:lstStyle/>
        <a:p>
          <a:r>
            <a:rPr lang="en-US" b="0"/>
            <a:t>More files in the VFS means your sequencing process will slow down. For most applications you will not notice a difference, however when sequencing applications over 1GB in size you will notice a definite slow down in the sequencing process.</a:t>
          </a:r>
          <a:endParaRPr lang="en-GB"/>
        </a:p>
      </dgm:t>
    </dgm:pt>
    <dgm:pt modelId="{B47960D3-5657-4913-A00B-A873C3634F7A}" type="parTrans" cxnId="{1FC4BE27-2D2C-4E73-A46A-ADA679E3BF8A}">
      <dgm:prSet/>
      <dgm:spPr/>
      <dgm:t>
        <a:bodyPr/>
        <a:lstStyle/>
        <a:p>
          <a:endParaRPr lang="en-GB"/>
        </a:p>
      </dgm:t>
    </dgm:pt>
    <dgm:pt modelId="{75747A0E-2272-4DD2-91D1-83496B23DC74}" type="sibTrans" cxnId="{1FC4BE27-2D2C-4E73-A46A-ADA679E3BF8A}">
      <dgm:prSet/>
      <dgm:spPr/>
      <dgm:t>
        <a:bodyPr/>
        <a:lstStyle/>
        <a:p>
          <a:endParaRPr lang="en-GB"/>
        </a:p>
      </dgm:t>
    </dgm:pt>
    <dgm:pt modelId="{DFCAB8A4-9AD6-4BBB-A300-B44184A3484C}">
      <dgm:prSet/>
      <dgm:spPr/>
      <dgm:t>
        <a:bodyPr/>
        <a:lstStyle/>
        <a:p>
          <a:r>
            <a:rPr lang="en-US" b="0"/>
            <a:t>You can use existing installation packages for your sequencing. Hence, many configurations and settings will already be included.</a:t>
          </a:r>
          <a:endParaRPr lang="en-GB" b="1"/>
        </a:p>
      </dgm:t>
    </dgm:pt>
    <dgm:pt modelId="{417F151C-0A2E-4934-BC02-33595C5758F5}" type="parTrans" cxnId="{6D62CAC4-ABEB-4CE8-92C7-2E8E796C54D3}">
      <dgm:prSet/>
      <dgm:spPr/>
      <dgm:t>
        <a:bodyPr/>
        <a:lstStyle/>
        <a:p>
          <a:endParaRPr lang="en-GB"/>
        </a:p>
      </dgm:t>
    </dgm:pt>
    <dgm:pt modelId="{8DE512BE-BF46-4E25-9182-658C8E4D18E3}" type="sibTrans" cxnId="{6D62CAC4-ABEB-4CE8-92C7-2E8E796C54D3}">
      <dgm:prSet/>
      <dgm:spPr/>
      <dgm:t>
        <a:bodyPr/>
        <a:lstStyle/>
        <a:p>
          <a:endParaRPr lang="en-GB"/>
        </a:p>
      </dgm:t>
    </dgm:pt>
    <dgm:pt modelId="{F8D80E24-5DA2-4247-B800-B185FEADE7C3}">
      <dgm:prSet/>
      <dgm:spPr/>
      <dgm:t>
        <a:bodyPr/>
        <a:lstStyle/>
        <a:p>
          <a:r>
            <a:rPr lang="en-US" b="0"/>
            <a:t>Some files may not translate well to being placed in the VFS. Sometimes an application uses batch files that look in a specific place to execute a command or an INI file does the same for a configuration. These files do not always translate well to being placed in the VFS and may need to be manually edited to reflect their correct location.</a:t>
          </a:r>
          <a:endParaRPr lang="en-GB" b="1"/>
        </a:p>
      </dgm:t>
    </dgm:pt>
    <dgm:pt modelId="{DB66F1A3-0316-4796-AD60-4AB0769A5C27}" type="parTrans" cxnId="{E59F588C-2536-4186-8D49-116BF1F960DB}">
      <dgm:prSet/>
      <dgm:spPr/>
      <dgm:t>
        <a:bodyPr/>
        <a:lstStyle/>
        <a:p>
          <a:endParaRPr lang="en-GB"/>
        </a:p>
      </dgm:t>
    </dgm:pt>
    <dgm:pt modelId="{7198588C-C65B-470B-A76B-6B31B3349F0E}" type="sibTrans" cxnId="{E59F588C-2536-4186-8D49-116BF1F960DB}">
      <dgm:prSet/>
      <dgm:spPr/>
      <dgm:t>
        <a:bodyPr/>
        <a:lstStyle/>
        <a:p>
          <a:endParaRPr lang="en-GB"/>
        </a:p>
      </dgm:t>
    </dgm:pt>
    <dgm:pt modelId="{CCF0D728-AAA0-4A03-A828-1176E96DFE26}">
      <dgm:prSet/>
      <dgm:spPr/>
      <dgm:t>
        <a:bodyPr/>
        <a:lstStyle/>
        <a:p>
          <a:r>
            <a:rPr lang="en-GB" b="0"/>
            <a:t>Performance on the client will be affected as well as more files are added to the VFS.</a:t>
          </a:r>
        </a:p>
      </dgm:t>
    </dgm:pt>
    <dgm:pt modelId="{A7E52772-C81A-4AF4-A587-CB0814D4339C}" type="parTrans" cxnId="{DF0E2A51-A654-486A-9889-675707A1AD6D}">
      <dgm:prSet/>
      <dgm:spPr/>
      <dgm:t>
        <a:bodyPr/>
        <a:lstStyle/>
        <a:p>
          <a:endParaRPr lang="en-US"/>
        </a:p>
      </dgm:t>
    </dgm:pt>
    <dgm:pt modelId="{0CEA3679-108C-4A47-AC06-918E6A3D6388}" type="sibTrans" cxnId="{DF0E2A51-A654-486A-9889-675707A1AD6D}">
      <dgm:prSet/>
      <dgm:spPr/>
      <dgm:t>
        <a:bodyPr/>
        <a:lstStyle/>
        <a:p>
          <a:endParaRPr lang="en-US"/>
        </a:p>
      </dgm:t>
    </dgm:pt>
    <dgm:pt modelId="{5164B9DC-65E0-46ED-A90A-8184736DB4EE}" type="pres">
      <dgm:prSet presAssocID="{3080015B-91E2-48B2-A732-C02B65769F1F}" presName="Name0" presStyleCnt="0">
        <dgm:presLayoutVars>
          <dgm:dir/>
          <dgm:animLvl val="lvl"/>
          <dgm:resizeHandles val="exact"/>
        </dgm:presLayoutVars>
      </dgm:prSet>
      <dgm:spPr/>
      <dgm:t>
        <a:bodyPr/>
        <a:lstStyle/>
        <a:p>
          <a:endParaRPr lang="en-US"/>
        </a:p>
      </dgm:t>
    </dgm:pt>
    <dgm:pt modelId="{FE02461F-F5C7-4B0F-9527-8E7A24AE8535}" type="pres">
      <dgm:prSet presAssocID="{B1FBBA19-6CE1-4FA2-B588-2D38622C5730}" presName="composite" presStyleCnt="0"/>
      <dgm:spPr/>
    </dgm:pt>
    <dgm:pt modelId="{91750383-C079-4F31-A610-E0A8A335DA79}" type="pres">
      <dgm:prSet presAssocID="{B1FBBA19-6CE1-4FA2-B588-2D38622C5730}" presName="parTx" presStyleLbl="alignNode1" presStyleIdx="0" presStyleCnt="2">
        <dgm:presLayoutVars>
          <dgm:chMax val="0"/>
          <dgm:chPref val="0"/>
          <dgm:bulletEnabled val="1"/>
        </dgm:presLayoutVars>
      </dgm:prSet>
      <dgm:spPr/>
      <dgm:t>
        <a:bodyPr/>
        <a:lstStyle/>
        <a:p>
          <a:endParaRPr lang="en-US"/>
        </a:p>
      </dgm:t>
    </dgm:pt>
    <dgm:pt modelId="{801EFB91-D9B5-4805-815E-9D0E85D02A14}" type="pres">
      <dgm:prSet presAssocID="{B1FBBA19-6CE1-4FA2-B588-2D38622C5730}" presName="desTx" presStyleLbl="alignAccFollowNode1" presStyleIdx="0" presStyleCnt="2">
        <dgm:presLayoutVars>
          <dgm:bulletEnabled val="1"/>
        </dgm:presLayoutVars>
      </dgm:prSet>
      <dgm:spPr/>
      <dgm:t>
        <a:bodyPr/>
        <a:lstStyle/>
        <a:p>
          <a:endParaRPr lang="en-GB"/>
        </a:p>
      </dgm:t>
    </dgm:pt>
    <dgm:pt modelId="{6C6861D5-946F-4C38-B481-B5D91B958752}" type="pres">
      <dgm:prSet presAssocID="{9C222F25-AC52-4C56-A4EA-3BB529A354B9}" presName="space" presStyleCnt="0"/>
      <dgm:spPr/>
    </dgm:pt>
    <dgm:pt modelId="{A6C51EB0-581F-4095-9896-49C1606FE6C3}" type="pres">
      <dgm:prSet presAssocID="{73E97EEB-A169-4163-A564-8FFC1E5A9185}" presName="composite" presStyleCnt="0"/>
      <dgm:spPr/>
    </dgm:pt>
    <dgm:pt modelId="{88945C3E-BB05-4430-B085-CFD414363A50}" type="pres">
      <dgm:prSet presAssocID="{73E97EEB-A169-4163-A564-8FFC1E5A9185}" presName="parTx" presStyleLbl="alignNode1" presStyleIdx="1" presStyleCnt="2">
        <dgm:presLayoutVars>
          <dgm:chMax val="0"/>
          <dgm:chPref val="0"/>
          <dgm:bulletEnabled val="1"/>
        </dgm:presLayoutVars>
      </dgm:prSet>
      <dgm:spPr/>
      <dgm:t>
        <a:bodyPr/>
        <a:lstStyle/>
        <a:p>
          <a:endParaRPr lang="en-US"/>
        </a:p>
      </dgm:t>
    </dgm:pt>
    <dgm:pt modelId="{CC8630FD-2DA7-4E0F-85C0-C823B4F5E1D8}" type="pres">
      <dgm:prSet presAssocID="{73E97EEB-A169-4163-A564-8FFC1E5A9185}" presName="desTx" presStyleLbl="alignAccFollowNode1" presStyleIdx="1" presStyleCnt="2">
        <dgm:presLayoutVars>
          <dgm:bulletEnabled val="1"/>
        </dgm:presLayoutVars>
      </dgm:prSet>
      <dgm:spPr/>
      <dgm:t>
        <a:bodyPr/>
        <a:lstStyle/>
        <a:p>
          <a:endParaRPr lang="en-GB"/>
        </a:p>
      </dgm:t>
    </dgm:pt>
  </dgm:ptLst>
  <dgm:cxnLst>
    <dgm:cxn modelId="{C83B7753-9DD7-492B-B2B4-9C5A88A4EFF4}" type="presOf" srcId="{DFCAB8A4-9AD6-4BBB-A300-B44184A3484C}" destId="{801EFB91-D9B5-4805-815E-9D0E85D02A14}" srcOrd="0" destOrd="1" presId="urn:microsoft.com/office/officeart/2005/8/layout/hList1"/>
    <dgm:cxn modelId="{6041CA98-D5DF-40A2-9305-71D3839EA03C}" type="presOf" srcId="{FDA5A837-794C-451E-AF92-0F4CC44EE672}" destId="{CC8630FD-2DA7-4E0F-85C0-C823B4F5E1D8}" srcOrd="0" destOrd="0" presId="urn:microsoft.com/office/officeart/2005/8/layout/hList1"/>
    <dgm:cxn modelId="{3750EAF7-9623-4EDD-A4B5-1AF969DA365C}" srcId="{3080015B-91E2-48B2-A732-C02B65769F1F}" destId="{B1FBBA19-6CE1-4FA2-B588-2D38622C5730}" srcOrd="0" destOrd="0" parTransId="{EFA1E663-13B4-4D4B-930D-A97E3500737C}" sibTransId="{9C222F25-AC52-4C56-A4EA-3BB529A354B9}"/>
    <dgm:cxn modelId="{6D62CAC4-ABEB-4CE8-92C7-2E8E796C54D3}" srcId="{B1FBBA19-6CE1-4FA2-B588-2D38622C5730}" destId="{DFCAB8A4-9AD6-4BBB-A300-B44184A3484C}" srcOrd="1" destOrd="0" parTransId="{417F151C-0A2E-4934-BC02-33595C5758F5}" sibTransId="{8DE512BE-BF46-4E25-9182-658C8E4D18E3}"/>
    <dgm:cxn modelId="{15F4953D-84B8-4E4D-B9C8-F5D25DF7E1CF}" srcId="{3080015B-91E2-48B2-A732-C02B65769F1F}" destId="{73E97EEB-A169-4163-A564-8FFC1E5A9185}" srcOrd="1" destOrd="0" parTransId="{18FDE1A1-47BD-497E-85B5-E7F089B4929F}" sibTransId="{179CAAA3-6F8E-456E-BA8A-B5458B0BF6F8}"/>
    <dgm:cxn modelId="{DF0E2A51-A654-486A-9889-675707A1AD6D}" srcId="{73E97EEB-A169-4163-A564-8FFC1E5A9185}" destId="{CCF0D728-AAA0-4A03-A828-1176E96DFE26}" srcOrd="2" destOrd="0" parTransId="{A7E52772-C81A-4AF4-A587-CB0814D4339C}" sibTransId="{0CEA3679-108C-4A47-AC06-918E6A3D6388}"/>
    <dgm:cxn modelId="{DF5D1593-C5EB-47E9-B58A-39838FEB2CDB}" srcId="{B1FBBA19-6CE1-4FA2-B588-2D38622C5730}" destId="{2383EBC4-4D4A-4F68-9F43-36679EF3CECF}" srcOrd="0" destOrd="0" parTransId="{E44C8ADB-A1D9-4D80-8B17-49D1E333B5A4}" sibTransId="{8B2B7357-EFAB-42EA-A612-B20DCD195991}"/>
    <dgm:cxn modelId="{B3AB5885-251E-4AD8-A05A-548EA60D2FC8}" type="presOf" srcId="{2383EBC4-4D4A-4F68-9F43-36679EF3CECF}" destId="{801EFB91-D9B5-4805-815E-9D0E85D02A14}" srcOrd="0" destOrd="0" presId="urn:microsoft.com/office/officeart/2005/8/layout/hList1"/>
    <dgm:cxn modelId="{3CAA4AE1-7A47-40D9-9001-8A40A0FD9831}" type="presOf" srcId="{F8D80E24-5DA2-4247-B800-B185FEADE7C3}" destId="{CC8630FD-2DA7-4E0F-85C0-C823B4F5E1D8}" srcOrd="0" destOrd="1" presId="urn:microsoft.com/office/officeart/2005/8/layout/hList1"/>
    <dgm:cxn modelId="{5C9F5EFB-8A4B-444C-834E-9F294BE0CFAC}" type="presOf" srcId="{CCF0D728-AAA0-4A03-A828-1176E96DFE26}" destId="{CC8630FD-2DA7-4E0F-85C0-C823B4F5E1D8}" srcOrd="0" destOrd="2" presId="urn:microsoft.com/office/officeart/2005/8/layout/hList1"/>
    <dgm:cxn modelId="{1FC4BE27-2D2C-4E73-A46A-ADA679E3BF8A}" srcId="{73E97EEB-A169-4163-A564-8FFC1E5A9185}" destId="{FDA5A837-794C-451E-AF92-0F4CC44EE672}" srcOrd="0" destOrd="0" parTransId="{B47960D3-5657-4913-A00B-A873C3634F7A}" sibTransId="{75747A0E-2272-4DD2-91D1-83496B23DC74}"/>
    <dgm:cxn modelId="{E59F588C-2536-4186-8D49-116BF1F960DB}" srcId="{73E97EEB-A169-4163-A564-8FFC1E5A9185}" destId="{F8D80E24-5DA2-4247-B800-B185FEADE7C3}" srcOrd="1" destOrd="0" parTransId="{DB66F1A3-0316-4796-AD60-4AB0769A5C27}" sibTransId="{7198588C-C65B-470B-A76B-6B31B3349F0E}"/>
    <dgm:cxn modelId="{A688CF68-658F-4F47-9DC0-C86E85281C5D}" type="presOf" srcId="{73E97EEB-A169-4163-A564-8FFC1E5A9185}" destId="{88945C3E-BB05-4430-B085-CFD414363A50}" srcOrd="0" destOrd="0" presId="urn:microsoft.com/office/officeart/2005/8/layout/hList1"/>
    <dgm:cxn modelId="{3EE443E6-DBFF-4ED1-9A76-9D0580FEE112}" type="presOf" srcId="{3080015B-91E2-48B2-A732-C02B65769F1F}" destId="{5164B9DC-65E0-46ED-A90A-8184736DB4EE}" srcOrd="0" destOrd="0" presId="urn:microsoft.com/office/officeart/2005/8/layout/hList1"/>
    <dgm:cxn modelId="{716F0884-B1E8-41E0-8FF9-284CD1FF8C2E}" type="presOf" srcId="{B1FBBA19-6CE1-4FA2-B588-2D38622C5730}" destId="{91750383-C079-4F31-A610-E0A8A335DA79}" srcOrd="0" destOrd="0" presId="urn:microsoft.com/office/officeart/2005/8/layout/hList1"/>
    <dgm:cxn modelId="{7DD3E0F6-A99F-4945-BFC1-7A5CC5AF6FE7}" type="presParOf" srcId="{5164B9DC-65E0-46ED-A90A-8184736DB4EE}" destId="{FE02461F-F5C7-4B0F-9527-8E7A24AE8535}" srcOrd="0" destOrd="0" presId="urn:microsoft.com/office/officeart/2005/8/layout/hList1"/>
    <dgm:cxn modelId="{E9F6E05E-C509-498D-B1E5-5DB75A191730}" type="presParOf" srcId="{FE02461F-F5C7-4B0F-9527-8E7A24AE8535}" destId="{91750383-C079-4F31-A610-E0A8A335DA79}" srcOrd="0" destOrd="0" presId="urn:microsoft.com/office/officeart/2005/8/layout/hList1"/>
    <dgm:cxn modelId="{2FF1309B-9341-45D5-AA73-FCBE68F55A3E}" type="presParOf" srcId="{FE02461F-F5C7-4B0F-9527-8E7A24AE8535}" destId="{801EFB91-D9B5-4805-815E-9D0E85D02A14}" srcOrd="1" destOrd="0" presId="urn:microsoft.com/office/officeart/2005/8/layout/hList1"/>
    <dgm:cxn modelId="{9DCB772E-1B6D-42B2-85DF-A93E5F2EB246}" type="presParOf" srcId="{5164B9DC-65E0-46ED-A90A-8184736DB4EE}" destId="{6C6861D5-946F-4C38-B481-B5D91B958752}" srcOrd="1" destOrd="0" presId="urn:microsoft.com/office/officeart/2005/8/layout/hList1"/>
    <dgm:cxn modelId="{187226CE-D59F-4AE7-8D41-34D71CA672BC}" type="presParOf" srcId="{5164B9DC-65E0-46ED-A90A-8184736DB4EE}" destId="{A6C51EB0-581F-4095-9896-49C1606FE6C3}" srcOrd="2" destOrd="0" presId="urn:microsoft.com/office/officeart/2005/8/layout/hList1"/>
    <dgm:cxn modelId="{F6DD3345-1163-4406-970A-007BEB5C8BD1}" type="presParOf" srcId="{A6C51EB0-581F-4095-9896-49C1606FE6C3}" destId="{88945C3E-BB05-4430-B085-CFD414363A50}" srcOrd="0" destOrd="0" presId="urn:microsoft.com/office/officeart/2005/8/layout/hList1"/>
    <dgm:cxn modelId="{AB7DDF01-FF1A-485C-9D15-43C1A599DFB6}" type="presParOf" srcId="{A6C51EB0-581F-4095-9896-49C1606FE6C3}" destId="{CC8630FD-2DA7-4E0F-85C0-C823B4F5E1D8}" srcOrd="1" destOrd="0" presId="urn:microsoft.com/office/officeart/2005/8/layout/hList1"/>
  </dgm:cxnLst>
  <dgm:bg/>
  <dgm:whole/>
</dgm:dataModel>
</file>

<file path=word/diagrams/data2.xml><?xml version="1.0" encoding="utf-8"?>
<dgm:dataModel xmlns:dgm="http://schemas.openxmlformats.org/drawingml/2006/diagram" xmlns:a="http://schemas.openxmlformats.org/drawingml/2006/main">
  <dgm:ptLst>
    <dgm:pt modelId="{C06EEE83-EEFF-4DE9-9920-5699DED3EA0B}" type="doc">
      <dgm:prSet loTypeId="urn:microsoft.com/office/officeart/2005/8/layout/bProcess4" loCatId="process" qsTypeId="urn:microsoft.com/office/officeart/2005/8/quickstyle/simple2" qsCatId="simple" csTypeId="urn:microsoft.com/office/officeart/2005/8/colors/accent1_2" csCatId="accent1" phldr="1"/>
      <dgm:spPr/>
    </dgm:pt>
    <dgm:pt modelId="{C5B10653-4704-4526-AC66-F3ECD34B3263}">
      <dgm:prSet phldrT="[Text]"/>
      <dgm:spPr/>
      <dgm:t>
        <a:bodyPr/>
        <a:lstStyle/>
        <a:p>
          <a:r>
            <a:rPr lang="en-US"/>
            <a:t>Begin the normal procedure for sequencing an application.</a:t>
          </a:r>
          <a:endParaRPr lang="en-GB"/>
        </a:p>
      </dgm:t>
    </dgm:pt>
    <dgm:pt modelId="{A8853549-EB3E-4EF9-8281-84EBE010B9E6}" type="parTrans" cxnId="{8C2FFABD-551A-4B9F-936F-385C68D774A8}">
      <dgm:prSet/>
      <dgm:spPr/>
      <dgm:t>
        <a:bodyPr/>
        <a:lstStyle/>
        <a:p>
          <a:endParaRPr lang="en-GB"/>
        </a:p>
      </dgm:t>
    </dgm:pt>
    <dgm:pt modelId="{63FD1496-C763-4929-A8E0-66CCF558ED19}" type="sibTrans" cxnId="{8C2FFABD-551A-4B9F-936F-385C68D774A8}">
      <dgm:prSet/>
      <dgm:spPr/>
      <dgm:t>
        <a:bodyPr/>
        <a:lstStyle/>
        <a:p>
          <a:endParaRPr lang="en-GB"/>
        </a:p>
      </dgm:t>
    </dgm:pt>
    <dgm:pt modelId="{F2F84E83-210A-44FB-8B46-3256C2B4919A}">
      <dgm:prSet/>
      <dgm:spPr/>
      <dgm:t>
        <a:bodyPr/>
        <a:lstStyle/>
        <a:p>
          <a:r>
            <a:rPr lang="en-US"/>
            <a:t>When it comes time to install the web app, install it normally via a package or go to the appropriate Web site to get the app.</a:t>
          </a:r>
          <a:endParaRPr lang="en-GB"/>
        </a:p>
      </dgm:t>
    </dgm:pt>
    <dgm:pt modelId="{EC6BF9C7-5C03-46EE-8AE3-B8A263467072}" type="parTrans" cxnId="{AA8CD23B-0454-4E0F-8C82-93DCCD9F8E70}">
      <dgm:prSet/>
      <dgm:spPr/>
      <dgm:t>
        <a:bodyPr/>
        <a:lstStyle/>
        <a:p>
          <a:endParaRPr lang="en-GB"/>
        </a:p>
      </dgm:t>
    </dgm:pt>
    <dgm:pt modelId="{5CEB61F1-D57A-479C-B8D2-E0EAB4AB0AAB}" type="sibTrans" cxnId="{AA8CD23B-0454-4E0F-8C82-93DCCD9F8E70}">
      <dgm:prSet/>
      <dgm:spPr/>
      <dgm:t>
        <a:bodyPr/>
        <a:lstStyle/>
        <a:p>
          <a:endParaRPr lang="en-GB"/>
        </a:p>
      </dgm:t>
    </dgm:pt>
    <dgm:pt modelId="{E7E02328-7DB7-47C7-A5B9-E863F070C34D}">
      <dgm:prSet/>
      <dgm:spPr/>
      <dgm:t>
        <a:bodyPr/>
        <a:lstStyle/>
        <a:p>
          <a:r>
            <a:rPr lang="en-US"/>
            <a:t>On the “Configure Applications” page of sequencing add a shortcut and point to the local Internet Explorer (i.e. C:\Program Files\Internet Explorer\iexplore.exe).</a:t>
          </a:r>
          <a:endParaRPr lang="en-GB"/>
        </a:p>
      </dgm:t>
    </dgm:pt>
    <dgm:pt modelId="{A3AD447D-8F15-4967-8D36-29DD36B1996C}" type="parTrans" cxnId="{4F9C67B7-E32C-4D55-890B-D15977546D09}">
      <dgm:prSet/>
      <dgm:spPr/>
      <dgm:t>
        <a:bodyPr/>
        <a:lstStyle/>
        <a:p>
          <a:endParaRPr lang="en-GB"/>
        </a:p>
      </dgm:t>
    </dgm:pt>
    <dgm:pt modelId="{2EE13B4A-A2DC-4043-856E-87C4AD75D5CD}" type="sibTrans" cxnId="{4F9C67B7-E32C-4D55-890B-D15977546D09}">
      <dgm:prSet/>
      <dgm:spPr/>
      <dgm:t>
        <a:bodyPr/>
        <a:lstStyle/>
        <a:p>
          <a:endParaRPr lang="en-GB"/>
        </a:p>
      </dgm:t>
    </dgm:pt>
    <dgm:pt modelId="{411D69F1-17C2-4EDA-BB14-66483A4FBEE2}">
      <dgm:prSet/>
      <dgm:spPr/>
      <dgm:t>
        <a:bodyPr/>
        <a:lstStyle/>
        <a:p>
          <a:r>
            <a:rPr lang="en-US"/>
            <a:t>After the Iexplore.exe enter the web site that you want to launch (i.e. http://www.microsoft.com).</a:t>
          </a:r>
          <a:endParaRPr lang="en-GB"/>
        </a:p>
      </dgm:t>
    </dgm:pt>
    <dgm:pt modelId="{EA7FDD50-BEBD-437C-B67C-9F57F6901E36}" type="parTrans" cxnId="{6B3704EA-4985-4ABF-8442-E5EAFF669FF9}">
      <dgm:prSet/>
      <dgm:spPr/>
      <dgm:t>
        <a:bodyPr/>
        <a:lstStyle/>
        <a:p>
          <a:endParaRPr lang="en-GB"/>
        </a:p>
      </dgm:t>
    </dgm:pt>
    <dgm:pt modelId="{9409DECB-EADF-4EF2-9690-F967BE008E1B}" type="sibTrans" cxnId="{6B3704EA-4985-4ABF-8442-E5EAFF669FF9}">
      <dgm:prSet/>
      <dgm:spPr/>
      <dgm:t>
        <a:bodyPr/>
        <a:lstStyle/>
        <a:p>
          <a:endParaRPr lang="en-GB"/>
        </a:p>
      </dgm:t>
    </dgm:pt>
    <dgm:pt modelId="{672BD7B0-6925-412D-A34C-E05EA4804412}">
      <dgm:prSet/>
      <dgm:spPr/>
      <dgm:t>
        <a:bodyPr/>
        <a:lstStyle/>
        <a:p>
          <a:r>
            <a:rPr lang="en-US"/>
            <a:t>Finish sequencing the package normally.</a:t>
          </a:r>
          <a:endParaRPr lang="en-GB"/>
        </a:p>
      </dgm:t>
    </dgm:pt>
    <dgm:pt modelId="{6303D856-ACD4-42D4-A739-C454CA933AFA}" type="parTrans" cxnId="{1627C660-CC9F-452C-9714-464A73D11179}">
      <dgm:prSet/>
      <dgm:spPr/>
      <dgm:t>
        <a:bodyPr/>
        <a:lstStyle/>
        <a:p>
          <a:endParaRPr lang="en-GB"/>
        </a:p>
      </dgm:t>
    </dgm:pt>
    <dgm:pt modelId="{B0A9CEEE-643A-42BE-A159-C552DB6C9049}" type="sibTrans" cxnId="{1627C660-CC9F-452C-9714-464A73D11179}">
      <dgm:prSet/>
      <dgm:spPr/>
      <dgm:t>
        <a:bodyPr/>
        <a:lstStyle/>
        <a:p>
          <a:endParaRPr lang="en-GB"/>
        </a:p>
      </dgm:t>
    </dgm:pt>
    <dgm:pt modelId="{06609B0A-A2AD-4F69-8E1D-5942EF2004F9}" type="pres">
      <dgm:prSet presAssocID="{C06EEE83-EEFF-4DE9-9920-5699DED3EA0B}" presName="Name0" presStyleCnt="0">
        <dgm:presLayoutVars>
          <dgm:dir/>
          <dgm:resizeHandles/>
        </dgm:presLayoutVars>
      </dgm:prSet>
      <dgm:spPr/>
    </dgm:pt>
    <dgm:pt modelId="{AD5B75DE-77D0-402E-88FA-26765EE7544E}" type="pres">
      <dgm:prSet presAssocID="{C5B10653-4704-4526-AC66-F3ECD34B3263}" presName="compNode" presStyleCnt="0"/>
      <dgm:spPr/>
    </dgm:pt>
    <dgm:pt modelId="{0370453C-C307-4642-B986-01DB291C1CE3}" type="pres">
      <dgm:prSet presAssocID="{C5B10653-4704-4526-AC66-F3ECD34B3263}" presName="dummyConnPt" presStyleCnt="0"/>
      <dgm:spPr/>
    </dgm:pt>
    <dgm:pt modelId="{B65947BF-C3F1-45E8-BD53-A251E9E32C2B}" type="pres">
      <dgm:prSet presAssocID="{C5B10653-4704-4526-AC66-F3ECD34B3263}" presName="node" presStyleLbl="node1" presStyleIdx="0" presStyleCnt="5">
        <dgm:presLayoutVars>
          <dgm:bulletEnabled val="1"/>
        </dgm:presLayoutVars>
      </dgm:prSet>
      <dgm:spPr/>
      <dgm:t>
        <a:bodyPr/>
        <a:lstStyle/>
        <a:p>
          <a:endParaRPr lang="en-US"/>
        </a:p>
      </dgm:t>
    </dgm:pt>
    <dgm:pt modelId="{3E031FFB-4AC0-4C1C-A7A9-40BFE881B877}" type="pres">
      <dgm:prSet presAssocID="{63FD1496-C763-4929-A8E0-66CCF558ED19}" presName="sibTrans" presStyleLbl="bgSibTrans2D1" presStyleIdx="0" presStyleCnt="4"/>
      <dgm:spPr/>
      <dgm:t>
        <a:bodyPr/>
        <a:lstStyle/>
        <a:p>
          <a:endParaRPr lang="en-US"/>
        </a:p>
      </dgm:t>
    </dgm:pt>
    <dgm:pt modelId="{84FD439C-6A55-4EE4-97C1-2FA956B743F3}" type="pres">
      <dgm:prSet presAssocID="{F2F84E83-210A-44FB-8B46-3256C2B4919A}" presName="compNode" presStyleCnt="0"/>
      <dgm:spPr/>
    </dgm:pt>
    <dgm:pt modelId="{50570ABE-0B93-4835-99E0-CD876D8DCECA}" type="pres">
      <dgm:prSet presAssocID="{F2F84E83-210A-44FB-8B46-3256C2B4919A}" presName="dummyConnPt" presStyleCnt="0"/>
      <dgm:spPr/>
    </dgm:pt>
    <dgm:pt modelId="{65FBE1BF-A536-4809-A2DD-53C869BE3805}" type="pres">
      <dgm:prSet presAssocID="{F2F84E83-210A-44FB-8B46-3256C2B4919A}" presName="node" presStyleLbl="node1" presStyleIdx="1" presStyleCnt="5">
        <dgm:presLayoutVars>
          <dgm:bulletEnabled val="1"/>
        </dgm:presLayoutVars>
      </dgm:prSet>
      <dgm:spPr/>
      <dgm:t>
        <a:bodyPr/>
        <a:lstStyle/>
        <a:p>
          <a:endParaRPr lang="en-US"/>
        </a:p>
      </dgm:t>
    </dgm:pt>
    <dgm:pt modelId="{CFEC822A-A110-4053-8179-74EA13A5FE5F}" type="pres">
      <dgm:prSet presAssocID="{5CEB61F1-D57A-479C-B8D2-E0EAB4AB0AAB}" presName="sibTrans" presStyleLbl="bgSibTrans2D1" presStyleIdx="1" presStyleCnt="4"/>
      <dgm:spPr/>
      <dgm:t>
        <a:bodyPr/>
        <a:lstStyle/>
        <a:p>
          <a:endParaRPr lang="en-US"/>
        </a:p>
      </dgm:t>
    </dgm:pt>
    <dgm:pt modelId="{B328304F-F536-49F0-860A-FF79084C8BAC}" type="pres">
      <dgm:prSet presAssocID="{E7E02328-7DB7-47C7-A5B9-E863F070C34D}" presName="compNode" presStyleCnt="0"/>
      <dgm:spPr/>
    </dgm:pt>
    <dgm:pt modelId="{A609D57C-9D0D-417D-9A09-D8F343D1AA0B}" type="pres">
      <dgm:prSet presAssocID="{E7E02328-7DB7-47C7-A5B9-E863F070C34D}" presName="dummyConnPt" presStyleCnt="0"/>
      <dgm:spPr/>
    </dgm:pt>
    <dgm:pt modelId="{A555F533-66E3-469E-9401-F4AF9FD32C0B}" type="pres">
      <dgm:prSet presAssocID="{E7E02328-7DB7-47C7-A5B9-E863F070C34D}" presName="node" presStyleLbl="node1" presStyleIdx="2" presStyleCnt="5" custScaleY="117241">
        <dgm:presLayoutVars>
          <dgm:bulletEnabled val="1"/>
        </dgm:presLayoutVars>
      </dgm:prSet>
      <dgm:spPr/>
      <dgm:t>
        <a:bodyPr/>
        <a:lstStyle/>
        <a:p>
          <a:endParaRPr lang="en-US"/>
        </a:p>
      </dgm:t>
    </dgm:pt>
    <dgm:pt modelId="{F1ED6ACA-4B26-455A-8ED2-305E80544228}" type="pres">
      <dgm:prSet presAssocID="{2EE13B4A-A2DC-4043-856E-87C4AD75D5CD}" presName="sibTrans" presStyleLbl="bgSibTrans2D1" presStyleIdx="2" presStyleCnt="4"/>
      <dgm:spPr/>
      <dgm:t>
        <a:bodyPr/>
        <a:lstStyle/>
        <a:p>
          <a:endParaRPr lang="en-US"/>
        </a:p>
      </dgm:t>
    </dgm:pt>
    <dgm:pt modelId="{CB9D192A-A054-49F1-87D2-A380234C4836}" type="pres">
      <dgm:prSet presAssocID="{411D69F1-17C2-4EDA-BB14-66483A4FBEE2}" presName="compNode" presStyleCnt="0"/>
      <dgm:spPr/>
    </dgm:pt>
    <dgm:pt modelId="{37662746-23B7-4CD6-A374-795A904601F4}" type="pres">
      <dgm:prSet presAssocID="{411D69F1-17C2-4EDA-BB14-66483A4FBEE2}" presName="dummyConnPt" presStyleCnt="0"/>
      <dgm:spPr/>
    </dgm:pt>
    <dgm:pt modelId="{BE00DE1F-BBA0-4DF9-82A0-2E8AFA75BD90}" type="pres">
      <dgm:prSet presAssocID="{411D69F1-17C2-4EDA-BB14-66483A4FBEE2}" presName="node" presStyleLbl="node1" presStyleIdx="3" presStyleCnt="5">
        <dgm:presLayoutVars>
          <dgm:bulletEnabled val="1"/>
        </dgm:presLayoutVars>
      </dgm:prSet>
      <dgm:spPr/>
      <dgm:t>
        <a:bodyPr/>
        <a:lstStyle/>
        <a:p>
          <a:endParaRPr lang="en-US"/>
        </a:p>
      </dgm:t>
    </dgm:pt>
    <dgm:pt modelId="{7006B75A-8859-47D5-9F35-B06D0326D57D}" type="pres">
      <dgm:prSet presAssocID="{9409DECB-EADF-4EF2-9690-F967BE008E1B}" presName="sibTrans" presStyleLbl="bgSibTrans2D1" presStyleIdx="3" presStyleCnt="4"/>
      <dgm:spPr/>
      <dgm:t>
        <a:bodyPr/>
        <a:lstStyle/>
        <a:p>
          <a:endParaRPr lang="en-US"/>
        </a:p>
      </dgm:t>
    </dgm:pt>
    <dgm:pt modelId="{C94AC463-898A-430A-9BDD-222B70820B00}" type="pres">
      <dgm:prSet presAssocID="{672BD7B0-6925-412D-A34C-E05EA4804412}" presName="compNode" presStyleCnt="0"/>
      <dgm:spPr/>
    </dgm:pt>
    <dgm:pt modelId="{B260245B-7ACF-4743-B075-6DC3F400CCAE}" type="pres">
      <dgm:prSet presAssocID="{672BD7B0-6925-412D-A34C-E05EA4804412}" presName="dummyConnPt" presStyleCnt="0"/>
      <dgm:spPr/>
    </dgm:pt>
    <dgm:pt modelId="{41BA2E48-F816-429A-994C-1EC8B72AD15C}" type="pres">
      <dgm:prSet presAssocID="{672BD7B0-6925-412D-A34C-E05EA4804412}" presName="node" presStyleLbl="node1" presStyleIdx="4" presStyleCnt="5">
        <dgm:presLayoutVars>
          <dgm:bulletEnabled val="1"/>
        </dgm:presLayoutVars>
      </dgm:prSet>
      <dgm:spPr/>
      <dgm:t>
        <a:bodyPr/>
        <a:lstStyle/>
        <a:p>
          <a:endParaRPr lang="en-US"/>
        </a:p>
      </dgm:t>
    </dgm:pt>
  </dgm:ptLst>
  <dgm:cxnLst>
    <dgm:cxn modelId="{9906652E-4351-4023-A772-BB4D1E2436A2}" type="presOf" srcId="{F2F84E83-210A-44FB-8B46-3256C2B4919A}" destId="{65FBE1BF-A536-4809-A2DD-53C869BE3805}" srcOrd="0" destOrd="0" presId="urn:microsoft.com/office/officeart/2005/8/layout/bProcess4"/>
    <dgm:cxn modelId="{C066C169-24C4-48DC-A2A9-E20D49AF813B}" type="presOf" srcId="{2EE13B4A-A2DC-4043-856E-87C4AD75D5CD}" destId="{F1ED6ACA-4B26-455A-8ED2-305E80544228}" srcOrd="0" destOrd="0" presId="urn:microsoft.com/office/officeart/2005/8/layout/bProcess4"/>
    <dgm:cxn modelId="{1627C660-CC9F-452C-9714-464A73D11179}" srcId="{C06EEE83-EEFF-4DE9-9920-5699DED3EA0B}" destId="{672BD7B0-6925-412D-A34C-E05EA4804412}" srcOrd="4" destOrd="0" parTransId="{6303D856-ACD4-42D4-A739-C454CA933AFA}" sibTransId="{B0A9CEEE-643A-42BE-A159-C552DB6C9049}"/>
    <dgm:cxn modelId="{B78CC9E0-A8FD-4AA1-8E2C-DBDC000B9FBC}" type="presOf" srcId="{9409DECB-EADF-4EF2-9690-F967BE008E1B}" destId="{7006B75A-8859-47D5-9F35-B06D0326D57D}" srcOrd="0" destOrd="0" presId="urn:microsoft.com/office/officeart/2005/8/layout/bProcess4"/>
    <dgm:cxn modelId="{AA8CD23B-0454-4E0F-8C82-93DCCD9F8E70}" srcId="{C06EEE83-EEFF-4DE9-9920-5699DED3EA0B}" destId="{F2F84E83-210A-44FB-8B46-3256C2B4919A}" srcOrd="1" destOrd="0" parTransId="{EC6BF9C7-5C03-46EE-8AE3-B8A263467072}" sibTransId="{5CEB61F1-D57A-479C-B8D2-E0EAB4AB0AAB}"/>
    <dgm:cxn modelId="{37523A9F-8404-40E5-802F-C68148577CB0}" type="presOf" srcId="{E7E02328-7DB7-47C7-A5B9-E863F070C34D}" destId="{A555F533-66E3-469E-9401-F4AF9FD32C0B}" srcOrd="0" destOrd="0" presId="urn:microsoft.com/office/officeart/2005/8/layout/bProcess4"/>
    <dgm:cxn modelId="{B019C216-624C-434F-A01B-1D3994FC956F}" type="presOf" srcId="{5CEB61F1-D57A-479C-B8D2-E0EAB4AB0AAB}" destId="{CFEC822A-A110-4053-8179-74EA13A5FE5F}" srcOrd="0" destOrd="0" presId="urn:microsoft.com/office/officeart/2005/8/layout/bProcess4"/>
    <dgm:cxn modelId="{C49C2CEF-297B-4C8E-9E87-3F49BCA5538C}" type="presOf" srcId="{C06EEE83-EEFF-4DE9-9920-5699DED3EA0B}" destId="{06609B0A-A2AD-4F69-8E1D-5942EF2004F9}" srcOrd="0" destOrd="0" presId="urn:microsoft.com/office/officeart/2005/8/layout/bProcess4"/>
    <dgm:cxn modelId="{89154DA8-E9C5-4676-AB67-DD899A7C54E3}" type="presOf" srcId="{C5B10653-4704-4526-AC66-F3ECD34B3263}" destId="{B65947BF-C3F1-45E8-BD53-A251E9E32C2B}" srcOrd="0" destOrd="0" presId="urn:microsoft.com/office/officeart/2005/8/layout/bProcess4"/>
    <dgm:cxn modelId="{6B3704EA-4985-4ABF-8442-E5EAFF669FF9}" srcId="{C06EEE83-EEFF-4DE9-9920-5699DED3EA0B}" destId="{411D69F1-17C2-4EDA-BB14-66483A4FBEE2}" srcOrd="3" destOrd="0" parTransId="{EA7FDD50-BEBD-437C-B67C-9F57F6901E36}" sibTransId="{9409DECB-EADF-4EF2-9690-F967BE008E1B}"/>
    <dgm:cxn modelId="{CA116A43-ACEF-47A5-ABDB-E22706F9DD96}" type="presOf" srcId="{672BD7B0-6925-412D-A34C-E05EA4804412}" destId="{41BA2E48-F816-429A-994C-1EC8B72AD15C}" srcOrd="0" destOrd="0" presId="urn:microsoft.com/office/officeart/2005/8/layout/bProcess4"/>
    <dgm:cxn modelId="{8B79CBA1-958E-444B-93CD-604229AEBC30}" type="presOf" srcId="{411D69F1-17C2-4EDA-BB14-66483A4FBEE2}" destId="{BE00DE1F-BBA0-4DF9-82A0-2E8AFA75BD90}" srcOrd="0" destOrd="0" presId="urn:microsoft.com/office/officeart/2005/8/layout/bProcess4"/>
    <dgm:cxn modelId="{8C2FFABD-551A-4B9F-936F-385C68D774A8}" srcId="{C06EEE83-EEFF-4DE9-9920-5699DED3EA0B}" destId="{C5B10653-4704-4526-AC66-F3ECD34B3263}" srcOrd="0" destOrd="0" parTransId="{A8853549-EB3E-4EF9-8281-84EBE010B9E6}" sibTransId="{63FD1496-C763-4929-A8E0-66CCF558ED19}"/>
    <dgm:cxn modelId="{4F9C67B7-E32C-4D55-890B-D15977546D09}" srcId="{C06EEE83-EEFF-4DE9-9920-5699DED3EA0B}" destId="{E7E02328-7DB7-47C7-A5B9-E863F070C34D}" srcOrd="2" destOrd="0" parTransId="{A3AD447D-8F15-4967-8D36-29DD36B1996C}" sibTransId="{2EE13B4A-A2DC-4043-856E-87C4AD75D5CD}"/>
    <dgm:cxn modelId="{D475E009-4817-4D3D-8E6B-02B5D40CD3FE}" type="presOf" srcId="{63FD1496-C763-4929-A8E0-66CCF558ED19}" destId="{3E031FFB-4AC0-4C1C-A7A9-40BFE881B877}" srcOrd="0" destOrd="0" presId="urn:microsoft.com/office/officeart/2005/8/layout/bProcess4"/>
    <dgm:cxn modelId="{3667628D-66F1-4AA8-A2D1-B88DCE72723A}" type="presParOf" srcId="{06609B0A-A2AD-4F69-8E1D-5942EF2004F9}" destId="{AD5B75DE-77D0-402E-88FA-26765EE7544E}" srcOrd="0" destOrd="0" presId="urn:microsoft.com/office/officeart/2005/8/layout/bProcess4"/>
    <dgm:cxn modelId="{968E07F3-6E9A-4EF8-AF6A-9BF4F2E9312E}" type="presParOf" srcId="{AD5B75DE-77D0-402E-88FA-26765EE7544E}" destId="{0370453C-C307-4642-B986-01DB291C1CE3}" srcOrd="0" destOrd="0" presId="urn:microsoft.com/office/officeart/2005/8/layout/bProcess4"/>
    <dgm:cxn modelId="{F74A24A0-53F2-4CDC-B6E6-F5708054AEE5}" type="presParOf" srcId="{AD5B75DE-77D0-402E-88FA-26765EE7544E}" destId="{B65947BF-C3F1-45E8-BD53-A251E9E32C2B}" srcOrd="1" destOrd="0" presId="urn:microsoft.com/office/officeart/2005/8/layout/bProcess4"/>
    <dgm:cxn modelId="{C28D40DA-C318-413F-BB8B-A4360BBE3D37}" type="presParOf" srcId="{06609B0A-A2AD-4F69-8E1D-5942EF2004F9}" destId="{3E031FFB-4AC0-4C1C-A7A9-40BFE881B877}" srcOrd="1" destOrd="0" presId="urn:microsoft.com/office/officeart/2005/8/layout/bProcess4"/>
    <dgm:cxn modelId="{0842A093-B3B7-4BE8-8412-0587B4B07F57}" type="presParOf" srcId="{06609B0A-A2AD-4F69-8E1D-5942EF2004F9}" destId="{84FD439C-6A55-4EE4-97C1-2FA956B743F3}" srcOrd="2" destOrd="0" presId="urn:microsoft.com/office/officeart/2005/8/layout/bProcess4"/>
    <dgm:cxn modelId="{B626570C-A308-489B-AD00-D95C46EFB4FB}" type="presParOf" srcId="{84FD439C-6A55-4EE4-97C1-2FA956B743F3}" destId="{50570ABE-0B93-4835-99E0-CD876D8DCECA}" srcOrd="0" destOrd="0" presId="urn:microsoft.com/office/officeart/2005/8/layout/bProcess4"/>
    <dgm:cxn modelId="{86A5D9CA-F700-4D3E-A786-C7CCD1563913}" type="presParOf" srcId="{84FD439C-6A55-4EE4-97C1-2FA956B743F3}" destId="{65FBE1BF-A536-4809-A2DD-53C869BE3805}" srcOrd="1" destOrd="0" presId="urn:microsoft.com/office/officeart/2005/8/layout/bProcess4"/>
    <dgm:cxn modelId="{0D09EA85-A243-474D-A2D3-9DA3F370815B}" type="presParOf" srcId="{06609B0A-A2AD-4F69-8E1D-5942EF2004F9}" destId="{CFEC822A-A110-4053-8179-74EA13A5FE5F}" srcOrd="3" destOrd="0" presId="urn:microsoft.com/office/officeart/2005/8/layout/bProcess4"/>
    <dgm:cxn modelId="{63BB74D1-106B-4B18-BE75-C94552BD77F0}" type="presParOf" srcId="{06609B0A-A2AD-4F69-8E1D-5942EF2004F9}" destId="{B328304F-F536-49F0-860A-FF79084C8BAC}" srcOrd="4" destOrd="0" presId="urn:microsoft.com/office/officeart/2005/8/layout/bProcess4"/>
    <dgm:cxn modelId="{7176F8D5-4D7D-4EDA-A0C7-9AD77522CD41}" type="presParOf" srcId="{B328304F-F536-49F0-860A-FF79084C8BAC}" destId="{A609D57C-9D0D-417D-9A09-D8F343D1AA0B}" srcOrd="0" destOrd="0" presId="urn:microsoft.com/office/officeart/2005/8/layout/bProcess4"/>
    <dgm:cxn modelId="{E63E7176-32B5-44CC-9558-56F9F3E1D322}" type="presParOf" srcId="{B328304F-F536-49F0-860A-FF79084C8BAC}" destId="{A555F533-66E3-469E-9401-F4AF9FD32C0B}" srcOrd="1" destOrd="0" presId="urn:microsoft.com/office/officeart/2005/8/layout/bProcess4"/>
    <dgm:cxn modelId="{66E90007-166A-4B28-A951-8B1CC0FA4126}" type="presParOf" srcId="{06609B0A-A2AD-4F69-8E1D-5942EF2004F9}" destId="{F1ED6ACA-4B26-455A-8ED2-305E80544228}" srcOrd="5" destOrd="0" presId="urn:microsoft.com/office/officeart/2005/8/layout/bProcess4"/>
    <dgm:cxn modelId="{AEB5D033-E53D-4260-95B5-0755AB4AA2B4}" type="presParOf" srcId="{06609B0A-A2AD-4F69-8E1D-5942EF2004F9}" destId="{CB9D192A-A054-49F1-87D2-A380234C4836}" srcOrd="6" destOrd="0" presId="urn:microsoft.com/office/officeart/2005/8/layout/bProcess4"/>
    <dgm:cxn modelId="{47BAD249-FA03-48EA-9936-7EEA71BB5E00}" type="presParOf" srcId="{CB9D192A-A054-49F1-87D2-A380234C4836}" destId="{37662746-23B7-4CD6-A374-795A904601F4}" srcOrd="0" destOrd="0" presId="urn:microsoft.com/office/officeart/2005/8/layout/bProcess4"/>
    <dgm:cxn modelId="{E01C8255-E6A3-4C04-83D4-9C8D7D7C56B5}" type="presParOf" srcId="{CB9D192A-A054-49F1-87D2-A380234C4836}" destId="{BE00DE1F-BBA0-4DF9-82A0-2E8AFA75BD90}" srcOrd="1" destOrd="0" presId="urn:microsoft.com/office/officeart/2005/8/layout/bProcess4"/>
    <dgm:cxn modelId="{705CCB04-04BE-4D84-BF63-17C34F23669A}" type="presParOf" srcId="{06609B0A-A2AD-4F69-8E1D-5942EF2004F9}" destId="{7006B75A-8859-47D5-9F35-B06D0326D57D}" srcOrd="7" destOrd="0" presId="urn:microsoft.com/office/officeart/2005/8/layout/bProcess4"/>
    <dgm:cxn modelId="{A390FE60-A64F-4DDE-8B99-BE3109401D3E}" type="presParOf" srcId="{06609B0A-A2AD-4F69-8E1D-5942EF2004F9}" destId="{C94AC463-898A-430A-9BDD-222B70820B00}" srcOrd="8" destOrd="0" presId="urn:microsoft.com/office/officeart/2005/8/layout/bProcess4"/>
    <dgm:cxn modelId="{2E14F99F-2044-4B7D-95E7-8FB539FE5936}" type="presParOf" srcId="{C94AC463-898A-430A-9BDD-222B70820B00}" destId="{B260245B-7ACF-4743-B075-6DC3F400CCAE}" srcOrd="0" destOrd="0" presId="urn:microsoft.com/office/officeart/2005/8/layout/bProcess4"/>
    <dgm:cxn modelId="{8AEECEF7-9D61-4FCD-809A-09D2144685CC}" type="presParOf" srcId="{C94AC463-898A-430A-9BDD-222B70820B00}" destId="{41BA2E48-F816-429A-994C-1EC8B72AD15C}" srcOrd="1" destOrd="0" presId="urn:microsoft.com/office/officeart/2005/8/layout/bProcess4"/>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1750383-C079-4F31-A610-E0A8A335DA79}">
      <dsp:nvSpPr>
        <dsp:cNvPr id="0" name=""/>
        <dsp:cNvSpPr/>
      </dsp:nvSpPr>
      <dsp:spPr>
        <a:xfrm>
          <a:off x="26" y="240250"/>
          <a:ext cx="2563713"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Pro's</a:t>
          </a:r>
        </a:p>
      </dsp:txBody>
      <dsp:txXfrm>
        <a:off x="26" y="240250"/>
        <a:ext cx="2563713" cy="288000"/>
      </dsp:txXfrm>
    </dsp:sp>
    <dsp:sp modelId="{801EFB91-D9B5-4805-815E-9D0E85D02A14}">
      <dsp:nvSpPr>
        <dsp:cNvPr id="0" name=""/>
        <dsp:cNvSpPr/>
      </dsp:nvSpPr>
      <dsp:spPr>
        <a:xfrm>
          <a:off x="26" y="528250"/>
          <a:ext cx="2563713" cy="243189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b="0" kern="1200"/>
            <a:t>You can sequence applications that will not install to Q:\</a:t>
          </a:r>
          <a:endParaRPr lang="en-GB" sz="1000" kern="1200"/>
        </a:p>
        <a:p>
          <a:pPr marL="57150" lvl="1" indent="-57150" algn="l" defTabSz="444500">
            <a:lnSpc>
              <a:spcPct val="90000"/>
            </a:lnSpc>
            <a:spcBef>
              <a:spcPct val="0"/>
            </a:spcBef>
            <a:spcAft>
              <a:spcPct val="15000"/>
            </a:spcAft>
            <a:buChar char="••"/>
          </a:pPr>
          <a:r>
            <a:rPr lang="en-US" sz="1000" b="0" kern="1200"/>
            <a:t>You can use existing installation packages for your sequencing. Hence, many configurations and settings will already be included.</a:t>
          </a:r>
          <a:endParaRPr lang="en-GB" sz="1000" b="1" kern="1200"/>
        </a:p>
      </dsp:txBody>
      <dsp:txXfrm>
        <a:off x="26" y="528250"/>
        <a:ext cx="2563713" cy="2431898"/>
      </dsp:txXfrm>
    </dsp:sp>
    <dsp:sp modelId="{88945C3E-BB05-4430-B085-CFD414363A50}">
      <dsp:nvSpPr>
        <dsp:cNvPr id="0" name=""/>
        <dsp:cNvSpPr/>
      </dsp:nvSpPr>
      <dsp:spPr>
        <a:xfrm>
          <a:off x="2922659" y="240250"/>
          <a:ext cx="2563713" cy="288000"/>
        </a:xfrm>
        <a:prstGeom prst="rect">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a:outerShdw blurRad="40000" dist="20000" dir="5400000" rotWithShape="0">
            <a:srgbClr val="000000">
              <a:alpha val="38000"/>
            </a:srgbClr>
          </a:outerShdw>
        </a:effectLst>
      </dsp:spPr>
      <dsp:style>
        <a:lnRef idx="2">
          <a:scrgbClr r="0" g="0" b="0"/>
        </a:lnRef>
        <a:fillRef idx="1">
          <a:scrgbClr r="0" g="0" b="0"/>
        </a:fillRef>
        <a:effectRef idx="1">
          <a:scrgbClr r="0" g="0" b="0"/>
        </a:effectRef>
        <a:fontRef idx="minor">
          <a:schemeClr val="lt1"/>
        </a:fontRef>
      </dsp:style>
      <dsp:txBody>
        <a:bodyPr spcFirstLastPara="0" vert="horz" wrap="square" lIns="71120" tIns="40640" rIns="71120" bIns="40640" numCol="1" spcCol="1270" anchor="ctr" anchorCtr="0">
          <a:noAutofit/>
        </a:bodyPr>
        <a:lstStyle/>
        <a:p>
          <a:pPr lvl="0" algn="ctr" defTabSz="444500">
            <a:lnSpc>
              <a:spcPct val="90000"/>
            </a:lnSpc>
            <a:spcBef>
              <a:spcPct val="0"/>
            </a:spcBef>
            <a:spcAft>
              <a:spcPct val="35000"/>
            </a:spcAft>
          </a:pPr>
          <a:r>
            <a:rPr lang="en-GB" sz="1000" kern="1200"/>
            <a:t>Cons</a:t>
          </a:r>
        </a:p>
      </dsp:txBody>
      <dsp:txXfrm>
        <a:off x="2922659" y="240250"/>
        <a:ext cx="2563713" cy="288000"/>
      </dsp:txXfrm>
    </dsp:sp>
    <dsp:sp modelId="{CC8630FD-2DA7-4E0F-85C0-C823B4F5E1D8}">
      <dsp:nvSpPr>
        <dsp:cNvPr id="0" name=""/>
        <dsp:cNvSpPr/>
      </dsp:nvSpPr>
      <dsp:spPr>
        <a:xfrm>
          <a:off x="2922659" y="528250"/>
          <a:ext cx="2563713" cy="2431898"/>
        </a:xfrm>
        <a:prstGeom prst="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71120" bIns="80010" numCol="1" spcCol="1270" anchor="t" anchorCtr="0">
          <a:noAutofit/>
        </a:bodyPr>
        <a:lstStyle/>
        <a:p>
          <a:pPr marL="57150" lvl="1" indent="-57150" algn="l" defTabSz="444500">
            <a:lnSpc>
              <a:spcPct val="90000"/>
            </a:lnSpc>
            <a:spcBef>
              <a:spcPct val="0"/>
            </a:spcBef>
            <a:spcAft>
              <a:spcPct val="15000"/>
            </a:spcAft>
            <a:buChar char="••"/>
          </a:pPr>
          <a:r>
            <a:rPr lang="en-US" sz="1000" b="0" kern="1200"/>
            <a:t>More files in the VFS means your sequencing process will slow down. For most applications you will not notice a difference, however when sequencing applications over 1GB in size you will notice a definite slow down in the sequencing process.</a:t>
          </a:r>
          <a:endParaRPr lang="en-GB" sz="1000" kern="1200"/>
        </a:p>
        <a:p>
          <a:pPr marL="57150" lvl="1" indent="-57150" algn="l" defTabSz="444500">
            <a:lnSpc>
              <a:spcPct val="90000"/>
            </a:lnSpc>
            <a:spcBef>
              <a:spcPct val="0"/>
            </a:spcBef>
            <a:spcAft>
              <a:spcPct val="15000"/>
            </a:spcAft>
            <a:buChar char="••"/>
          </a:pPr>
          <a:r>
            <a:rPr lang="en-US" sz="1000" b="0" kern="1200"/>
            <a:t>Some files may not translate well to being placed in the VFS. Sometimes an application uses batch files that look in a specific place to execute a command or an INI file does the same for a configuration. These files do not always translate well to being placed in the VFS and may need to be manually edited to reflect their correct location.</a:t>
          </a:r>
          <a:endParaRPr lang="en-GB" sz="1000" b="1" kern="1200"/>
        </a:p>
        <a:p>
          <a:pPr marL="57150" lvl="1" indent="-57150" algn="l" defTabSz="444500">
            <a:lnSpc>
              <a:spcPct val="90000"/>
            </a:lnSpc>
            <a:spcBef>
              <a:spcPct val="0"/>
            </a:spcBef>
            <a:spcAft>
              <a:spcPct val="15000"/>
            </a:spcAft>
            <a:buChar char="••"/>
          </a:pPr>
          <a:r>
            <a:rPr lang="en-GB" sz="1000" b="0" kern="1200"/>
            <a:t>Performance on the client will be affected as well as more files are added to the VFS.</a:t>
          </a:r>
        </a:p>
      </dsp:txBody>
      <dsp:txXfrm>
        <a:off x="2922659" y="528250"/>
        <a:ext cx="2563713" cy="2431898"/>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3E031FFB-4AC0-4C1C-A7A9-40BFE881B877}">
      <dsp:nvSpPr>
        <dsp:cNvPr id="0" name=""/>
        <dsp:cNvSpPr/>
      </dsp:nvSpPr>
      <dsp:spPr>
        <a:xfrm rot="5400000">
          <a:off x="807091" y="694982"/>
          <a:ext cx="1079448" cy="130677"/>
        </a:xfrm>
        <a:prstGeom prst="rect">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B65947BF-C3F1-45E8-BD53-A251E9E32C2B}">
      <dsp:nvSpPr>
        <dsp:cNvPr id="0" name=""/>
        <dsp:cNvSpPr/>
      </dsp:nvSpPr>
      <dsp:spPr>
        <a:xfrm>
          <a:off x="1051658" y="534"/>
          <a:ext cx="1451967" cy="871180"/>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Begin the normal procedure for sequencing an application.</a:t>
          </a:r>
          <a:endParaRPr lang="en-GB" sz="900" kern="1200"/>
        </a:p>
      </dsp:txBody>
      <dsp:txXfrm>
        <a:off x="1051658" y="534"/>
        <a:ext cx="1451967" cy="871180"/>
      </dsp:txXfrm>
    </dsp:sp>
    <dsp:sp modelId="{CFEC822A-A110-4053-8179-74EA13A5FE5F}">
      <dsp:nvSpPr>
        <dsp:cNvPr id="0" name=""/>
        <dsp:cNvSpPr/>
      </dsp:nvSpPr>
      <dsp:spPr>
        <a:xfrm rot="5400000">
          <a:off x="769951" y="1821097"/>
          <a:ext cx="1153726" cy="130677"/>
        </a:xfrm>
        <a:prstGeom prst="rect">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65FBE1BF-A536-4809-A2DD-53C869BE3805}">
      <dsp:nvSpPr>
        <dsp:cNvPr id="0" name=""/>
        <dsp:cNvSpPr/>
      </dsp:nvSpPr>
      <dsp:spPr>
        <a:xfrm>
          <a:off x="1051658" y="1089509"/>
          <a:ext cx="1451967" cy="871180"/>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When it comes time to install the web app, install it normally via a package or go to the appropriate Web site to get the app.</a:t>
          </a:r>
          <a:endParaRPr lang="en-GB" sz="900" kern="1200"/>
        </a:p>
      </dsp:txBody>
      <dsp:txXfrm>
        <a:off x="1051658" y="1089509"/>
        <a:ext cx="1451967" cy="871180"/>
      </dsp:txXfrm>
    </dsp:sp>
    <dsp:sp modelId="{F1ED6ACA-4B26-455A-8ED2-305E80544228}">
      <dsp:nvSpPr>
        <dsp:cNvPr id="0" name=""/>
        <dsp:cNvSpPr/>
      </dsp:nvSpPr>
      <dsp:spPr>
        <a:xfrm rot="124002">
          <a:off x="1346188" y="2443888"/>
          <a:ext cx="1927606" cy="130677"/>
        </a:xfrm>
        <a:prstGeom prst="rect">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A555F533-66E3-469E-9401-F4AF9FD32C0B}">
      <dsp:nvSpPr>
        <dsp:cNvPr id="0" name=""/>
        <dsp:cNvSpPr/>
      </dsp:nvSpPr>
      <dsp:spPr>
        <a:xfrm>
          <a:off x="1051658" y="2178485"/>
          <a:ext cx="1451967" cy="1021380"/>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On the “Configure Applications” page of sequencing add a shortcut and point to the local Internet Explorer (i.e. C:\Program Files\Internet Explorer\iexplore.exe).</a:t>
          </a:r>
          <a:endParaRPr lang="en-GB" sz="900" kern="1200"/>
        </a:p>
      </dsp:txBody>
      <dsp:txXfrm>
        <a:off x="1051658" y="2178485"/>
        <a:ext cx="1451967" cy="1021380"/>
      </dsp:txXfrm>
    </dsp:sp>
    <dsp:sp modelId="{7006B75A-8859-47D5-9F35-B06D0326D57D}">
      <dsp:nvSpPr>
        <dsp:cNvPr id="0" name=""/>
        <dsp:cNvSpPr/>
      </dsp:nvSpPr>
      <dsp:spPr>
        <a:xfrm rot="16200000">
          <a:off x="2738207" y="1934158"/>
          <a:ext cx="1079448" cy="130677"/>
        </a:xfrm>
        <a:prstGeom prst="rect">
          <a:avLst/>
        </a:prstGeom>
        <a:solidFill>
          <a:schemeClr val="accent1">
            <a:tint val="60000"/>
            <a:hueOff val="0"/>
            <a:satOff val="0"/>
            <a:lumOff val="0"/>
            <a:alphaOff val="0"/>
          </a:scheme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sp>
    <dsp:sp modelId="{BE00DE1F-BBA0-4DF9-82A0-2E8AFA75BD90}">
      <dsp:nvSpPr>
        <dsp:cNvPr id="0" name=""/>
        <dsp:cNvSpPr/>
      </dsp:nvSpPr>
      <dsp:spPr>
        <a:xfrm>
          <a:off x="2982774" y="2328685"/>
          <a:ext cx="1451967" cy="871180"/>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After the Iexplore.exe enter the web site that you want to launch (i.e. http://www.microsoft.com).</a:t>
          </a:r>
          <a:endParaRPr lang="en-GB" sz="900" kern="1200"/>
        </a:p>
      </dsp:txBody>
      <dsp:txXfrm>
        <a:off x="2982774" y="2328685"/>
        <a:ext cx="1451967" cy="871180"/>
      </dsp:txXfrm>
    </dsp:sp>
    <dsp:sp modelId="{41BA2E48-F816-429A-994C-1EC8B72AD15C}">
      <dsp:nvSpPr>
        <dsp:cNvPr id="0" name=""/>
        <dsp:cNvSpPr/>
      </dsp:nvSpPr>
      <dsp:spPr>
        <a:xfrm>
          <a:off x="2982774" y="1239709"/>
          <a:ext cx="1451967" cy="871180"/>
        </a:xfrm>
        <a:prstGeom prst="roundRect">
          <a:avLst>
            <a:gd name="adj" fmla="val 10000"/>
          </a:avLst>
        </a:prstGeom>
        <a:solidFill>
          <a:schemeClr val="accent1">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kern="1200"/>
            <a:t>Finish sequencing the package normally.</a:t>
          </a:r>
          <a:endParaRPr lang="en-GB" sz="900" kern="1200"/>
        </a:p>
      </dsp:txBody>
      <dsp:txXfrm>
        <a:off x="2982774" y="1239709"/>
        <a:ext cx="1451967" cy="871180"/>
      </dsp:txXfrm>
    </dsp:sp>
  </dsp:spTree>
</dsp:drawing>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outs:outSpaceData xmlns:outs="http://schemas.microsoft.com/office/2009/outspace/metadata">
  <outs:relatedDates>
    <outs:relatedDate>
      <outs:type>3</outs:type>
      <outs:displayName>Last Modified</outs:displayName>
      <outs:dateTime>2010-01-16T00:58:00Z</outs:dateTime>
      <outs:isPinned>true</outs:isPinned>
    </outs:relatedDate>
    <outs:relatedDate>
      <outs:type>2</outs:type>
      <outs:displayName>Created</outs:displayName>
      <outs:dateTime>2010-01-14T23:38:00Z</outs:dateTime>
      <outs:isPinned>true</outs:isPinned>
    </outs:relatedDate>
    <outs:relatedDate>
      <outs:type>4</outs:type>
      <outs:displayName>Last Printed</outs:displayName>
      <outs:dateTime>2007-11-06T22:08:00Z</outs:dateTime>
      <outs:isPinned>true</outs:isPinned>
    </outs:relatedDate>
  </outs:relatedDates>
  <outs:relatedDocuments/>
  <outs:relatedPeople>
    <outs:relatedPeopleItem>
      <outs:category>Author</outs:category>
      <outs:people>
        <outs:relatedPerson>
          <outs:displayName>Jeremy Johnson</outs:displayName>
          <outs:accountName/>
        </outs:relatedPerson>
        <outs:relatedPerson>
          <outs:displayName>Steve Chadly</outs:displayName>
          <outs:accountName/>
        </outs:relatedPerson>
      </outs:people>
      <outs:source>0</outs:source>
      <outs:isPinned>true</outs:isPinned>
    </outs:relatedPeopleItem>
    <outs:relatedPeopleItem>
      <outs:category>Last modified by</outs:category>
      <outs:people>
        <outs:relatedPerson>
          <outs:displayName>Matt McDermott</outs:displayName>
          <outs:accountName/>
        </outs:relatedPerson>
      </outs:people>
      <outs:source>0</outs:source>
      <outs:isPinned>true</outs:isPinned>
    </outs:relatedPeopleItem>
    <outs:relatedPeopleItem>
      <outs:category>Manager</outs:category>
      <outs:people>
        <outs:relatedPerson>
          <outs:displayName>Chris Maher</outs:displayName>
          <outs:accountName/>
        </outs:relatedPerson>
      </outs:people>
      <outs:source>0</outs:source>
      <outs:isPinned>false</outs:isPinned>
    </outs:relatedPeopleItem>
  </outs:relatedPeople>
  <propertyMetadataList xmlns="http://schemas.microsoft.com/office/2009/outspace/metadata">
    <propertyMetadata>
      <type>0</type>
      <propertyId>2228224</propertyId>
      <propertyName/>
      <isPinned>true</isPinned>
    </propertyMetadata>
    <propertyMetadata>
      <type>0</type>
      <propertyId>589824</propertyId>
      <propertyName/>
      <isPinned>true</isPinned>
    </propertyMetadata>
    <propertyMetadata>
      <type>0</type>
      <propertyId>589825</propertyId>
      <propertyName/>
      <isPinned>true</isPinned>
    </propertyMetadata>
    <propertyMetadata>
      <type>0</type>
      <propertyId>786432</propertyId>
      <propertyName/>
      <isPinned>true</isPinned>
    </propertyMetadata>
    <propertyMetadata>
      <type>0</type>
      <propertyId>14</propertyId>
      <propertyName/>
      <isPinned>true</isPinned>
    </propertyMetadata>
    <propertyMetadata>
      <type>0</type>
      <propertyId>8</propertyId>
      <propertyName/>
      <isPinned>true</isPinned>
    </propertyMetadata>
    <propertyMetadata>
      <type>0</type>
      <propertyId>6</propertyId>
      <propertyName/>
      <isPinned>true</isPinned>
    </propertyMetadata>
    <propertyMetadata>
      <type>0</type>
      <propertyId>655365</propertyId>
      <propertyName/>
      <isPinned>false</isPinned>
    </propertyMetadata>
    <propertyMetadata>
      <type>0</type>
      <propertyId>1</propertyId>
      <propertyName/>
      <isPinned>false</isPinned>
    </propertyMetadata>
    <propertyMetadata>
      <type>0</type>
      <propertyId>0</propertyId>
      <propertyName/>
      <isPinned>false</isPinned>
    </propertyMetadata>
    <propertyMetadata>
      <type>0</type>
      <propertyId>13</propertyId>
      <propertyName/>
      <isPinned>false</isPinned>
    </propertyMetadata>
    <propertyMetadata>
      <type>0</type>
      <propertyId>1179653</propertyId>
      <propertyName/>
      <isPinned>false</isPinned>
    </propertyMetadata>
    <propertyMetadata>
      <type>0</type>
      <propertyId>22</propertyId>
      <propertyName/>
      <isPinned>false</isPinned>
    </propertyMetadata>
  </propertyMetadataList>
  <outs:corruptMetadataWasLost/>
</outs:outSpace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23A09FA25E6C84C90C642BEB21AEA2F" ma:contentTypeVersion="0" ma:contentTypeDescription="Create a new document." ma:contentTypeScope="" ma:versionID="fae876e102572c8ee880362815b6d0cd">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A12A7C-2060-4488-93D0-B475EB1E88EA}"/>
</file>

<file path=customXml/itemProps2.xml><?xml version="1.0" encoding="utf-8"?>
<ds:datastoreItem xmlns:ds="http://schemas.openxmlformats.org/officeDocument/2006/customXml" ds:itemID="{302BA9E6-A570-4B32-810B-5A5982F251B9}"/>
</file>

<file path=customXml/itemProps3.xml><?xml version="1.0" encoding="utf-8"?>
<ds:datastoreItem xmlns:ds="http://schemas.openxmlformats.org/officeDocument/2006/customXml" ds:itemID="{B519778F-80CB-4CB2-BB3A-1993EF804FD2}"/>
</file>

<file path=customXml/itemProps4.xml><?xml version="1.0" encoding="utf-8"?>
<ds:datastoreItem xmlns:ds="http://schemas.openxmlformats.org/officeDocument/2006/customXml" ds:itemID="{2A08EE19-38D5-4FAD-9315-6DFB44244E14}"/>
</file>

<file path=customXml/itemProps5.xml><?xml version="1.0" encoding="utf-8"?>
<ds:datastoreItem xmlns:ds="http://schemas.openxmlformats.org/officeDocument/2006/customXml" ds:itemID="{8996EF99-5E4A-4E56-9DC1-804492232012}"/>
</file>

<file path=docProps/app.xml><?xml version="1.0" encoding="utf-8"?>
<Properties xmlns="http://schemas.openxmlformats.org/officeDocument/2006/extended-properties" xmlns:vt="http://schemas.openxmlformats.org/officeDocument/2006/docPropsVTypes">
  <Template>Normal.dotm</Template>
  <TotalTime>2</TotalTime>
  <Pages>64</Pages>
  <Words>12126</Words>
  <Characters>69122</Characters>
  <Application>Microsoft Office Word</Application>
  <DocSecurity>0</DocSecurity>
  <Lines>576</Lines>
  <Paragraphs>162</Paragraphs>
  <ScaleCrop>false</ScaleCrop>
  <HeadingPairs>
    <vt:vector size="2" baseType="variant">
      <vt:variant>
        <vt:lpstr>Title</vt:lpstr>
      </vt:variant>
      <vt:variant>
        <vt:i4>1</vt:i4>
      </vt:variant>
    </vt:vector>
  </HeadingPairs>
  <TitlesOfParts>
    <vt:vector size="1" baseType="lpstr">
      <vt:lpstr>Sequencing Guide</vt:lpstr>
    </vt:vector>
  </TitlesOfParts>
  <Manager>Chris Maher</Manager>
  <Company>Microsoft</Company>
  <LinksUpToDate>false</LinksUpToDate>
  <CharactersWithSpaces>81086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Sequencing Guide</dc:title>
  <dc:subject>SoftGrid Sequencing Best Practices</dc:subject>
  <dc:creator>Jeremy Johnson;Steve Chadly;Matt McDermott</dc:creator>
  <cp:lastModifiedBy>Matt McDermott</cp:lastModifiedBy>
  <cp:revision>3</cp:revision>
  <cp:lastPrinted>2007-11-06T22:08:00Z</cp:lastPrinted>
  <dcterms:created xsi:type="dcterms:W3CDTF">2010-02-05T22:33:00Z</dcterms:created>
  <dcterms:modified xsi:type="dcterms:W3CDTF">2010-02-05T22:34:00Z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Book-title">
    <vt:lpwstr>Sequencing Guide</vt:lpwstr>
  </property>
  <property fmtid="{D5CDD505-2E9C-101B-9397-08002B2CF9AE}" pid="3" name="eBook-author">
    <vt:lpwstr>Jeremy Johnson;Steve Chadly</vt:lpwstr>
  </property>
  <property fmtid="{D5CDD505-2E9C-101B-9397-08002B2CF9AE}" pid="4" name="eBook-filename">
    <vt:lpwstr>Sequencing Guide.lit</vt:lpwstr>
  </property>
  <property fmtid="{D5CDD505-2E9C-101B-9397-08002B2CF9AE}" pid="5" name="eBook-ThumbPath">
    <vt:lpwstr/>
  </property>
  <property fmtid="{D5CDD505-2E9C-101B-9397-08002B2CF9AE}" pid="6" name="eBook-CoverPath">
    <vt:lpwstr/>
  </property>
  <property fmtid="{D5CDD505-2E9C-101B-9397-08002B2CF9AE}" pid="7" name="eBook-SpinePath">
    <vt:lpwstr/>
  </property>
  <property fmtid="{D5CDD505-2E9C-101B-9397-08002B2CF9AE}" pid="8" name="eBook-PPCThumbPath">
    <vt:lpwstr/>
  </property>
  <property fmtid="{D5CDD505-2E9C-101B-9397-08002B2CF9AE}" pid="9" name="eBook-PPCCoverPath">
    <vt:lpwstr/>
  </property>
  <property fmtid="{D5CDD505-2E9C-101B-9397-08002B2CF9AE}" pid="10" name="ContentTypeId">
    <vt:lpwstr>0x010100423A09FA25E6C84C90C642BEB21AEA2F</vt:lpwstr>
  </property>
</Properties>
</file>