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0B" w:rsidRPr="006031A6" w:rsidRDefault="0043670B" w:rsidP="0043670B">
      <w:pPr>
        <w:jc w:val="center"/>
        <w:rPr>
          <w:rFonts w:ascii="Convection" w:eastAsia="Times New Roman" w:hAnsi="Convection" w:cs="Arial"/>
          <w:b/>
          <w:iCs/>
          <w:color w:val="000000"/>
          <w:sz w:val="28"/>
          <w:szCs w:val="28"/>
          <w:lang w:val="pl-PL" w:eastAsia="en-US"/>
        </w:rPr>
      </w:pPr>
      <w:r w:rsidRPr="006031A6">
        <w:rPr>
          <w:rFonts w:ascii="Convection" w:eastAsia="Times New Roman" w:hAnsi="Convection" w:cs="Arial"/>
          <w:b/>
          <w:iCs/>
          <w:color w:val="000000"/>
          <w:sz w:val="28"/>
          <w:szCs w:val="28"/>
          <w:lang w:val="pl-PL" w:eastAsia="en-US"/>
        </w:rPr>
        <w:t>Większy komfort: nowe akcesoria biurowe firmy Microsoft zapewniają znakomitą ergonomię i łączność bezprzewodową</w:t>
      </w:r>
    </w:p>
    <w:p w:rsidR="0043670B" w:rsidRDefault="0043670B" w:rsidP="0043670B">
      <w:pPr>
        <w:jc w:val="center"/>
        <w:rPr>
          <w:rFonts w:ascii="Convection" w:eastAsia="Times New Roman" w:hAnsi="Convection" w:cs="Arial"/>
          <w:i/>
          <w:iCs/>
          <w:color w:val="000000"/>
          <w:lang w:val="pl-PL" w:eastAsia="en-US"/>
        </w:rPr>
      </w:pPr>
      <w:r w:rsidRPr="006031A6">
        <w:rPr>
          <w:rFonts w:ascii="Convection" w:eastAsia="Times New Roman" w:hAnsi="Convection" w:cs="Arial"/>
          <w:i/>
          <w:iCs/>
          <w:color w:val="000000"/>
          <w:lang w:val="pl-PL" w:eastAsia="en-US"/>
        </w:rPr>
        <w:t xml:space="preserve">Badania wykazują, że przeciętny </w:t>
      </w:r>
      <w:r>
        <w:rPr>
          <w:rFonts w:ascii="Convection" w:eastAsia="Times New Roman" w:hAnsi="Convection" w:cs="Arial"/>
          <w:i/>
          <w:iCs/>
          <w:color w:val="000000"/>
          <w:lang w:val="pl-PL" w:eastAsia="en-US"/>
        </w:rPr>
        <w:t>użytkownik</w:t>
      </w:r>
      <w:r w:rsidRPr="006031A6">
        <w:rPr>
          <w:rFonts w:ascii="Convection" w:eastAsia="Times New Roman" w:hAnsi="Convection" w:cs="Arial"/>
          <w:i/>
          <w:iCs/>
          <w:color w:val="000000"/>
          <w:lang w:val="pl-PL" w:eastAsia="en-US"/>
        </w:rPr>
        <w:t xml:space="preserve"> spędza </w:t>
      </w:r>
      <w:r>
        <w:rPr>
          <w:rFonts w:ascii="Convection" w:eastAsia="Times New Roman" w:hAnsi="Convection" w:cs="Arial"/>
          <w:i/>
          <w:iCs/>
          <w:color w:val="000000"/>
          <w:lang w:val="pl-PL" w:eastAsia="en-US"/>
        </w:rPr>
        <w:t>około</w:t>
      </w:r>
      <w:r w:rsidRPr="006031A6">
        <w:rPr>
          <w:rFonts w:ascii="Convection" w:eastAsia="Times New Roman" w:hAnsi="Convection" w:cs="Arial"/>
          <w:i/>
          <w:iCs/>
          <w:color w:val="000000"/>
          <w:lang w:val="pl-PL" w:eastAsia="en-US"/>
        </w:rPr>
        <w:t xml:space="preserve"> </w:t>
      </w:r>
      <w:r>
        <w:rPr>
          <w:rFonts w:ascii="Convection" w:eastAsia="Times New Roman" w:hAnsi="Convection" w:cs="Arial"/>
          <w:i/>
          <w:iCs/>
          <w:color w:val="000000"/>
          <w:lang w:val="pl-PL" w:eastAsia="en-US"/>
        </w:rPr>
        <w:t>6</w:t>
      </w:r>
      <w:r w:rsidRPr="006031A6">
        <w:rPr>
          <w:rFonts w:ascii="Convection" w:eastAsia="Times New Roman" w:hAnsi="Convection" w:cs="Arial"/>
          <w:i/>
          <w:iCs/>
          <w:color w:val="000000"/>
          <w:lang w:val="pl-PL" w:eastAsia="en-US"/>
        </w:rPr>
        <w:t xml:space="preserve"> godzin dziennie przy komputerze</w:t>
      </w:r>
    </w:p>
    <w:p w:rsidR="0043670B" w:rsidRPr="006031A6" w:rsidRDefault="0043670B" w:rsidP="0043670B">
      <w:pPr>
        <w:jc w:val="center"/>
        <w:rPr>
          <w:rFonts w:ascii="Convection" w:eastAsia="Times New Roman" w:hAnsi="Convection" w:cs="Arial"/>
          <w:i/>
          <w:iCs/>
          <w:color w:val="000000"/>
          <w:lang w:val="pl-PL" w:eastAsia="en-US"/>
        </w:rPr>
      </w:pPr>
    </w:p>
    <w:p w:rsidR="0043670B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  <w:r>
        <w:rPr>
          <w:rFonts w:ascii="Convection" w:eastAsia="Times New Roman" w:hAnsi="Convection" w:cs="Arial"/>
          <w:b/>
          <w:iCs/>
          <w:color w:val="000000"/>
          <w:lang w:val="pl-PL" w:eastAsia="en-US"/>
        </w:rPr>
        <w:t>Warszawa, 19</w:t>
      </w:r>
      <w:r w:rsidRPr="00FA2BCB">
        <w:rPr>
          <w:rFonts w:ascii="Convection" w:eastAsia="Times New Roman" w:hAnsi="Convection" w:cs="Arial"/>
          <w:b/>
          <w:iCs/>
          <w:color w:val="000000"/>
          <w:lang w:val="pl-PL" w:eastAsia="en-US"/>
        </w:rPr>
        <w:t xml:space="preserve"> </w:t>
      </w:r>
      <w:r>
        <w:rPr>
          <w:rFonts w:ascii="Convection" w:eastAsia="Times New Roman" w:hAnsi="Convection" w:cs="Arial"/>
          <w:b/>
          <w:iCs/>
          <w:color w:val="000000"/>
          <w:lang w:val="pl-PL" w:eastAsia="en-US"/>
        </w:rPr>
        <w:t>czerwca</w:t>
      </w:r>
      <w:r w:rsidRPr="00FA2BCB">
        <w:rPr>
          <w:rFonts w:ascii="Convection" w:eastAsia="Times New Roman" w:hAnsi="Convection" w:cs="Arial"/>
          <w:b/>
          <w:iCs/>
          <w:color w:val="000000"/>
          <w:lang w:val="pl-PL" w:eastAsia="en-US"/>
        </w:rPr>
        <w:t xml:space="preserve"> 2007 r.</w:t>
      </w:r>
      <w:r w:rsidRPr="00FA2BCB"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 — Firma Microsoft® poinformowała o 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wprowadzeniu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 na rynek 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bezprzewodowego zestawu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 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klawiatury i myszki 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Natural® Ergonomic Desktop 7000</w:t>
      </w:r>
      <w:r w:rsidRPr="006031A6">
        <w:rPr>
          <w:rFonts w:ascii="Tahoma" w:eastAsia="Times New Roman" w:hAnsi="Tahoma" w:cs="Tahoma"/>
          <w:iCs/>
          <w:color w:val="000000"/>
          <w:lang w:val="pl-PL" w:eastAsia="en-US"/>
        </w:rPr>
        <w:t xml:space="preserve">. Nowy </w:t>
      </w:r>
      <w:r>
        <w:rPr>
          <w:rFonts w:ascii="Tahoma" w:eastAsia="Times New Roman" w:hAnsi="Tahoma" w:cs="Tahoma"/>
          <w:iCs/>
          <w:color w:val="000000"/>
          <w:lang w:val="pl-PL" w:eastAsia="en-US"/>
        </w:rPr>
        <w:t>produkt</w:t>
      </w:r>
      <w:r w:rsidRPr="006031A6">
        <w:rPr>
          <w:rFonts w:ascii="Tahoma" w:eastAsia="Times New Roman" w:hAnsi="Tahoma" w:cs="Tahoma"/>
          <w:iCs/>
          <w:color w:val="000000"/>
          <w:lang w:val="pl-PL" w:eastAsia="en-US"/>
        </w:rPr>
        <w:t xml:space="preserve"> jest odpowiedzią firmy Microsoft na rosnące zapotrzebowanie na komfortowe w obsłudze urządzenia peryferyjne, co wynika z faktu, że przeciętny użytkownik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 spędza przy komputerz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e około sześciu godzin dziennie</w:t>
      </w:r>
      <w:r>
        <w:rPr>
          <w:rStyle w:val="FootnoteReference"/>
          <w:rFonts w:ascii="Convection" w:eastAsia="Times New Roman" w:hAnsi="Convection" w:cs="Arial"/>
          <w:iCs/>
          <w:color w:val="000000"/>
          <w:lang w:val="pl-PL" w:eastAsia="en-US"/>
        </w:rPr>
        <w:footnoteReference w:id="2"/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. </w:t>
      </w:r>
    </w:p>
    <w:p w:rsidR="0043670B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Nowy zestaw rozwija w optymalny sposób ergonomiczną konstrukcję najlepiej obecnie sprzedaj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ącej się klawiatury przewodowej</w:t>
      </w:r>
      <w:r>
        <w:rPr>
          <w:rStyle w:val="FootnoteReference"/>
          <w:rFonts w:ascii="Convection" w:eastAsia="Times New Roman" w:hAnsi="Convection" w:cs="Arial"/>
          <w:iCs/>
          <w:color w:val="000000"/>
          <w:lang w:val="pl-PL" w:eastAsia="en-US"/>
        </w:rPr>
        <w:footnoteReference w:id="3"/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 Natural Ergonomic Keyboard 4000, oraz znakomitej myszy bezprzewodowej Natural Wireless Laser Mouse 6000.</w:t>
      </w:r>
    </w:p>
    <w:p w:rsidR="0043670B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</w:p>
    <w:p w:rsidR="0043670B" w:rsidRPr="006031A6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Oprócz komfortu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,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 produkty firmy Microsoft umożliwiają osiągnięcie znakomitej wydajności pracy dzięki zastosowaniu bezprzewodowej t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echnologii 2,4 GHz, która 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daje użytkownikowi następujące korzyści:</w:t>
      </w:r>
    </w:p>
    <w:p w:rsidR="0043670B" w:rsidRPr="006031A6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•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ab/>
        <w:t>Swoboda. Użytkownik może się znajdować 10 metrów od odbiornika, nawet jeśli jest on oddzielony przeszkodami. Wyeliminowanie kabli na biurku oznacza więcej przestrzeni i lepszą organizację miejsca pracy.</w:t>
      </w:r>
    </w:p>
    <w:p w:rsidR="0043670B" w:rsidRPr="006031A6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•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ab/>
        <w:t>Stabilne połączenie bez zakłóceń. Inteligenta technologia zmienia częstotliwość w przypadku wystąpienia zakłóceń. Dzięki temu sprawdza się znakomicie w miejscach, gdzie znajduje się wiele komputerów,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 zarówno w pracy, jak i w domu.</w:t>
      </w:r>
    </w:p>
    <w:p w:rsidR="0043670B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•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ab/>
        <w:t>Łatwość konfiguracji i użytkowania. Po podłączeniu nadajnika-odbiornika zestaw jest gotowy do pracy.</w:t>
      </w:r>
    </w:p>
    <w:p w:rsidR="0043670B" w:rsidRPr="006031A6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</w:p>
    <w:p w:rsidR="0043670B" w:rsidRPr="00ED6F68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  <w:r w:rsidRPr="006031A6">
        <w:rPr>
          <w:rFonts w:ascii="Convection" w:eastAsia="Times New Roman" w:hAnsi="Convection" w:cs="Arial"/>
          <w:i/>
          <w:iCs/>
          <w:color w:val="000000"/>
          <w:lang w:val="pl-PL" w:eastAsia="en-US"/>
        </w:rPr>
        <w:t>„Jesteśmy zadowoleni, mogąc zaoferować odbiorcom produkt, który pozwoli im bardziej komfortowo spędzać czas przy komputerze”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 — powiedział dr Dan Odell, badacz zachowań użytkowników i specjalista ds. ergonomii w dziale 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hardware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 firmy Microsoft. </w:t>
      </w:r>
      <w:r w:rsidRPr="006031A6">
        <w:rPr>
          <w:rFonts w:ascii="Convection" w:eastAsia="Times New Roman" w:hAnsi="Convection" w:cs="Arial"/>
          <w:i/>
          <w:iCs/>
          <w:color w:val="000000"/>
          <w:lang w:val="pl-PL" w:eastAsia="en-US"/>
        </w:rPr>
        <w:t>„Zestaw Natural Ergonomic Desktop 7000 łączy najlepszą technologię oraz komfort z dziesięciometrowym zasięgiem, technologią bezprzewodową 2,4 GHz i nowatorską, ergonomiczną konstrukcją”</w:t>
      </w:r>
      <w:r>
        <w:rPr>
          <w:rFonts w:ascii="Convection" w:eastAsia="Times New Roman" w:hAnsi="Convection" w:cs="Arial"/>
          <w:i/>
          <w:iCs/>
          <w:color w:val="000000"/>
          <w:lang w:val="pl-PL" w:eastAsia="en-US"/>
        </w:rPr>
        <w:t xml:space="preserve"> 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– dodał Odell.</w:t>
      </w:r>
    </w:p>
    <w:p w:rsidR="0043670B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</w:p>
    <w:p w:rsidR="0043670B" w:rsidRPr="006031A6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Konstrukcja 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nowego zestawu 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przynosi korzyści dla zdrowia użytkowników, ponieważ udowodniono, że alternatywne konstrukcje klawiatury, takie jak Microsoft Natural, przynoszą znaczną redu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kcję objawów cieśni nadgarstka.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 Klawiatura ma poduszki pod nadgarstki oraz następujące rozwiązania zwiększające ergonomię:</w:t>
      </w:r>
    </w:p>
    <w:p w:rsidR="0043670B" w:rsidRPr="006031A6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lastRenderedPageBreak/>
        <w:t>•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ab/>
        <w:t>Kształt „skrzydeł mewy”. Zbliża klawisze do palców użytkownika, zmniejsza konieczność sięgania i wykonywania niepotrzebnych ruchów, a jednocześnie umożliwia dłoni przyjęcie naturalnej pozycji.</w:t>
      </w:r>
    </w:p>
    <w:p w:rsidR="0043670B" w:rsidRPr="006031A6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•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ab/>
        <w:t>Opcjonalna podpórka pod dłonie. Przeciwne nachylenie pod kątem 7 stopni. Umożliwia przyjęcie naturalnej pozycji nadgarstka.</w:t>
      </w:r>
    </w:p>
    <w:p w:rsidR="0043670B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•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ab/>
        <w:t>Podział na główne sekcje pod kątem 12 stopni oraz nachylenie na boki pod kątem 14 stopni. Umożliwia przyjęcie naturalnej pozycji nadgarstka. Pozwala użytkownikowi pracować i grać na komputerze w bardziej naturalnej, instynktownej pozycji.</w:t>
      </w:r>
    </w:p>
    <w:p w:rsidR="0043670B" w:rsidRPr="006031A6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</w:p>
    <w:p w:rsidR="0043670B" w:rsidRPr="006031A6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Klawiatura ma dwuko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lorowy wskaźnik poziomu baterii, dzięki któremu o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strzeg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a o konieczności ich wymiany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. Kolor czerwony oznacza niski poziom naładowania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, natomiast intensywny zielony 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oznac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za w pełni naładowane baterie  (kolor 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słabnie w miarę ich zużywania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)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. Dodatkowo klawiatura posiada znakomite rozwiązania zwiększające wydajność pracy, takie jak: łatwo dostępne klawisze 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„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Naprzód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”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 i 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„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Wstecz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”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, suwak 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„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Zoom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”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, który umożliwia powiększanie i pomniejszanie widoku podczas przeglądania dużych dokumentów i obrazów, oraz niestandardowe klawisze specjalne, między innymi 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„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Poczta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”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, 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„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Internet/Strona Startowa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”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 i 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„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Szukaj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”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.</w:t>
      </w:r>
    </w:p>
    <w:p w:rsidR="0043670B" w:rsidRDefault="0043670B" w:rsidP="0043670B">
      <w:pPr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</w:p>
    <w:p w:rsidR="0043670B" w:rsidRPr="006031A6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Zestaw Natural Ergonomic Desktop 7000 zawiera najnowszą wersję ergonomicznej myszy Microsoft Natural Wireless Laser Mouse 7000, oferującej komfort pracy i technologię bezprzewodową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 2,4GHz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. Zastosowana w myszy konstrukcja linii Natural została 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zainspirowana kształtem piłki baseballowej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 i uwzględnia sposób, w jaki dłoń układa się w pozycji rozluźnionej, z nadgarstkiem 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równolegle do bo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cznej linii ciała i palcami zachowującymi naturalne ugięcie. Produkty linii Natural zapewniają między innymi następujące rozwiązania:</w:t>
      </w:r>
    </w:p>
    <w:p w:rsidR="0043670B" w:rsidRPr="006031A6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•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ab/>
        <w:t>Pionowa prawa krawędź. Pozwala na ułożenie dłoni na jej krawędzi, zamiast na obszarze kanału nadgarstka.</w:t>
      </w:r>
    </w:p>
    <w:p w:rsidR="0043670B" w:rsidRPr="006031A6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•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ab/>
        <w:t>Podniesione podparcie kciuka. Pozwala na ułożenie dłoni w bardziej naturalnej pozycji dzięki ułożeniu dłoni w pozycji zbliżonej do pionu</w:t>
      </w:r>
    </w:p>
    <w:p w:rsidR="0043670B" w:rsidRPr="006031A6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Mysz ma dwukolorowy wskaźnik baterii, który ostrzega o konieczności wymiany baterii. Innowacyjne oprogramowanie obejmuje funkcję Instant Viewer, która wyświetla jednocześnie wszystkie otwarte okna, pozwalając na szybkie przełączanie się pomiędzy aplikacjami i zwiększając wydajność pracy, oraz funkcję 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„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Magnifier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”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, umożliwiającą powiększenie dowolnej części ekranu w czasie rzeczywistym, dzięki czemu przeglądanie i edytowanie słabo widocznych tekstów i obrazów staje się łatwiejsze niż kiedykolwiek. Mysz jest również wyposażona w laserową technologię wysokiej rozdzielczości (High Definition Laser Technology), która zapewnia większą czułość, większą precyzję i lepsze śledzenie.</w:t>
      </w:r>
    </w:p>
    <w:p w:rsidR="0043670B" w:rsidRDefault="0043670B" w:rsidP="0043670B">
      <w:pPr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</w:p>
    <w:p w:rsidR="0043670B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Zestaw Microsoft Natural Ergonomic Desktop 7000 będzie dostępny w sprzedaży w 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sierpniu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 2007 w szacowanej cenie detalicznej 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429 zł brutto.</w:t>
      </w:r>
      <w:r w:rsidRPr="00ED6F68">
        <w:rPr>
          <w:rFonts w:ascii="Convection" w:eastAsia="Times New Roman" w:hAnsi="Convection" w:cs="Arial"/>
          <w:iCs/>
          <w:color w:val="000000"/>
          <w:lang w:val="pl-PL" w:eastAsia="en-US"/>
        </w:rPr>
        <w:t xml:space="preserve"> </w:t>
      </w:r>
    </w:p>
    <w:p w:rsidR="0043670B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</w:p>
    <w:p w:rsidR="0043670B" w:rsidRPr="006031A6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lastRenderedPageBreak/>
        <w:t>Firma Microsoft oferuje znakomite produkty uwzględniające sposób, w jaki użytkownicy korzystają z komputerów. Dłuższy czas spędzany przed komputerem oznacza większą potrzebę komfortu pracy. W odpowiedzi na tę potrzebę specjaliści ds. ergonomii działu Microsoft Hardware dostarczają użytkownikom sprzęt przynoszący ulgę zmęczonym palcom, obolałym nadgarstkom i bolącym karkom:</w:t>
      </w:r>
    </w:p>
    <w:p w:rsidR="0043670B" w:rsidRPr="006031A6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•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ab/>
        <w:t>2006. Pierwsza mysz Natural, laserowa mysz bezprzewodowa Natural Wireless Laser Mouse 6000</w:t>
      </w:r>
    </w:p>
    <w:p w:rsidR="0043670B" w:rsidRPr="006031A6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•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ab/>
        <w:t>2005. Konstrukcja Comfort Curve zapewniająca naturalną pozycję nadgarstków i całego ciała.</w:t>
      </w:r>
    </w:p>
    <w:p w:rsidR="0043670B" w:rsidRPr="006031A6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•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ab/>
        <w:t>2005. Klawiatura Natural Ergonomic Keyboard 4000, obecnie najlepiej sprzedająca się klawiatura przewodowa w Stanach Zjednoczonych.</w:t>
      </w:r>
    </w:p>
    <w:p w:rsidR="0043670B" w:rsidRPr="006031A6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•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ab/>
        <w:t>2003. Pierwszy ergonomiczny zestaw biurkowy, Wireless Optical Desktop Pro</w:t>
      </w:r>
    </w:p>
    <w:p w:rsidR="0043670B" w:rsidRPr="006031A6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•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ab/>
        <w:t>1994. Pierwsza niedroga klawiatura dzielona Natural. Wykazano, że jej alternatywna konstrukcja red</w:t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ukuje objawy cieśni nadgarstka</w:t>
      </w:r>
      <w:r>
        <w:rPr>
          <w:rStyle w:val="FootnoteReference"/>
          <w:rFonts w:ascii="Convection" w:eastAsia="Times New Roman" w:hAnsi="Convection" w:cs="Arial"/>
          <w:iCs/>
          <w:color w:val="000000"/>
          <w:lang w:val="pl-PL" w:eastAsia="en-US"/>
        </w:rPr>
        <w:footnoteReference w:id="4"/>
      </w:r>
      <w:r>
        <w:rPr>
          <w:rFonts w:ascii="Convection" w:eastAsia="Times New Roman" w:hAnsi="Convection" w:cs="Arial"/>
          <w:iCs/>
          <w:color w:val="000000"/>
          <w:lang w:val="pl-PL" w:eastAsia="en-US"/>
        </w:rPr>
        <w:t>.</w:t>
      </w:r>
    </w:p>
    <w:p w:rsidR="0043670B" w:rsidRPr="006031A6" w:rsidRDefault="0043670B" w:rsidP="0043670B">
      <w:pPr>
        <w:ind w:firstLine="720"/>
        <w:jc w:val="both"/>
        <w:rPr>
          <w:rFonts w:ascii="Convection" w:eastAsia="Times New Roman" w:hAnsi="Convection" w:cs="Arial"/>
          <w:iCs/>
          <w:color w:val="000000"/>
          <w:lang w:val="pl-PL" w:eastAsia="en-US"/>
        </w:rPr>
      </w:pP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>•</w:t>
      </w:r>
      <w:r w:rsidRPr="006031A6">
        <w:rPr>
          <w:rFonts w:ascii="Convection" w:eastAsia="Times New Roman" w:hAnsi="Convection" w:cs="Arial"/>
          <w:iCs/>
          <w:color w:val="000000"/>
          <w:lang w:val="pl-PL" w:eastAsia="en-US"/>
        </w:rPr>
        <w:tab/>
        <w:t>1993. Pierwsza ergonomiczna mysz firmy Microsoft.</w:t>
      </w:r>
    </w:p>
    <w:p w:rsidR="0043670B" w:rsidRPr="00C37F23" w:rsidRDefault="0043670B" w:rsidP="0043670B">
      <w:pPr>
        <w:rPr>
          <w:lang w:val="pl-PL"/>
        </w:rPr>
      </w:pPr>
    </w:p>
    <w:p w:rsidR="0043670B" w:rsidRPr="00FA2BCB" w:rsidRDefault="0043670B" w:rsidP="0043670B">
      <w:pPr>
        <w:jc w:val="center"/>
        <w:rPr>
          <w:b/>
          <w:lang w:val="pl-PL"/>
        </w:rPr>
      </w:pPr>
      <w:r w:rsidRPr="00FA2BCB">
        <w:rPr>
          <w:b/>
          <w:lang w:val="pl-PL"/>
        </w:rPr>
        <w:t>***</w:t>
      </w:r>
    </w:p>
    <w:p w:rsidR="0043670B" w:rsidRPr="00FA2BCB" w:rsidRDefault="0043670B" w:rsidP="0043670B">
      <w:pPr>
        <w:jc w:val="both"/>
        <w:rPr>
          <w:rFonts w:ascii="Convection" w:eastAsia="Times New Roman" w:hAnsi="Convection" w:cs="Arial"/>
          <w:b/>
          <w:iCs/>
          <w:color w:val="000000"/>
          <w:sz w:val="20"/>
          <w:szCs w:val="20"/>
          <w:lang w:val="pl-PL" w:eastAsia="en-US"/>
        </w:rPr>
      </w:pPr>
      <w:r w:rsidRPr="00FA2BCB">
        <w:rPr>
          <w:rFonts w:ascii="Convection" w:eastAsia="Times New Roman" w:hAnsi="Convection" w:cs="Arial"/>
          <w:b/>
          <w:iCs/>
          <w:color w:val="000000"/>
          <w:sz w:val="20"/>
          <w:szCs w:val="20"/>
          <w:lang w:val="pl-PL" w:eastAsia="en-US"/>
        </w:rPr>
        <w:t>Dział Hardware firmy Microsoft</w:t>
      </w:r>
    </w:p>
    <w:p w:rsidR="0043670B" w:rsidRPr="00FA2BCB" w:rsidRDefault="0043670B" w:rsidP="0043670B">
      <w:pPr>
        <w:jc w:val="both"/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</w:pPr>
    </w:p>
    <w:p w:rsidR="0043670B" w:rsidRDefault="0043670B" w:rsidP="0043670B">
      <w:pPr>
        <w:jc w:val="both"/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</w:pPr>
      <w:r w:rsidRPr="00FA2BCB"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  <w:t>Już od dwóch z górą dziesięcioleci Hardware Group stosuje innowacyjne technologie, najnowocześniejsze projekty i przeprowadza rozległe testy, aby tworzyć produkty o wysokiej jakości i trwałości. Microsoft Hardware jest liderem rynku w dziedzinie ergonomii, projektowania i zgodności sprzętowo-programowej. Dostarcza produkty, które pozwalają w sposób prostszy, wygodniejszy i znacznie bardziej przyjemny korzystać z komputera. Mysz Microsoft IntelliMouse® Explorer, wprowadzona na rynek w roku 1999, znalazła się na opublikowanej przez PCWorld.com w grudniu 2005 roku liście „50 najwspanialszych gadżetów minionego 50-lecia”. Była to pierwsza powszechnie dostępna mysz optyczna.</w:t>
      </w:r>
    </w:p>
    <w:p w:rsidR="0043670B" w:rsidRPr="00FA2BCB" w:rsidRDefault="0043670B" w:rsidP="0043670B">
      <w:pPr>
        <w:jc w:val="both"/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</w:pPr>
    </w:p>
    <w:p w:rsidR="0043670B" w:rsidRPr="00FA2BCB" w:rsidRDefault="0043670B" w:rsidP="0043670B">
      <w:pPr>
        <w:jc w:val="both"/>
        <w:rPr>
          <w:rFonts w:ascii="Convection" w:eastAsia="Times New Roman" w:hAnsi="Convection" w:cs="Arial"/>
          <w:b/>
          <w:iCs/>
          <w:color w:val="000000"/>
          <w:sz w:val="20"/>
          <w:szCs w:val="20"/>
          <w:lang w:val="pl-PL" w:eastAsia="en-US"/>
        </w:rPr>
      </w:pPr>
      <w:r w:rsidRPr="00FA2BCB">
        <w:rPr>
          <w:rFonts w:ascii="Convection" w:eastAsia="Times New Roman" w:hAnsi="Convection" w:cs="Arial"/>
          <w:b/>
          <w:iCs/>
          <w:color w:val="000000"/>
          <w:sz w:val="20"/>
          <w:szCs w:val="20"/>
          <w:lang w:val="pl-PL" w:eastAsia="en-US"/>
        </w:rPr>
        <w:t>O Microsoft</w:t>
      </w:r>
    </w:p>
    <w:p w:rsidR="0043670B" w:rsidRPr="00FA2BCB" w:rsidRDefault="0043670B" w:rsidP="0043670B">
      <w:pPr>
        <w:jc w:val="both"/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</w:pPr>
    </w:p>
    <w:p w:rsidR="0043670B" w:rsidRPr="00FA2BCB" w:rsidRDefault="0043670B" w:rsidP="0043670B">
      <w:pPr>
        <w:jc w:val="both"/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</w:pPr>
      <w:r w:rsidRPr="00FA2BCB"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  <w:t xml:space="preserve">Microsoft jest międzynarodowym producentem oprogramowania komputerowego, aplikacji serwerowych i technologii informatycznych dla klientów indywidualnych, firm i instytucji. </w:t>
      </w:r>
    </w:p>
    <w:p w:rsidR="0043670B" w:rsidRPr="00FA2BCB" w:rsidRDefault="0043670B" w:rsidP="0043670B">
      <w:pPr>
        <w:jc w:val="both"/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</w:pPr>
      <w:r w:rsidRPr="00FA2BCB"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  <w:t>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43670B" w:rsidRPr="00FA2BCB" w:rsidRDefault="0043670B" w:rsidP="0043670B">
      <w:pPr>
        <w:jc w:val="both"/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</w:pPr>
      <w:r w:rsidRPr="00FA2BCB"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  <w:t>Microsoft Corporation powstał w 1975 roku w USA, a polski oddział firmy istnieje od 1992 r. W swoich filiach na całym świecie Microsoft zatrudnia ponad 60 tys. specjalistów z różnych dziedzin, w tym 230 osób w Polsce.</w:t>
      </w:r>
    </w:p>
    <w:p w:rsidR="0043670B" w:rsidRPr="00FA2BCB" w:rsidRDefault="0043670B" w:rsidP="0043670B">
      <w:pPr>
        <w:jc w:val="both"/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</w:pPr>
    </w:p>
    <w:p w:rsidR="0043670B" w:rsidRPr="00FA2BCB" w:rsidRDefault="0043670B" w:rsidP="0043670B">
      <w:pPr>
        <w:jc w:val="both"/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</w:pPr>
      <w:r w:rsidRPr="00FA2BCB"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  <w:t xml:space="preserve">Firma Microsoft została zbudowana w oparciu o przekonanie, że nowe technologie, jeśli uczynić je dostępnymi i przyjaznymi, są doskonałym narzędziem do rozwoju i realizacji marzeń, pozwalają na pełne wykorzystanie możliwości, jakie drzemią w nas samych i otaczającym świecie. Polski oddział Microsoft chce brać aktywny udział w rozwoju gospodarki i społeczności lokalnej </w:t>
      </w:r>
    </w:p>
    <w:p w:rsidR="0043670B" w:rsidRPr="00FA2BCB" w:rsidRDefault="0043670B" w:rsidP="0043670B">
      <w:pPr>
        <w:jc w:val="both"/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</w:pPr>
      <w:r w:rsidRPr="00FA2BCB"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  <w:lastRenderedPageBreak/>
        <w:t xml:space="preserve">w Polsce. Naturalną konsekwencją prowadzonej działalności biznesowej jest realizowanie zadań społecznych w obszarze edukacji informatycznej i walki ze zjawiskiem „wykluczenia informacyjnego”. W trakcie swojej niemal 14-letniej obecności w naszym kraju, firma zaangażowała się w liczne programy społeczne. Od 2003 roku różnym organizacjom pozarządowym przyznano w sumie 6 grantów na realizację projektów edukacyjnych Unlimited Potential. W maju 2005 roku zainaugurowana została działalność Forum Edukacji Microsoft - inicjatywy, która skupia wszystkie projekty i programy społeczno-edukacyjne realizowane </w:t>
      </w:r>
    </w:p>
    <w:p w:rsidR="0043670B" w:rsidRPr="00FA2BCB" w:rsidRDefault="0043670B" w:rsidP="0043670B">
      <w:pPr>
        <w:jc w:val="both"/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</w:pPr>
      <w:r w:rsidRPr="00FA2BCB"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  <w:t>w Polsce przez Microsoft.</w:t>
      </w:r>
    </w:p>
    <w:p w:rsidR="0043670B" w:rsidRPr="00FA2BCB" w:rsidRDefault="0043670B" w:rsidP="0043670B">
      <w:pPr>
        <w:jc w:val="both"/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</w:pPr>
    </w:p>
    <w:p w:rsidR="0043670B" w:rsidRPr="00FA2BCB" w:rsidRDefault="0043670B" w:rsidP="0043670B">
      <w:pPr>
        <w:jc w:val="center"/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</w:pPr>
      <w:r w:rsidRPr="00FA2BCB"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  <w:t>Zapraszamy do odwiedzenia polskiej strony firmy Microsoft pod adresem: http://www.microsoft.com/poland lub kontaktu z Centrum Obsługi Klienta Microsoft</w:t>
      </w:r>
    </w:p>
    <w:p w:rsidR="0043670B" w:rsidRPr="00FA2BCB" w:rsidRDefault="0043670B" w:rsidP="0043670B">
      <w:pPr>
        <w:jc w:val="center"/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</w:pPr>
      <w:r w:rsidRPr="00FA2BCB"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  <w:t>pod numerem 0 801 308 801.</w:t>
      </w:r>
    </w:p>
    <w:p w:rsidR="0043670B" w:rsidRPr="00FA2BCB" w:rsidRDefault="0043670B" w:rsidP="0043670B">
      <w:pPr>
        <w:jc w:val="both"/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</w:pPr>
    </w:p>
    <w:p w:rsidR="0043670B" w:rsidRPr="00FA2BCB" w:rsidRDefault="0043670B" w:rsidP="0043670B">
      <w:pPr>
        <w:jc w:val="both"/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</w:pPr>
    </w:p>
    <w:p w:rsidR="0043670B" w:rsidRPr="00FA2BCB" w:rsidRDefault="0043670B" w:rsidP="0043670B">
      <w:pPr>
        <w:jc w:val="center"/>
        <w:rPr>
          <w:rFonts w:ascii="Convection" w:eastAsia="Times New Roman" w:hAnsi="Convection" w:cs="Arial"/>
          <w:b/>
          <w:iCs/>
          <w:color w:val="000000"/>
          <w:sz w:val="20"/>
          <w:szCs w:val="20"/>
          <w:lang w:val="pl-PL" w:eastAsia="en-US"/>
        </w:rPr>
      </w:pPr>
      <w:r w:rsidRPr="00FA2BCB">
        <w:rPr>
          <w:rFonts w:ascii="Convection" w:eastAsia="Times New Roman" w:hAnsi="Convection" w:cs="Arial"/>
          <w:b/>
          <w:iCs/>
          <w:color w:val="000000"/>
          <w:sz w:val="20"/>
          <w:szCs w:val="20"/>
          <w:lang w:val="pl-PL" w:eastAsia="en-US"/>
        </w:rPr>
        <w:t>***</w:t>
      </w:r>
    </w:p>
    <w:p w:rsidR="0043670B" w:rsidRPr="00FA2BCB" w:rsidRDefault="0043670B" w:rsidP="0043670B">
      <w:pPr>
        <w:jc w:val="both"/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</w:pPr>
      <w:r w:rsidRPr="00FA2BCB"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  <w:t>Microsoft, Windows, Windows Mobile, Visual Studio, Windows Server System, Windows Server, SQL Server, Visual Studio, BizTalk Server, Microsoft Dynamics są zarejestrowanymi znakami towarowymi, bądź znakami towarowymi Microsoft Corp. w Stanach Zjednoczonych i/lub w innych krajach. Nazwy wymienionych firm i produktów mogą być zastrzeżonymi znakami towarowymi ich właścicieli.</w:t>
      </w:r>
    </w:p>
    <w:p w:rsidR="0043670B" w:rsidRPr="00FA2BCB" w:rsidRDefault="0043670B" w:rsidP="0043670B">
      <w:pPr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</w:pPr>
    </w:p>
    <w:p w:rsidR="0043670B" w:rsidRPr="00FA2BCB" w:rsidRDefault="0043670B" w:rsidP="0043670B">
      <w:pPr>
        <w:rPr>
          <w:rFonts w:ascii="Convection" w:eastAsia="Times New Roman" w:hAnsi="Convection" w:cs="Arial"/>
          <w:iCs/>
          <w:color w:val="000000"/>
          <w:sz w:val="20"/>
          <w:szCs w:val="20"/>
          <w:lang w:val="pl-PL" w:eastAsia="en-US"/>
        </w:rPr>
      </w:pPr>
    </w:p>
    <w:p w:rsidR="0043670B" w:rsidRPr="00FA2BCB" w:rsidRDefault="0043670B" w:rsidP="0043670B">
      <w:pPr>
        <w:rPr>
          <w:rFonts w:ascii="Convection" w:eastAsia="Times New Roman" w:hAnsi="Convection" w:cs="Arial"/>
          <w:b/>
          <w:iCs/>
          <w:color w:val="000000"/>
          <w:sz w:val="22"/>
          <w:szCs w:val="22"/>
          <w:lang w:val="pl-PL" w:eastAsia="en-US"/>
        </w:rPr>
      </w:pPr>
      <w:r w:rsidRPr="00FA2BCB">
        <w:rPr>
          <w:rFonts w:ascii="Convection" w:eastAsia="Times New Roman" w:hAnsi="Convection" w:cs="Arial"/>
          <w:b/>
          <w:iCs/>
          <w:color w:val="000000"/>
          <w:sz w:val="22"/>
          <w:szCs w:val="22"/>
          <w:lang w:val="pl-PL" w:eastAsia="en-US"/>
        </w:rPr>
        <w:t>W celu uzyskania dalszych informacji prosimy o kontakt:</w:t>
      </w:r>
    </w:p>
    <w:p w:rsidR="0043670B" w:rsidRPr="00FA2BCB" w:rsidRDefault="0043670B" w:rsidP="0043670B">
      <w:pPr>
        <w:rPr>
          <w:rFonts w:ascii="Convection" w:eastAsia="Times New Roman" w:hAnsi="Convection" w:cs="Arial"/>
          <w:b/>
          <w:iCs/>
          <w:color w:val="000000"/>
          <w:sz w:val="22"/>
          <w:szCs w:val="22"/>
          <w:lang w:val="pl-PL" w:eastAsia="en-US"/>
        </w:rPr>
      </w:pPr>
    </w:p>
    <w:p w:rsidR="0043670B" w:rsidRPr="00FA2BCB" w:rsidRDefault="0043670B" w:rsidP="0043670B">
      <w:pPr>
        <w:rPr>
          <w:rFonts w:ascii="Convection" w:eastAsia="Times New Roman" w:hAnsi="Convection" w:cs="Arial"/>
          <w:b/>
          <w:iCs/>
          <w:color w:val="000000"/>
          <w:sz w:val="22"/>
          <w:szCs w:val="22"/>
          <w:lang w:val="pl-PL" w:eastAsia="en-US"/>
        </w:rPr>
      </w:pPr>
      <w:r w:rsidRPr="00FA2BCB">
        <w:rPr>
          <w:rFonts w:ascii="Convection" w:eastAsia="Times New Roman" w:hAnsi="Convection" w:cs="Arial"/>
          <w:b/>
          <w:iCs/>
          <w:color w:val="000000"/>
          <w:sz w:val="22"/>
          <w:szCs w:val="22"/>
          <w:lang w:val="pl-PL" w:eastAsia="en-US"/>
        </w:rPr>
        <w:t>Biuro Prasowe – Edelman Polska Sp. z o.o.</w:t>
      </w:r>
    </w:p>
    <w:p w:rsidR="0043670B" w:rsidRPr="00FA2BCB" w:rsidRDefault="0043670B" w:rsidP="0043670B">
      <w:pPr>
        <w:rPr>
          <w:rFonts w:ascii="Convection" w:eastAsia="Times New Roman" w:hAnsi="Convection" w:cs="Arial"/>
          <w:iCs/>
          <w:color w:val="000000"/>
          <w:sz w:val="22"/>
          <w:szCs w:val="22"/>
          <w:lang w:val="pl-PL" w:eastAsia="en-US"/>
        </w:rPr>
      </w:pPr>
    </w:p>
    <w:p w:rsidR="0043670B" w:rsidRPr="0043670B" w:rsidRDefault="0043670B" w:rsidP="0043670B">
      <w:pPr>
        <w:rPr>
          <w:rFonts w:ascii="Convection" w:eastAsia="Times New Roman" w:hAnsi="Convection" w:cs="Arial"/>
          <w:iCs/>
          <w:color w:val="000000"/>
          <w:sz w:val="22"/>
          <w:szCs w:val="22"/>
          <w:lang w:val="sv-SE" w:eastAsia="en-US"/>
        </w:rPr>
      </w:pPr>
      <w:r w:rsidRPr="0043670B">
        <w:rPr>
          <w:rFonts w:ascii="Convection" w:eastAsia="Times New Roman" w:hAnsi="Convection" w:cs="Arial"/>
          <w:iCs/>
          <w:color w:val="000000"/>
          <w:sz w:val="22"/>
          <w:szCs w:val="22"/>
          <w:lang w:val="sv-SE" w:eastAsia="en-US"/>
        </w:rPr>
        <w:t>Piotr Turek, tel. +48 22 576 35 55, kom. +48 600 023 013</w:t>
      </w:r>
    </w:p>
    <w:p w:rsidR="0043670B" w:rsidRPr="0043670B" w:rsidRDefault="0043670B" w:rsidP="0043670B">
      <w:pPr>
        <w:rPr>
          <w:rFonts w:ascii="Convection" w:eastAsia="Times New Roman" w:hAnsi="Convection" w:cs="Arial"/>
          <w:iCs/>
          <w:color w:val="000000"/>
          <w:sz w:val="22"/>
          <w:szCs w:val="22"/>
          <w:lang w:val="sv-SE" w:eastAsia="en-US"/>
        </w:rPr>
      </w:pPr>
      <w:r w:rsidRPr="0043670B">
        <w:rPr>
          <w:rFonts w:ascii="Convection" w:eastAsia="Times New Roman" w:hAnsi="Convection" w:cs="Arial"/>
          <w:iCs/>
          <w:color w:val="000000"/>
          <w:sz w:val="22"/>
          <w:szCs w:val="22"/>
          <w:lang w:val="sv-SE" w:eastAsia="en-US"/>
        </w:rPr>
        <w:t xml:space="preserve">e-mail: </w:t>
      </w:r>
      <w:hyperlink r:id="rId6" w:history="1">
        <w:r w:rsidRPr="0043670B">
          <w:rPr>
            <w:rStyle w:val="Hyperlink"/>
            <w:rFonts w:ascii="Convection" w:eastAsia="Times New Roman" w:hAnsi="Convection" w:cs="Arial"/>
            <w:iCs/>
            <w:sz w:val="22"/>
            <w:szCs w:val="22"/>
            <w:lang w:val="sv-SE" w:eastAsia="en-US"/>
          </w:rPr>
          <w:t>piotr.turek@edelman.com</w:t>
        </w:r>
      </w:hyperlink>
      <w:r w:rsidRPr="0043670B">
        <w:rPr>
          <w:rFonts w:ascii="Convection" w:eastAsia="Times New Roman" w:hAnsi="Convection" w:cs="Arial"/>
          <w:iCs/>
          <w:color w:val="000000"/>
          <w:sz w:val="22"/>
          <w:szCs w:val="22"/>
          <w:lang w:val="sv-SE" w:eastAsia="en-US"/>
        </w:rPr>
        <w:t xml:space="preserve">  </w:t>
      </w:r>
    </w:p>
    <w:p w:rsidR="0043670B" w:rsidRPr="0043670B" w:rsidRDefault="0043670B" w:rsidP="0043670B">
      <w:pPr>
        <w:rPr>
          <w:rFonts w:ascii="Convection" w:eastAsia="Times New Roman" w:hAnsi="Convection" w:cs="Arial"/>
          <w:iCs/>
          <w:color w:val="000000"/>
          <w:sz w:val="22"/>
          <w:szCs w:val="22"/>
          <w:lang w:val="sv-SE" w:eastAsia="en-US"/>
        </w:rPr>
      </w:pPr>
    </w:p>
    <w:p w:rsidR="0043670B" w:rsidRPr="0043670B" w:rsidRDefault="0043670B" w:rsidP="0043670B">
      <w:pPr>
        <w:rPr>
          <w:rFonts w:ascii="Convection" w:eastAsia="Times New Roman" w:hAnsi="Convection" w:cs="Arial"/>
          <w:b/>
          <w:iCs/>
          <w:color w:val="000000"/>
          <w:sz w:val="22"/>
          <w:szCs w:val="22"/>
          <w:lang w:eastAsia="en-US"/>
        </w:rPr>
      </w:pPr>
      <w:r w:rsidRPr="0043670B">
        <w:rPr>
          <w:rFonts w:ascii="Convection" w:eastAsia="Times New Roman" w:hAnsi="Convection" w:cs="Arial"/>
          <w:b/>
          <w:iCs/>
          <w:color w:val="000000"/>
          <w:sz w:val="22"/>
          <w:szCs w:val="22"/>
          <w:lang w:eastAsia="en-US"/>
        </w:rPr>
        <w:t>Microsoft Sp. z o.o. – Business Account Manager</w:t>
      </w:r>
    </w:p>
    <w:p w:rsidR="0043670B" w:rsidRPr="0043670B" w:rsidRDefault="0043670B" w:rsidP="0043670B">
      <w:pPr>
        <w:rPr>
          <w:rFonts w:ascii="Convection" w:eastAsia="Times New Roman" w:hAnsi="Convection" w:cs="Arial"/>
          <w:iCs/>
          <w:color w:val="000000"/>
          <w:sz w:val="22"/>
          <w:szCs w:val="22"/>
          <w:lang w:eastAsia="en-US"/>
        </w:rPr>
      </w:pPr>
    </w:p>
    <w:p w:rsidR="0043670B" w:rsidRPr="0043670B" w:rsidRDefault="0043670B" w:rsidP="0043670B">
      <w:pPr>
        <w:rPr>
          <w:rFonts w:ascii="Convection" w:eastAsia="Times New Roman" w:hAnsi="Convection" w:cs="Arial"/>
          <w:iCs/>
          <w:color w:val="000000"/>
          <w:sz w:val="22"/>
          <w:szCs w:val="22"/>
          <w:lang w:val="fr-FR" w:eastAsia="en-US"/>
        </w:rPr>
      </w:pPr>
      <w:r w:rsidRPr="0043670B">
        <w:rPr>
          <w:rFonts w:ascii="Convection" w:eastAsia="Times New Roman" w:hAnsi="Convection" w:cs="Arial"/>
          <w:iCs/>
          <w:color w:val="000000"/>
          <w:sz w:val="22"/>
          <w:szCs w:val="22"/>
          <w:lang w:val="fr-FR" w:eastAsia="en-US"/>
        </w:rPr>
        <w:t>Michał Chmiela, tel. +48 22 594 1072</w:t>
      </w:r>
    </w:p>
    <w:p w:rsidR="0043670B" w:rsidRPr="0043670B" w:rsidRDefault="0043670B" w:rsidP="0043670B">
      <w:pPr>
        <w:rPr>
          <w:rFonts w:ascii="Convection" w:eastAsia="Times New Roman" w:hAnsi="Convection" w:cs="Arial"/>
          <w:iCs/>
          <w:color w:val="000000"/>
          <w:sz w:val="22"/>
          <w:szCs w:val="22"/>
          <w:lang w:val="fr-FR" w:eastAsia="en-US"/>
        </w:rPr>
      </w:pPr>
      <w:r w:rsidRPr="0043670B">
        <w:rPr>
          <w:rFonts w:ascii="Convection" w:eastAsia="Times New Roman" w:hAnsi="Convection" w:cs="Arial"/>
          <w:iCs/>
          <w:color w:val="000000"/>
          <w:sz w:val="22"/>
          <w:szCs w:val="22"/>
          <w:lang w:val="fr-FR" w:eastAsia="en-US"/>
        </w:rPr>
        <w:t xml:space="preserve">email: </w:t>
      </w:r>
      <w:hyperlink r:id="rId7" w:history="1">
        <w:r w:rsidRPr="0043670B">
          <w:rPr>
            <w:rStyle w:val="Hyperlink"/>
            <w:rFonts w:ascii="Convection" w:eastAsia="Times New Roman" w:hAnsi="Convection" w:cs="Arial"/>
            <w:iCs/>
            <w:sz w:val="22"/>
            <w:szCs w:val="22"/>
            <w:lang w:val="fr-FR" w:eastAsia="en-US"/>
          </w:rPr>
          <w:t>michal.chmiela@microsoft.com</w:t>
        </w:r>
      </w:hyperlink>
      <w:r w:rsidRPr="0043670B">
        <w:rPr>
          <w:rFonts w:ascii="Convection" w:eastAsia="Times New Roman" w:hAnsi="Convection" w:cs="Arial"/>
          <w:iCs/>
          <w:color w:val="000000"/>
          <w:sz w:val="22"/>
          <w:szCs w:val="22"/>
          <w:lang w:val="fr-FR" w:eastAsia="en-US"/>
        </w:rPr>
        <w:t xml:space="preserve"> </w:t>
      </w:r>
    </w:p>
    <w:p w:rsidR="0043670B" w:rsidRPr="0043670B" w:rsidRDefault="0043670B" w:rsidP="0043670B">
      <w:pPr>
        <w:rPr>
          <w:rFonts w:ascii="Convection" w:eastAsia="Times New Roman" w:hAnsi="Convection" w:cs="Arial"/>
          <w:iCs/>
          <w:color w:val="000000"/>
          <w:sz w:val="22"/>
          <w:szCs w:val="22"/>
          <w:lang w:val="fr-FR" w:eastAsia="en-US"/>
        </w:rPr>
      </w:pPr>
    </w:p>
    <w:p w:rsidR="0043670B" w:rsidRPr="0043670B" w:rsidRDefault="0043670B" w:rsidP="0043670B">
      <w:pPr>
        <w:rPr>
          <w:rFonts w:ascii="Convection" w:eastAsia="Times New Roman" w:hAnsi="Convection" w:cs="Arial"/>
          <w:i/>
          <w:iCs/>
          <w:color w:val="000000"/>
          <w:sz w:val="20"/>
          <w:szCs w:val="20"/>
          <w:lang w:val="fr-FR" w:eastAsia="en-US"/>
        </w:rPr>
      </w:pPr>
      <w:r w:rsidRPr="0043670B">
        <w:rPr>
          <w:rFonts w:ascii="Convection" w:eastAsia="Times New Roman" w:hAnsi="Convection" w:cs="Arial"/>
          <w:i/>
          <w:iCs/>
          <w:color w:val="000000"/>
          <w:sz w:val="20"/>
          <w:szCs w:val="20"/>
          <w:lang w:val="fr-FR" w:eastAsia="en-US"/>
        </w:rPr>
        <w:t xml:space="preserve">Microsoft Sp. z o.o., Al. Jerozolimskie 195A, 02-222 Warszawa, nr KRS 0000056838. </w:t>
      </w:r>
    </w:p>
    <w:p w:rsidR="0043670B" w:rsidRPr="00FA2BCB" w:rsidRDefault="0043670B" w:rsidP="0043670B">
      <w:pPr>
        <w:rPr>
          <w:rFonts w:ascii="Convection" w:eastAsia="Times New Roman" w:hAnsi="Convection" w:cs="Arial"/>
          <w:i/>
          <w:iCs/>
          <w:color w:val="000000"/>
          <w:sz w:val="20"/>
          <w:szCs w:val="20"/>
          <w:lang w:val="pl-PL" w:eastAsia="en-US"/>
        </w:rPr>
      </w:pPr>
      <w:r w:rsidRPr="00FA2BCB">
        <w:rPr>
          <w:rFonts w:ascii="Convection" w:eastAsia="Times New Roman" w:hAnsi="Convection" w:cs="Arial"/>
          <w:i/>
          <w:iCs/>
          <w:color w:val="000000"/>
          <w:sz w:val="20"/>
          <w:szCs w:val="20"/>
          <w:lang w:val="pl-PL" w:eastAsia="en-US"/>
        </w:rPr>
        <w:t>Sąd Rejonowy dla m.st. Warszawy, XIII Wydział Gospodarczy Krajowego Rejestru Sądowego.</w:t>
      </w:r>
    </w:p>
    <w:p w:rsidR="00972CFD" w:rsidRPr="0043670B" w:rsidRDefault="00972CFD">
      <w:pPr>
        <w:rPr>
          <w:lang w:val="pl-PL"/>
        </w:rPr>
      </w:pPr>
    </w:p>
    <w:sectPr w:rsidR="00972CFD" w:rsidRPr="004367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F8A" w:rsidRDefault="00705F8A">
      <w:r>
        <w:separator/>
      </w:r>
    </w:p>
  </w:endnote>
  <w:endnote w:type="continuationSeparator" w:id="1">
    <w:p w:rsidR="00705F8A" w:rsidRDefault="00705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vection">
    <w:altName w:val="Tahoma"/>
    <w:charset w:val="00"/>
    <w:family w:val="swiss"/>
    <w:pitch w:val="variable"/>
    <w:sig w:usb0="80000067" w:usb1="4000004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F5" w:rsidRDefault="00E412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F5" w:rsidRDefault="00E412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F5" w:rsidRDefault="00E412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F8A" w:rsidRDefault="00705F8A">
      <w:r>
        <w:separator/>
      </w:r>
    </w:p>
  </w:footnote>
  <w:footnote w:type="continuationSeparator" w:id="1">
    <w:p w:rsidR="00705F8A" w:rsidRDefault="00705F8A">
      <w:r>
        <w:continuationSeparator/>
      </w:r>
    </w:p>
  </w:footnote>
  <w:footnote w:id="2">
    <w:p w:rsidR="0043670B" w:rsidRPr="00B73D5A" w:rsidRDefault="0043670B" w:rsidP="004367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73D5A">
        <w:t>Sommerich, C., “A Survey of Desktop and Notebook Computer Use by Professionals,” Proceedings of the Human Factors and Ergonomics Society, 26th meeting, 2002, pp. 1124–1128</w:t>
      </w:r>
    </w:p>
  </w:footnote>
  <w:footnote w:id="3">
    <w:p w:rsidR="0043670B" w:rsidRPr="00B73D5A" w:rsidRDefault="0043670B" w:rsidP="004367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73D5A">
        <w:t xml:space="preserve">Źródło: The NPD Group, </w:t>
      </w:r>
      <w:smartTag w:uri="urn:schemas-microsoft-com:office:smarttags" w:element="place">
        <w:smartTag w:uri="urn:schemas-microsoft-com:office:smarttags" w:element="country-region">
          <w:r w:rsidRPr="00B73D5A">
            <w:t>U.S.</w:t>
          </w:r>
        </w:smartTag>
      </w:smartTag>
      <w:r w:rsidRPr="00B73D5A">
        <w:t xml:space="preserve"> Retail &amp; Commercial Tracking Service, January 2006 to March 2007</w:t>
      </w:r>
    </w:p>
  </w:footnote>
  <w:footnote w:id="4">
    <w:p w:rsidR="0043670B" w:rsidRPr="00B73D5A" w:rsidRDefault="0043670B" w:rsidP="004367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73D5A">
        <w:rPr>
          <w:bCs/>
        </w:rPr>
        <w:t>HCI 2003, „The effect of alternative keyboards on musculoskeletal symptoms and disorders”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F5" w:rsidRDefault="00E412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F5" w:rsidRDefault="00E412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F5" w:rsidRDefault="00E412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670B"/>
    <w:rsid w:val="0001184C"/>
    <w:rsid w:val="000309AA"/>
    <w:rsid w:val="00037CED"/>
    <w:rsid w:val="00050ACF"/>
    <w:rsid w:val="000604BE"/>
    <w:rsid w:val="00067072"/>
    <w:rsid w:val="000730E6"/>
    <w:rsid w:val="00092C67"/>
    <w:rsid w:val="00095A8B"/>
    <w:rsid w:val="000B279D"/>
    <w:rsid w:val="000B4C1B"/>
    <w:rsid w:val="000C3430"/>
    <w:rsid w:val="000F7477"/>
    <w:rsid w:val="001021F3"/>
    <w:rsid w:val="001524C8"/>
    <w:rsid w:val="00155800"/>
    <w:rsid w:val="00163417"/>
    <w:rsid w:val="001652BB"/>
    <w:rsid w:val="00193241"/>
    <w:rsid w:val="001944FE"/>
    <w:rsid w:val="00195F54"/>
    <w:rsid w:val="001B57CD"/>
    <w:rsid w:val="001E091B"/>
    <w:rsid w:val="001F3D6E"/>
    <w:rsid w:val="00207568"/>
    <w:rsid w:val="002105DC"/>
    <w:rsid w:val="002347D0"/>
    <w:rsid w:val="0023593A"/>
    <w:rsid w:val="0024767C"/>
    <w:rsid w:val="00261F32"/>
    <w:rsid w:val="002621A4"/>
    <w:rsid w:val="0026342C"/>
    <w:rsid w:val="00264CC6"/>
    <w:rsid w:val="00273D73"/>
    <w:rsid w:val="00281CF4"/>
    <w:rsid w:val="002826E6"/>
    <w:rsid w:val="00282BFD"/>
    <w:rsid w:val="002877EA"/>
    <w:rsid w:val="00296054"/>
    <w:rsid w:val="002A7923"/>
    <w:rsid w:val="002B2F0C"/>
    <w:rsid w:val="002B5825"/>
    <w:rsid w:val="002B7AA8"/>
    <w:rsid w:val="002C2E16"/>
    <w:rsid w:val="002C32CC"/>
    <w:rsid w:val="002D23B2"/>
    <w:rsid w:val="002E0A10"/>
    <w:rsid w:val="002E4580"/>
    <w:rsid w:val="002E725B"/>
    <w:rsid w:val="002F2C00"/>
    <w:rsid w:val="003142A5"/>
    <w:rsid w:val="003314DA"/>
    <w:rsid w:val="00337A1E"/>
    <w:rsid w:val="0036150C"/>
    <w:rsid w:val="00374FD9"/>
    <w:rsid w:val="00383DBD"/>
    <w:rsid w:val="003955D0"/>
    <w:rsid w:val="00395922"/>
    <w:rsid w:val="003B78D6"/>
    <w:rsid w:val="003C297C"/>
    <w:rsid w:val="003C5D79"/>
    <w:rsid w:val="003D22B9"/>
    <w:rsid w:val="003D7133"/>
    <w:rsid w:val="003F473B"/>
    <w:rsid w:val="00405B8B"/>
    <w:rsid w:val="004076E5"/>
    <w:rsid w:val="00412A42"/>
    <w:rsid w:val="0042200B"/>
    <w:rsid w:val="00433520"/>
    <w:rsid w:val="004347C8"/>
    <w:rsid w:val="0043670B"/>
    <w:rsid w:val="00437567"/>
    <w:rsid w:val="00442FA3"/>
    <w:rsid w:val="00443EFE"/>
    <w:rsid w:val="00446D62"/>
    <w:rsid w:val="00450BFE"/>
    <w:rsid w:val="00460B70"/>
    <w:rsid w:val="004612DD"/>
    <w:rsid w:val="004624D9"/>
    <w:rsid w:val="004666B6"/>
    <w:rsid w:val="004709C4"/>
    <w:rsid w:val="00473851"/>
    <w:rsid w:val="0048190C"/>
    <w:rsid w:val="0049348D"/>
    <w:rsid w:val="0049472E"/>
    <w:rsid w:val="00495FA6"/>
    <w:rsid w:val="004A0339"/>
    <w:rsid w:val="004B7680"/>
    <w:rsid w:val="004C0929"/>
    <w:rsid w:val="004C2B4D"/>
    <w:rsid w:val="00522674"/>
    <w:rsid w:val="00526D84"/>
    <w:rsid w:val="00534790"/>
    <w:rsid w:val="00542742"/>
    <w:rsid w:val="00543EFF"/>
    <w:rsid w:val="00544B5C"/>
    <w:rsid w:val="005504BD"/>
    <w:rsid w:val="00554F9B"/>
    <w:rsid w:val="00560955"/>
    <w:rsid w:val="0056328F"/>
    <w:rsid w:val="005644C5"/>
    <w:rsid w:val="00565515"/>
    <w:rsid w:val="00571030"/>
    <w:rsid w:val="00572C13"/>
    <w:rsid w:val="005746E9"/>
    <w:rsid w:val="005918DB"/>
    <w:rsid w:val="005A63A7"/>
    <w:rsid w:val="005B2C31"/>
    <w:rsid w:val="005B328B"/>
    <w:rsid w:val="005C0152"/>
    <w:rsid w:val="005C6695"/>
    <w:rsid w:val="005D7655"/>
    <w:rsid w:val="005D7A3B"/>
    <w:rsid w:val="00600361"/>
    <w:rsid w:val="0060209E"/>
    <w:rsid w:val="00603678"/>
    <w:rsid w:val="00603CF1"/>
    <w:rsid w:val="00630920"/>
    <w:rsid w:val="006577E4"/>
    <w:rsid w:val="006626BB"/>
    <w:rsid w:val="0066330B"/>
    <w:rsid w:val="00665EB5"/>
    <w:rsid w:val="00676329"/>
    <w:rsid w:val="00680227"/>
    <w:rsid w:val="006B11FB"/>
    <w:rsid w:val="006B6889"/>
    <w:rsid w:val="006B7500"/>
    <w:rsid w:val="006C626D"/>
    <w:rsid w:val="006D30D5"/>
    <w:rsid w:val="006D3E96"/>
    <w:rsid w:val="006D4D20"/>
    <w:rsid w:val="006E667A"/>
    <w:rsid w:val="006E73C5"/>
    <w:rsid w:val="006F42E0"/>
    <w:rsid w:val="00705F26"/>
    <w:rsid w:val="00705F8A"/>
    <w:rsid w:val="0070687D"/>
    <w:rsid w:val="0071022B"/>
    <w:rsid w:val="00720203"/>
    <w:rsid w:val="00723A78"/>
    <w:rsid w:val="00732399"/>
    <w:rsid w:val="00733122"/>
    <w:rsid w:val="007356BC"/>
    <w:rsid w:val="00742BB9"/>
    <w:rsid w:val="0074402D"/>
    <w:rsid w:val="007478B4"/>
    <w:rsid w:val="00751168"/>
    <w:rsid w:val="00762C6E"/>
    <w:rsid w:val="00763A91"/>
    <w:rsid w:val="00765894"/>
    <w:rsid w:val="00781FD4"/>
    <w:rsid w:val="00794CBF"/>
    <w:rsid w:val="007A1DA8"/>
    <w:rsid w:val="007A7B95"/>
    <w:rsid w:val="007C0E64"/>
    <w:rsid w:val="007D62E7"/>
    <w:rsid w:val="007D66E9"/>
    <w:rsid w:val="007E3223"/>
    <w:rsid w:val="007F0A7D"/>
    <w:rsid w:val="007F621C"/>
    <w:rsid w:val="00807D0C"/>
    <w:rsid w:val="00814EDA"/>
    <w:rsid w:val="0081653B"/>
    <w:rsid w:val="0083718E"/>
    <w:rsid w:val="00841094"/>
    <w:rsid w:val="008561F7"/>
    <w:rsid w:val="008623D8"/>
    <w:rsid w:val="00875CF7"/>
    <w:rsid w:val="008808C9"/>
    <w:rsid w:val="0088550F"/>
    <w:rsid w:val="0089097E"/>
    <w:rsid w:val="008A09BC"/>
    <w:rsid w:val="008A5B89"/>
    <w:rsid w:val="008A5FAE"/>
    <w:rsid w:val="008D5AE5"/>
    <w:rsid w:val="008E173C"/>
    <w:rsid w:val="008E577F"/>
    <w:rsid w:val="008E7817"/>
    <w:rsid w:val="008F44B8"/>
    <w:rsid w:val="00906613"/>
    <w:rsid w:val="00914126"/>
    <w:rsid w:val="00950841"/>
    <w:rsid w:val="009639C8"/>
    <w:rsid w:val="0096709C"/>
    <w:rsid w:val="00972CFD"/>
    <w:rsid w:val="00976F26"/>
    <w:rsid w:val="00994400"/>
    <w:rsid w:val="00995A28"/>
    <w:rsid w:val="0099613B"/>
    <w:rsid w:val="009D1F0E"/>
    <w:rsid w:val="009F1CF0"/>
    <w:rsid w:val="00A0230F"/>
    <w:rsid w:val="00A1585D"/>
    <w:rsid w:val="00A15D89"/>
    <w:rsid w:val="00A31301"/>
    <w:rsid w:val="00A37BBE"/>
    <w:rsid w:val="00A6743E"/>
    <w:rsid w:val="00A75945"/>
    <w:rsid w:val="00A81B7C"/>
    <w:rsid w:val="00A86A5C"/>
    <w:rsid w:val="00A94338"/>
    <w:rsid w:val="00A967D6"/>
    <w:rsid w:val="00AA67F0"/>
    <w:rsid w:val="00AB3E35"/>
    <w:rsid w:val="00AC29FE"/>
    <w:rsid w:val="00AC302D"/>
    <w:rsid w:val="00AD49D3"/>
    <w:rsid w:val="00AE3274"/>
    <w:rsid w:val="00AE5DEA"/>
    <w:rsid w:val="00AE7AEA"/>
    <w:rsid w:val="00AF4A35"/>
    <w:rsid w:val="00B00B66"/>
    <w:rsid w:val="00B00EFE"/>
    <w:rsid w:val="00B00F63"/>
    <w:rsid w:val="00B158B5"/>
    <w:rsid w:val="00B3207E"/>
    <w:rsid w:val="00B36C9F"/>
    <w:rsid w:val="00B47944"/>
    <w:rsid w:val="00B5072E"/>
    <w:rsid w:val="00B63E8D"/>
    <w:rsid w:val="00B74CCA"/>
    <w:rsid w:val="00B84837"/>
    <w:rsid w:val="00B953F8"/>
    <w:rsid w:val="00B97071"/>
    <w:rsid w:val="00BA01FB"/>
    <w:rsid w:val="00BB392E"/>
    <w:rsid w:val="00BF0667"/>
    <w:rsid w:val="00C05667"/>
    <w:rsid w:val="00C05D30"/>
    <w:rsid w:val="00C100B4"/>
    <w:rsid w:val="00C118DC"/>
    <w:rsid w:val="00C15EF3"/>
    <w:rsid w:val="00C240DA"/>
    <w:rsid w:val="00C4031E"/>
    <w:rsid w:val="00C4260E"/>
    <w:rsid w:val="00C46676"/>
    <w:rsid w:val="00C51C86"/>
    <w:rsid w:val="00C61B69"/>
    <w:rsid w:val="00C65B7E"/>
    <w:rsid w:val="00C6617D"/>
    <w:rsid w:val="00C72F5D"/>
    <w:rsid w:val="00C744C8"/>
    <w:rsid w:val="00C76E2B"/>
    <w:rsid w:val="00C87088"/>
    <w:rsid w:val="00C92727"/>
    <w:rsid w:val="00C934E5"/>
    <w:rsid w:val="00C93885"/>
    <w:rsid w:val="00C93BA5"/>
    <w:rsid w:val="00CA2ACC"/>
    <w:rsid w:val="00CA3B1C"/>
    <w:rsid w:val="00CA538B"/>
    <w:rsid w:val="00CA5C7C"/>
    <w:rsid w:val="00CB140F"/>
    <w:rsid w:val="00CC4038"/>
    <w:rsid w:val="00CC5B3F"/>
    <w:rsid w:val="00CD3F39"/>
    <w:rsid w:val="00CE6A94"/>
    <w:rsid w:val="00D07470"/>
    <w:rsid w:val="00D12DDD"/>
    <w:rsid w:val="00D2528C"/>
    <w:rsid w:val="00D2619B"/>
    <w:rsid w:val="00D4205C"/>
    <w:rsid w:val="00D45D91"/>
    <w:rsid w:val="00D6524E"/>
    <w:rsid w:val="00D71D10"/>
    <w:rsid w:val="00D73C54"/>
    <w:rsid w:val="00D74CBD"/>
    <w:rsid w:val="00D835A7"/>
    <w:rsid w:val="00D86D9C"/>
    <w:rsid w:val="00D90425"/>
    <w:rsid w:val="00D96456"/>
    <w:rsid w:val="00DD5AAD"/>
    <w:rsid w:val="00DE1AEF"/>
    <w:rsid w:val="00E06D07"/>
    <w:rsid w:val="00E20D90"/>
    <w:rsid w:val="00E33E21"/>
    <w:rsid w:val="00E412F5"/>
    <w:rsid w:val="00E44ABB"/>
    <w:rsid w:val="00E56E94"/>
    <w:rsid w:val="00E60820"/>
    <w:rsid w:val="00E7793B"/>
    <w:rsid w:val="00E81CB6"/>
    <w:rsid w:val="00E81EDB"/>
    <w:rsid w:val="00E82988"/>
    <w:rsid w:val="00E857BE"/>
    <w:rsid w:val="00E92A6E"/>
    <w:rsid w:val="00EA08C6"/>
    <w:rsid w:val="00EB5B28"/>
    <w:rsid w:val="00ED1F71"/>
    <w:rsid w:val="00EE5FFE"/>
    <w:rsid w:val="00EF042B"/>
    <w:rsid w:val="00EF6940"/>
    <w:rsid w:val="00F011BF"/>
    <w:rsid w:val="00F13FDC"/>
    <w:rsid w:val="00F20D47"/>
    <w:rsid w:val="00F22F97"/>
    <w:rsid w:val="00F24672"/>
    <w:rsid w:val="00F34D02"/>
    <w:rsid w:val="00F35B8A"/>
    <w:rsid w:val="00F419CF"/>
    <w:rsid w:val="00F63DF1"/>
    <w:rsid w:val="00F66BE2"/>
    <w:rsid w:val="00F8212F"/>
    <w:rsid w:val="00FA5D04"/>
    <w:rsid w:val="00FB0801"/>
    <w:rsid w:val="00FC62A7"/>
    <w:rsid w:val="00FE314B"/>
    <w:rsid w:val="00FE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670B"/>
    <w:rPr>
      <w:sz w:val="24"/>
      <w:szCs w:val="24"/>
      <w:lang w:val="en-US"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43670B"/>
    <w:rPr>
      <w:color w:val="0000FF"/>
      <w:u w:val="single"/>
    </w:rPr>
  </w:style>
  <w:style w:type="paragraph" w:styleId="FootnoteText">
    <w:name w:val="footnote text"/>
    <w:basedOn w:val="Normal"/>
    <w:semiHidden/>
    <w:rsid w:val="0043670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3670B"/>
    <w:rPr>
      <w:vertAlign w:val="superscript"/>
    </w:rPr>
  </w:style>
  <w:style w:type="paragraph" w:styleId="Header">
    <w:name w:val="header"/>
    <w:basedOn w:val="Normal"/>
    <w:link w:val="HeaderChar"/>
    <w:rsid w:val="00E412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412F5"/>
    <w:rPr>
      <w:sz w:val="24"/>
      <w:szCs w:val="24"/>
      <w:lang w:val="en-US" w:eastAsia="ko-KR"/>
    </w:rPr>
  </w:style>
  <w:style w:type="paragraph" w:styleId="Footer">
    <w:name w:val="footer"/>
    <w:basedOn w:val="Normal"/>
    <w:link w:val="FooterChar"/>
    <w:rsid w:val="00E412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412F5"/>
    <w:rPr>
      <w:sz w:val="24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ichal.chmiela@microsoft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otr.turek@edelman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1368</Words>
  <Characters>8211</Characters>
  <Application>Microsoft Office Word</Application>
  <DocSecurity>0</DocSecurity>
  <Lines>68</Lines>
  <Paragraphs>19</Paragraphs>
  <ScaleCrop>false</ScaleCrop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2007-06-19T12:47:00Z</dcterms:created>
  <dcterms:modified xsi:type="dcterms:W3CDTF">2007-06-19T12:47:00Z</dcterms:modified>
</cp:coreProperties>
</file>