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FCD" w:rsidRDefault="00591AF0" w:rsidP="00C545AA">
      <w:pPr>
        <w:pStyle w:val="Heading1"/>
        <w:rPr>
          <w:rFonts w:ascii="Arial" w:hAnsi="Arial" w:cs="Arial"/>
        </w:rPr>
      </w:pPr>
      <w:bookmarkStart w:id="0" w:name="_Toc231793265"/>
      <w:bookmarkStart w:id="1" w:name="_Toc231806405"/>
      <w:r>
        <w:rPr>
          <w:rFonts w:ascii="Arial" w:hAnsi="Arial" w:cs="Arial"/>
          <w:noProof/>
        </w:rPr>
        <w:drawing>
          <wp:anchor distT="0" distB="0" distL="114300" distR="114300" simplePos="0" relativeHeight="251658240" behindDoc="0" locked="0" layoutInCell="1" allowOverlap="1">
            <wp:simplePos x="0" y="0"/>
            <wp:positionH relativeFrom="column">
              <wp:posOffset>-400050</wp:posOffset>
            </wp:positionH>
            <wp:positionV relativeFrom="paragraph">
              <wp:posOffset>-619125</wp:posOffset>
            </wp:positionV>
            <wp:extent cx="2457450" cy="762000"/>
            <wp:effectExtent l="0" t="0" r="0" b="0"/>
            <wp:wrapNone/>
            <wp:docPr id="5" name="Picture 2" descr="D:\Users\zowens\Desktop\Microsoft Documents\Brand\Media Bank\Azure\SQL Azure\SQL-Azur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zowens\Desktop\Microsoft Documents\Brand\Media Bank\Azure\SQL Azure\SQL-Azure_rgb.png"/>
                    <pic:cNvPicPr>
                      <a:picLocks noChangeAspect="1" noChangeArrowheads="1"/>
                    </pic:cNvPicPr>
                  </pic:nvPicPr>
                  <pic:blipFill>
                    <a:blip r:embed="rId9"/>
                    <a:srcRect/>
                    <a:stretch>
                      <a:fillRect/>
                    </a:stretch>
                  </pic:blipFill>
                  <pic:spPr bwMode="auto">
                    <a:xfrm>
                      <a:off x="0" y="0"/>
                      <a:ext cx="2457450" cy="7620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0288" behindDoc="1" locked="0" layoutInCell="1" allowOverlap="1">
            <wp:simplePos x="0" y="0"/>
            <wp:positionH relativeFrom="column">
              <wp:posOffset>-990600</wp:posOffset>
            </wp:positionH>
            <wp:positionV relativeFrom="paragraph">
              <wp:posOffset>-600075</wp:posOffset>
            </wp:positionV>
            <wp:extent cx="7844790" cy="3324225"/>
            <wp:effectExtent l="19050" t="0" r="3810" b="0"/>
            <wp:wrapNone/>
            <wp:docPr id="4" name="Picture 3" descr="datasheet_header_wav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heet_header_wave copy.png"/>
                    <pic:cNvPicPr/>
                  </pic:nvPicPr>
                  <pic:blipFill>
                    <a:blip r:embed="rId10"/>
                    <a:stretch>
                      <a:fillRect/>
                    </a:stretch>
                  </pic:blipFill>
                  <pic:spPr>
                    <a:xfrm>
                      <a:off x="0" y="0"/>
                      <a:ext cx="7844790" cy="3324225"/>
                    </a:xfrm>
                    <a:prstGeom prst="rect">
                      <a:avLst/>
                    </a:prstGeom>
                  </pic:spPr>
                </pic:pic>
              </a:graphicData>
            </a:graphic>
          </wp:anchor>
        </w:drawing>
      </w:r>
      <w:r>
        <w:rPr>
          <w:rFonts w:ascii="Arial" w:hAnsi="Arial" w:cs="Arial"/>
          <w:noProof/>
        </w:rPr>
        <w:drawing>
          <wp:anchor distT="0" distB="0" distL="114300" distR="114300" simplePos="0" relativeHeight="251659264" behindDoc="1" locked="0" layoutInCell="1" allowOverlap="1">
            <wp:simplePos x="0" y="0"/>
            <wp:positionH relativeFrom="column">
              <wp:posOffset>-990600</wp:posOffset>
            </wp:positionH>
            <wp:positionV relativeFrom="paragraph">
              <wp:posOffset>-914400</wp:posOffset>
            </wp:positionV>
            <wp:extent cx="7886700" cy="10058400"/>
            <wp:effectExtent l="19050" t="0" r="0" b="0"/>
            <wp:wrapNone/>
            <wp:docPr id="2" name="Picture 1" descr="backpage_backgroun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_background copy.jpg"/>
                    <pic:cNvPicPr/>
                  </pic:nvPicPr>
                  <pic:blipFill>
                    <a:blip r:embed="rId11"/>
                    <a:stretch>
                      <a:fillRect/>
                    </a:stretch>
                  </pic:blipFill>
                  <pic:spPr>
                    <a:xfrm>
                      <a:off x="0" y="0"/>
                      <a:ext cx="7886700" cy="10058400"/>
                    </a:xfrm>
                    <a:prstGeom prst="rect">
                      <a:avLst/>
                    </a:prstGeom>
                  </pic:spPr>
                </pic:pic>
              </a:graphicData>
            </a:graphic>
          </wp:anchor>
        </w:drawing>
      </w:r>
      <w:bookmarkEnd w:id="0"/>
      <w:bookmarkEnd w:id="1"/>
    </w:p>
    <w:p w:rsidR="00954FCD" w:rsidRPr="00C40699" w:rsidRDefault="00954FCD" w:rsidP="00C40699"/>
    <w:p w:rsidR="00591AF0" w:rsidRDefault="00591AF0" w:rsidP="008C4A8C">
      <w:pPr>
        <w:rPr>
          <w:rFonts w:ascii="Segoe Semibold" w:hAnsi="Segoe Semibold" w:cs="Arial"/>
          <w:sz w:val="60"/>
          <w:szCs w:val="60"/>
        </w:rPr>
      </w:pPr>
    </w:p>
    <w:p w:rsidR="00591AF0" w:rsidRDefault="00591AF0" w:rsidP="008C4A8C">
      <w:pPr>
        <w:rPr>
          <w:rFonts w:ascii="Segoe Semibold" w:hAnsi="Segoe Semibold" w:cs="Arial"/>
          <w:sz w:val="60"/>
          <w:szCs w:val="60"/>
        </w:rPr>
      </w:pPr>
    </w:p>
    <w:p w:rsidR="00954FCD" w:rsidRPr="00591AF0" w:rsidRDefault="0017335E" w:rsidP="008C4A8C">
      <w:pPr>
        <w:rPr>
          <w:rFonts w:ascii="Segoe Semibold" w:hAnsi="Segoe Semibold" w:cs="Arial"/>
          <w:color w:val="414142"/>
          <w:sz w:val="60"/>
          <w:szCs w:val="60"/>
        </w:rPr>
      </w:pPr>
      <w:r>
        <w:rPr>
          <w:rFonts w:ascii="Segoe Semibold" w:hAnsi="Segoe Semibold" w:cs="Arial"/>
          <w:color w:val="414142"/>
          <w:sz w:val="60"/>
          <w:szCs w:val="60"/>
        </w:rPr>
        <w:t>Getting Started</w:t>
      </w:r>
      <w:r w:rsidR="00A710AA">
        <w:rPr>
          <w:rFonts w:ascii="Segoe Semibold" w:hAnsi="Segoe Semibold" w:cs="Arial"/>
          <w:color w:val="414142"/>
          <w:sz w:val="60"/>
          <w:szCs w:val="60"/>
        </w:rPr>
        <w:t xml:space="preserve"> with SQL Azure</w:t>
      </w:r>
    </w:p>
    <w:p w:rsidR="00954FCD" w:rsidRPr="00674032" w:rsidRDefault="00954FCD" w:rsidP="00C545AA">
      <w:pPr>
        <w:rPr>
          <w:rFonts w:ascii="Arial" w:hAnsi="Arial" w:cs="Arial"/>
        </w:rPr>
      </w:pPr>
    </w:p>
    <w:p w:rsidR="00E07208" w:rsidRDefault="00E07208" w:rsidP="00E07208">
      <w:pPr>
        <w:spacing w:after="0"/>
        <w:rPr>
          <w:rFonts w:cs="Arial"/>
          <w:b/>
        </w:rPr>
      </w:pPr>
      <w:r>
        <w:rPr>
          <w:rFonts w:cs="Arial"/>
          <w:b/>
        </w:rPr>
        <w:t>Author</w:t>
      </w:r>
    </w:p>
    <w:p w:rsidR="00E07208" w:rsidRPr="00E07208" w:rsidRDefault="0017335E" w:rsidP="00C65C94">
      <w:pPr>
        <w:rPr>
          <w:rFonts w:cs="Arial"/>
        </w:rPr>
      </w:pPr>
      <w:r>
        <w:rPr>
          <w:rFonts w:cs="Arial"/>
        </w:rPr>
        <w:t>Selcin Turkarslan</w:t>
      </w:r>
    </w:p>
    <w:p w:rsidR="00331A77" w:rsidRDefault="00331A77" w:rsidP="00331A77">
      <w:pPr>
        <w:spacing w:after="0"/>
        <w:rPr>
          <w:rFonts w:ascii="Segoe UI" w:hAnsi="Segoe UI" w:cs="Segoe UI"/>
          <w:b/>
        </w:rPr>
      </w:pPr>
      <w:r>
        <w:rPr>
          <w:rFonts w:ascii="Segoe UI" w:hAnsi="Segoe UI" w:cs="Segoe UI"/>
          <w:b/>
        </w:rPr>
        <w:t>Technical Reviewer</w:t>
      </w:r>
    </w:p>
    <w:p w:rsidR="00331A77" w:rsidRPr="0058734C" w:rsidRDefault="00C143C5" w:rsidP="00331A77">
      <w:pPr>
        <w:rPr>
          <w:rFonts w:cs="Arial"/>
        </w:rPr>
      </w:pPr>
      <w:r>
        <w:rPr>
          <w:rFonts w:cs="Arial"/>
        </w:rPr>
        <w:t xml:space="preserve">David Robinson, </w:t>
      </w:r>
      <w:r w:rsidR="0058734C" w:rsidRPr="0058734C">
        <w:rPr>
          <w:rFonts w:cs="Arial"/>
        </w:rPr>
        <w:t>Lubor Kollar</w:t>
      </w:r>
    </w:p>
    <w:p w:rsidR="00954FCD" w:rsidRPr="00591AF0" w:rsidRDefault="00954FCD" w:rsidP="00331A77">
      <w:pPr>
        <w:rPr>
          <w:rFonts w:cs="Arial"/>
        </w:rPr>
      </w:pPr>
      <w:r w:rsidRPr="00591AF0">
        <w:rPr>
          <w:rFonts w:cs="Arial"/>
          <w:b/>
        </w:rPr>
        <w:t>Published</w:t>
      </w:r>
      <w:r w:rsidR="00591AF0">
        <w:rPr>
          <w:rFonts w:cs="Arial"/>
          <w:b/>
        </w:rPr>
        <w:br/>
      </w:r>
      <w:r w:rsidR="00691616">
        <w:rPr>
          <w:rFonts w:cs="Arial"/>
        </w:rPr>
        <w:t>July</w:t>
      </w:r>
      <w:r w:rsidRPr="00591AF0">
        <w:rPr>
          <w:rFonts w:cs="Arial"/>
        </w:rPr>
        <w:t xml:space="preserve"> 20</w:t>
      </w:r>
      <w:r w:rsidR="00FF56F5">
        <w:rPr>
          <w:rFonts w:cs="Arial"/>
        </w:rPr>
        <w:t>10</w:t>
      </w:r>
    </w:p>
    <w:p w:rsidR="00954FCD" w:rsidRPr="00591AF0" w:rsidRDefault="00954FCD" w:rsidP="00D053DA">
      <w:pPr>
        <w:jc w:val="both"/>
        <w:rPr>
          <w:rFonts w:cs="Arial"/>
        </w:rPr>
      </w:pPr>
      <w:r w:rsidRPr="00591AF0">
        <w:rPr>
          <w:rFonts w:cs="Arial"/>
          <w:b/>
        </w:rPr>
        <w:t>Summary</w:t>
      </w:r>
      <w:r w:rsidR="00591AF0">
        <w:rPr>
          <w:rFonts w:cs="Arial"/>
          <w:b/>
        </w:rPr>
        <w:br/>
      </w:r>
      <w:r w:rsidR="005A606B">
        <w:rPr>
          <w:rFonts w:cs="Arial"/>
        </w:rPr>
        <w:t xml:space="preserve">This </w:t>
      </w:r>
      <w:r w:rsidR="00A710AA" w:rsidRPr="00A710AA">
        <w:rPr>
          <w:rFonts w:cs="Arial"/>
        </w:rPr>
        <w:t xml:space="preserve">document provides guidelines on how to </w:t>
      </w:r>
      <w:r w:rsidR="0017335E">
        <w:rPr>
          <w:rFonts w:cs="Arial"/>
        </w:rPr>
        <w:t xml:space="preserve">sign up </w:t>
      </w:r>
      <w:r w:rsidR="00CD0D11">
        <w:rPr>
          <w:rFonts w:cs="Arial"/>
        </w:rPr>
        <w:t xml:space="preserve">for </w:t>
      </w:r>
      <w:r w:rsidR="0017335E">
        <w:rPr>
          <w:rFonts w:cs="Arial"/>
        </w:rPr>
        <w:t xml:space="preserve">SQL Azure and </w:t>
      </w:r>
      <w:r w:rsidR="003C215B">
        <w:rPr>
          <w:rFonts w:cs="Arial"/>
        </w:rPr>
        <w:t xml:space="preserve">how to </w:t>
      </w:r>
      <w:r w:rsidR="00CD0D11">
        <w:rPr>
          <w:rFonts w:cs="Arial"/>
        </w:rPr>
        <w:t xml:space="preserve">get started </w:t>
      </w:r>
      <w:r w:rsidR="003C215B">
        <w:rPr>
          <w:rFonts w:cs="Arial"/>
        </w:rPr>
        <w:t>creat</w:t>
      </w:r>
      <w:r w:rsidR="00CD0D11">
        <w:rPr>
          <w:rFonts w:cs="Arial"/>
        </w:rPr>
        <w:t>ing</w:t>
      </w:r>
      <w:r w:rsidR="003C215B">
        <w:rPr>
          <w:rFonts w:cs="Arial"/>
        </w:rPr>
        <w:t xml:space="preserve"> SQL Azure servers and databases</w:t>
      </w:r>
      <w:r w:rsidR="0017335E">
        <w:rPr>
          <w:rFonts w:cs="Arial"/>
        </w:rPr>
        <w:t>.</w:t>
      </w:r>
      <w:r w:rsidR="005A606B">
        <w:rPr>
          <w:rFonts w:cs="Arial"/>
        </w:rPr>
        <w:t xml:space="preserve"> </w:t>
      </w:r>
    </w:p>
    <w:p w:rsidR="00954FCD" w:rsidRDefault="00954FCD">
      <w:pPr>
        <w:rPr>
          <w:rFonts w:ascii="Arial" w:hAnsi="Arial" w:cs="Arial"/>
          <w:sz w:val="36"/>
          <w:szCs w:val="36"/>
        </w:rPr>
      </w:pPr>
      <w:r>
        <w:rPr>
          <w:rFonts w:ascii="Arial" w:hAnsi="Arial" w:cs="Arial"/>
          <w:sz w:val="36"/>
          <w:szCs w:val="36"/>
        </w:rPr>
        <w:br w:type="page"/>
      </w:r>
    </w:p>
    <w:p w:rsidR="00954FCD" w:rsidRPr="00591AF0" w:rsidRDefault="00954FCD" w:rsidP="008C4A8C">
      <w:pPr>
        <w:rPr>
          <w:rFonts w:ascii="Segoe Light" w:hAnsi="Segoe Light" w:cs="Arial"/>
          <w:color w:val="1BA5D8" w:themeColor="text2"/>
          <w:sz w:val="36"/>
          <w:szCs w:val="36"/>
        </w:rPr>
      </w:pPr>
      <w:r w:rsidRPr="00591AF0">
        <w:rPr>
          <w:rFonts w:ascii="Segoe Light" w:hAnsi="Segoe Light" w:cs="Arial"/>
          <w:color w:val="1BA5D8" w:themeColor="text2"/>
          <w:sz w:val="36"/>
          <w:szCs w:val="36"/>
        </w:rPr>
        <w:lastRenderedPageBreak/>
        <w:t>Copyright</w:t>
      </w:r>
    </w:p>
    <w:p w:rsidR="00954FCD" w:rsidRPr="00591AF0" w:rsidRDefault="00954FCD" w:rsidP="00536103">
      <w:pPr>
        <w:jc w:val="both"/>
        <w:rPr>
          <w:rFonts w:cs="Arial"/>
        </w:rPr>
      </w:pPr>
      <w:r w:rsidRPr="00591AF0">
        <w:rPr>
          <w:rFonts w:cs="Arial"/>
        </w:rPr>
        <w:t>This is a preliminary document and may be changed substantially prior to final commercial release of the software described herein.</w:t>
      </w:r>
    </w:p>
    <w:p w:rsidR="00954FCD" w:rsidRPr="00591AF0" w:rsidRDefault="00954FCD" w:rsidP="00536103">
      <w:pPr>
        <w:jc w:val="both"/>
        <w:rPr>
          <w:rFonts w:cs="Arial"/>
        </w:rPr>
      </w:pPr>
      <w:r w:rsidRPr="00591AF0">
        <w:rPr>
          <w:rFonts w:cs="Arial"/>
        </w:rPr>
        <w:t xml:space="preserve">The information contained in this document represents the current view of Microsoft Corporation on the issues discussed as of the date of publication. Because Microsoft must respond to changing market conditions, it should not be interpreted to be a commitment on </w:t>
      </w:r>
      <w:r w:rsidR="00591AF0">
        <w:rPr>
          <w:rFonts w:cs="Arial"/>
        </w:rPr>
        <w:br/>
      </w:r>
      <w:r w:rsidRPr="00591AF0">
        <w:rPr>
          <w:rFonts w:cs="Arial"/>
        </w:rPr>
        <w:t>the part of Microsoft, and Microsoft cannot guarantee the accuracy of any information presented after the date of publication.</w:t>
      </w:r>
    </w:p>
    <w:p w:rsidR="00954FCD" w:rsidRPr="00591AF0" w:rsidRDefault="006F52F3" w:rsidP="00536103">
      <w:pPr>
        <w:jc w:val="both"/>
        <w:rPr>
          <w:rFonts w:cs="Arial"/>
        </w:rPr>
      </w:pPr>
      <w:r>
        <w:rPr>
          <w:rFonts w:cs="Arial"/>
        </w:rPr>
        <w:t>This document</w:t>
      </w:r>
      <w:r w:rsidR="00954FCD" w:rsidRPr="00591AF0">
        <w:rPr>
          <w:rFonts w:cs="Arial"/>
        </w:rPr>
        <w:t xml:space="preserve"> is for informational purposes only. MICROSOFT MAKES NO WARRANTIES, EXPRESS, IMPLIED, OR STATUTORY, AS TO THE INFORMATION IN THIS DOCUMENT.</w:t>
      </w:r>
    </w:p>
    <w:p w:rsidR="00954FCD" w:rsidRPr="00591AF0" w:rsidRDefault="00954FCD" w:rsidP="00536103">
      <w:pPr>
        <w:jc w:val="both"/>
        <w:rPr>
          <w:rFonts w:cs="Arial"/>
        </w:rPr>
      </w:pPr>
      <w:r w:rsidRPr="00591AF0">
        <w:rPr>
          <w:rFonts w:cs="Arial"/>
        </w:rPr>
        <w:t xml:space="preserve">Complying with all applicable copyright laws is the responsibility of the user. Without limiting </w:t>
      </w:r>
      <w:r w:rsidR="00591AF0">
        <w:rPr>
          <w:rFonts w:cs="Arial"/>
        </w:rPr>
        <w:br/>
      </w:r>
      <w:r w:rsidRPr="00591AF0">
        <w:rPr>
          <w:rFonts w:cs="Arial"/>
        </w:rPr>
        <w:t xml:space="preserve">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954FCD" w:rsidRPr="00591AF0" w:rsidRDefault="00954FCD" w:rsidP="00536103">
      <w:pPr>
        <w:jc w:val="both"/>
        <w:rPr>
          <w:rFonts w:cs="Arial"/>
        </w:rPr>
      </w:pPr>
      <w:r w:rsidRPr="00591AF0">
        <w:rPr>
          <w:rFonts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954FCD" w:rsidRPr="00591AF0" w:rsidRDefault="00954FCD" w:rsidP="00536103">
      <w:pPr>
        <w:jc w:val="both"/>
        <w:rPr>
          <w:rFonts w:cs="Arial"/>
        </w:rPr>
      </w:pPr>
    </w:p>
    <w:p w:rsidR="00954FCD" w:rsidRPr="00591AF0" w:rsidRDefault="00954FCD" w:rsidP="00536103">
      <w:pPr>
        <w:jc w:val="both"/>
        <w:rPr>
          <w:rFonts w:cs="Arial"/>
        </w:rPr>
      </w:pPr>
      <w:r w:rsidRPr="00591AF0">
        <w:rPr>
          <w:rFonts w:cs="Arial"/>
        </w:rPr>
        <w:t>© 20</w:t>
      </w:r>
      <w:r w:rsidR="00536103">
        <w:rPr>
          <w:rFonts w:cs="Arial"/>
        </w:rPr>
        <w:t>10</w:t>
      </w:r>
      <w:r w:rsidRPr="00591AF0">
        <w:rPr>
          <w:rFonts w:cs="Arial"/>
        </w:rPr>
        <w:t xml:space="preserve"> Microsoft Corporation. All rights reserved.</w:t>
      </w:r>
    </w:p>
    <w:p w:rsidR="00954FCD" w:rsidRPr="00591AF0" w:rsidRDefault="00954FCD" w:rsidP="00536103">
      <w:pPr>
        <w:jc w:val="both"/>
        <w:rPr>
          <w:rFonts w:cs="Arial"/>
        </w:rPr>
      </w:pPr>
    </w:p>
    <w:p w:rsidR="00954FCD" w:rsidRPr="00591AF0" w:rsidRDefault="00954FCD" w:rsidP="00536103">
      <w:pPr>
        <w:jc w:val="both"/>
        <w:rPr>
          <w:rFonts w:cs="Arial"/>
        </w:rPr>
      </w:pPr>
      <w:r w:rsidRPr="00591AF0">
        <w:rPr>
          <w:rFonts w:cs="Arial"/>
        </w:rPr>
        <w:t xml:space="preserve">Microsoft, ADO.NET Data Services, Cloud Services, Live Services, .NET Services, SharePoint Services, </w:t>
      </w:r>
      <w:r w:rsidR="00FE7962" w:rsidRPr="00591AF0">
        <w:rPr>
          <w:rFonts w:cs="Arial"/>
        </w:rPr>
        <w:t>SQL Azure</w:t>
      </w:r>
      <w:r w:rsidRPr="00591AF0">
        <w:rPr>
          <w:rFonts w:cs="Arial"/>
        </w:rPr>
        <w:t>,</w:t>
      </w:r>
      <w:r w:rsidR="006545CD" w:rsidRPr="00591AF0">
        <w:rPr>
          <w:rFonts w:cs="Arial"/>
        </w:rPr>
        <w:t xml:space="preserve"> SQL Azure Database,</w:t>
      </w:r>
      <w:r w:rsidRPr="00591AF0">
        <w:rPr>
          <w:rFonts w:cs="Arial"/>
        </w:rPr>
        <w:t xml:space="preserve"> SQL Server, SQL Server Express, Sync Framework, </w:t>
      </w:r>
      <w:r w:rsidR="00591AF0">
        <w:rPr>
          <w:rFonts w:cs="Arial"/>
        </w:rPr>
        <w:br/>
      </w:r>
      <w:r w:rsidRPr="00591AF0">
        <w:rPr>
          <w:rFonts w:cs="Arial"/>
        </w:rPr>
        <w:t xml:space="preserve">Visual Studio, Windows Live, and Windows Server are trademarks of the Microsoft </w:t>
      </w:r>
      <w:r w:rsidR="00591AF0">
        <w:rPr>
          <w:rFonts w:cs="Arial"/>
        </w:rPr>
        <w:br/>
      </w:r>
      <w:r w:rsidRPr="00591AF0">
        <w:rPr>
          <w:rFonts w:cs="Arial"/>
        </w:rPr>
        <w:t>group of companies.</w:t>
      </w:r>
    </w:p>
    <w:p w:rsidR="00954FCD" w:rsidRPr="00591AF0" w:rsidRDefault="00954FCD" w:rsidP="00536103">
      <w:pPr>
        <w:jc w:val="both"/>
        <w:rPr>
          <w:rFonts w:cs="Arial"/>
        </w:rPr>
      </w:pPr>
    </w:p>
    <w:p w:rsidR="00954FCD" w:rsidRPr="00591AF0" w:rsidRDefault="00954FCD" w:rsidP="00536103">
      <w:pPr>
        <w:jc w:val="both"/>
        <w:rPr>
          <w:rFonts w:cs="Arial"/>
        </w:rPr>
      </w:pPr>
      <w:r w:rsidRPr="00591AF0">
        <w:rPr>
          <w:rFonts w:cs="Arial"/>
        </w:rPr>
        <w:t>All other trademarks are property of their respective owners.</w:t>
      </w:r>
    </w:p>
    <w:p w:rsidR="00347DF1" w:rsidRPr="009F40A0" w:rsidRDefault="00954FCD" w:rsidP="00347DF1">
      <w:pPr>
        <w:jc w:val="both"/>
        <w:rPr>
          <w:b/>
          <w:sz w:val="30"/>
        </w:rPr>
      </w:pPr>
      <w:r>
        <w:rPr>
          <w:rFonts w:ascii="Arial" w:hAnsi="Arial" w:cs="Arial"/>
          <w:sz w:val="36"/>
          <w:szCs w:val="36"/>
        </w:rPr>
        <w:br w:type="page"/>
      </w:r>
      <w:r w:rsidR="0017335E">
        <w:rPr>
          <w:b/>
          <w:sz w:val="30"/>
        </w:rPr>
        <w:lastRenderedPageBreak/>
        <w:t>Getting Started</w:t>
      </w:r>
      <w:r w:rsidR="00347DF1" w:rsidRPr="009F40A0">
        <w:rPr>
          <w:b/>
          <w:sz w:val="30"/>
        </w:rPr>
        <w:t xml:space="preserve"> with SQL Azure</w:t>
      </w:r>
    </w:p>
    <w:p w:rsidR="006D238B" w:rsidRDefault="002E5FD5" w:rsidP="002E5FD5">
      <w:r w:rsidRPr="002E5FD5">
        <w:t>Microsoft SQL Azure Database is a cloud-based relational database platform built on SQL Server technologies. By using SQL Azure, you can easily provision and deploy relational</w:t>
      </w:r>
      <w:r w:rsidR="003938D1">
        <w:t xml:space="preserve"> database solutions to the cloud</w:t>
      </w:r>
      <w:r w:rsidRPr="002E5FD5">
        <w:t>. SQL Azure Database is the relational database service on the</w:t>
      </w:r>
      <w:r>
        <w:t xml:space="preserve"> </w:t>
      </w:r>
      <w:hyperlink r:id="rId12" w:history="1">
        <w:r w:rsidRPr="002E5FD5">
          <w:rPr>
            <w:rStyle w:val="Hyperlink"/>
          </w:rPr>
          <w:t>Windows Azure platform</w:t>
        </w:r>
      </w:hyperlink>
      <w:r w:rsidRPr="002E5FD5">
        <w:t xml:space="preserve">. </w:t>
      </w:r>
    </w:p>
    <w:p w:rsidR="008824F5" w:rsidRPr="00422377" w:rsidRDefault="008824F5" w:rsidP="008824F5">
      <w:r w:rsidRPr="00422377">
        <w:t xml:space="preserve">To start using SQL Azure, you must first purchase a Windows Azure Platform subscription. To purchase a Windows Azure Platform subscription, you can either visit the </w:t>
      </w:r>
      <w:hyperlink r:id="rId13" w:history="1">
        <w:r w:rsidRPr="00422377">
          <w:rPr>
            <w:rStyle w:val="Hyperlink"/>
          </w:rPr>
          <w:t>Windows Azure Platform</w:t>
        </w:r>
      </w:hyperlink>
      <w:r w:rsidRPr="00422377">
        <w:t xml:space="preserve">  offers page or the </w:t>
      </w:r>
      <w:r w:rsidR="003C4C1B" w:rsidRPr="003C4C1B">
        <w:t>Microsoft Online Services Customer Portal</w:t>
      </w:r>
      <w:r w:rsidRPr="00422377">
        <w:t xml:space="preserve">. </w:t>
      </w:r>
      <w:r>
        <w:t xml:space="preserve">The </w:t>
      </w:r>
      <w:hyperlink r:id="rId14" w:history="1">
        <w:r w:rsidRPr="00A105B7">
          <w:rPr>
            <w:rStyle w:val="Hyperlink"/>
          </w:rPr>
          <w:t>Microsoft Online Services Customer Portal</w:t>
        </w:r>
      </w:hyperlink>
      <w:r>
        <w:t xml:space="preserve"> allows you to purchase a subscription to the SQL Azure platform and to other Microsoft Online Services.</w:t>
      </w:r>
      <w:r w:rsidR="00A16F6F">
        <w:t xml:space="preserve"> Follow these </w:t>
      </w:r>
      <w:r w:rsidR="0003085C">
        <w:t xml:space="preserve">four </w:t>
      </w:r>
      <w:r w:rsidR="00A16F6F">
        <w:t>steps to purchase a Windows Azure Platform subscription:</w:t>
      </w:r>
    </w:p>
    <w:p w:rsidR="008824F5" w:rsidRPr="00422377" w:rsidRDefault="008824F5" w:rsidP="008824F5">
      <w:pPr>
        <w:pStyle w:val="ListParagraph"/>
        <w:numPr>
          <w:ilvl w:val="0"/>
          <w:numId w:val="44"/>
        </w:numPr>
      </w:pPr>
      <w:r w:rsidRPr="00422377">
        <w:t xml:space="preserve">If you are </w:t>
      </w:r>
      <w:r w:rsidR="005804EC">
        <w:t>on</w:t>
      </w:r>
      <w:r>
        <w:t xml:space="preserve"> the</w:t>
      </w:r>
      <w:r w:rsidRPr="00422377">
        <w:t xml:space="preserve"> </w:t>
      </w:r>
      <w:hyperlink r:id="rId15" w:history="1">
        <w:r w:rsidRPr="00422377">
          <w:rPr>
            <w:rStyle w:val="Hyperlink"/>
          </w:rPr>
          <w:t>Windows Azure Platform</w:t>
        </w:r>
      </w:hyperlink>
      <w:r w:rsidRPr="00422377">
        <w:t xml:space="preserve">  offers page, choose one of the available offers and click </w:t>
      </w:r>
      <w:r w:rsidRPr="00AF0BA1">
        <w:rPr>
          <w:b/>
        </w:rPr>
        <w:t>Buy</w:t>
      </w:r>
      <w:r w:rsidRPr="00422377">
        <w:t xml:space="preserve">. </w:t>
      </w:r>
      <w:r w:rsidR="00A16F6F">
        <w:t>Then, g</w:t>
      </w:r>
      <w:r w:rsidRPr="00422377">
        <w:t>o to step 3.</w:t>
      </w:r>
    </w:p>
    <w:p w:rsidR="008824F5" w:rsidRPr="00422377" w:rsidRDefault="008824F5" w:rsidP="008824F5">
      <w:pPr>
        <w:pStyle w:val="ListParagraph"/>
        <w:numPr>
          <w:ilvl w:val="0"/>
          <w:numId w:val="44"/>
        </w:numPr>
      </w:pPr>
      <w:r w:rsidRPr="00422377">
        <w:t xml:space="preserve">If you are </w:t>
      </w:r>
      <w:r w:rsidR="005804EC">
        <w:t>on</w:t>
      </w:r>
      <w:r w:rsidRPr="00422377">
        <w:t xml:space="preserve"> the </w:t>
      </w:r>
      <w:hyperlink r:id="rId16" w:history="1">
        <w:r w:rsidRPr="00422377">
          <w:rPr>
            <w:rStyle w:val="Hyperlink"/>
          </w:rPr>
          <w:t>Microsoft Online Customer Portal</w:t>
        </w:r>
      </w:hyperlink>
      <w:r w:rsidRPr="00422377">
        <w:t xml:space="preserve">, click </w:t>
      </w:r>
      <w:r w:rsidRPr="00422377">
        <w:rPr>
          <w:b/>
        </w:rPr>
        <w:t>Sign in</w:t>
      </w:r>
      <w:r w:rsidRPr="00422377">
        <w:t xml:space="preserve"> </w:t>
      </w:r>
      <w:r w:rsidR="006E7C2D">
        <w:rPr>
          <w:rFonts w:cs="Tahoma"/>
          <w:color w:val="474747"/>
        </w:rPr>
        <w:t>on</w:t>
      </w:r>
      <w:r w:rsidRPr="00422377">
        <w:rPr>
          <w:rFonts w:cs="Tahoma"/>
          <w:color w:val="474747"/>
        </w:rPr>
        <w:t xml:space="preserve"> the upper-right corner.</w:t>
      </w:r>
    </w:p>
    <w:p w:rsidR="008824F5" w:rsidRPr="00422377" w:rsidRDefault="008824F5" w:rsidP="008824F5">
      <w:pPr>
        <w:pStyle w:val="ListParagraph"/>
        <w:numPr>
          <w:ilvl w:val="0"/>
          <w:numId w:val="44"/>
        </w:numPr>
      </w:pPr>
      <w:r w:rsidRPr="00422377">
        <w:t>Microsoft Online Services Customer Portal will ask you to sign in with your Windows LiveID</w:t>
      </w:r>
      <w:r w:rsidR="00C50699">
        <w:t xml:space="preserve"> account</w:t>
      </w:r>
      <w:r w:rsidRPr="00422377">
        <w:t xml:space="preserve">.  </w:t>
      </w:r>
      <w:r w:rsidR="00AC40D4">
        <w:t xml:space="preserve">After you type your Windows Live e-mail address and password, click </w:t>
      </w:r>
      <w:r w:rsidR="003C4C1B" w:rsidRPr="003C4C1B">
        <w:rPr>
          <w:b/>
        </w:rPr>
        <w:t>Sign in</w:t>
      </w:r>
      <w:r w:rsidR="00AC40D4">
        <w:t xml:space="preserve">. </w:t>
      </w:r>
      <w:r w:rsidRPr="00422377">
        <w:t>If you don’t have a Windows LiveID</w:t>
      </w:r>
      <w:r w:rsidR="00C50699">
        <w:t xml:space="preserve"> account</w:t>
      </w:r>
      <w:r w:rsidRPr="00422377">
        <w:t xml:space="preserve">, visit </w:t>
      </w:r>
      <w:hyperlink r:id="rId17" w:history="1">
        <w:r w:rsidRPr="00422377">
          <w:rPr>
            <w:rStyle w:val="Hyperlink"/>
          </w:rPr>
          <w:t>Windows LiveID sign-up page</w:t>
        </w:r>
      </w:hyperlink>
      <w:r w:rsidRPr="00422377">
        <w:t xml:space="preserve"> and get a Windows LiveID account for your account administrator or owner. </w:t>
      </w:r>
      <w:r w:rsidRPr="00422377">
        <w:rPr>
          <w:rFonts w:cs="Tahoma"/>
          <w:color w:val="474747"/>
        </w:rPr>
        <w:t xml:space="preserve">For more information on Windows LiveID, see </w:t>
      </w:r>
      <w:hyperlink r:id="rId18" w:tgtFrame="_blank" w:history="1">
        <w:r w:rsidRPr="00422377">
          <w:rPr>
            <w:rStyle w:val="Hyperlink"/>
            <w:rFonts w:cs="Tahoma"/>
          </w:rPr>
          <w:t xml:space="preserve">Windows Live ID </w:t>
        </w:r>
        <w:r w:rsidR="00921217">
          <w:rPr>
            <w:rStyle w:val="Hyperlink"/>
            <w:rFonts w:cs="Tahoma"/>
          </w:rPr>
          <w:t>O</w:t>
        </w:r>
        <w:r w:rsidRPr="00422377">
          <w:rPr>
            <w:rStyle w:val="Hyperlink"/>
            <w:rFonts w:cs="Tahoma"/>
          </w:rPr>
          <w:t>nline Help</w:t>
        </w:r>
      </w:hyperlink>
      <w:r w:rsidRPr="00422377">
        <w:rPr>
          <w:rFonts w:cs="Tahoma"/>
          <w:color w:val="474747"/>
        </w:rPr>
        <w:t xml:space="preserve">. </w:t>
      </w:r>
    </w:p>
    <w:p w:rsidR="008824F5" w:rsidRDefault="008824F5" w:rsidP="008824F5">
      <w:pPr>
        <w:pStyle w:val="ListParagraph"/>
        <w:numPr>
          <w:ilvl w:val="0"/>
          <w:numId w:val="44"/>
        </w:numPr>
      </w:pPr>
      <w:r w:rsidRPr="00422377">
        <w:t>To purchase a subscription</w:t>
      </w:r>
      <w:r w:rsidRPr="00422377">
        <w:rPr>
          <w:rFonts w:cs="Tahoma"/>
          <w:color w:val="474747"/>
        </w:rPr>
        <w:t xml:space="preserve"> from Microsoft Online Services</w:t>
      </w:r>
      <w:r w:rsidR="00A643A9">
        <w:rPr>
          <w:rFonts w:cs="Tahoma"/>
          <w:color w:val="474747"/>
        </w:rPr>
        <w:t xml:space="preserve"> Customer Portal</w:t>
      </w:r>
      <w:r w:rsidRPr="00422377">
        <w:rPr>
          <w:rFonts w:cs="Tahoma"/>
          <w:color w:val="474747"/>
        </w:rPr>
        <w:t xml:space="preserve">, click the </w:t>
      </w:r>
      <w:r w:rsidRPr="00422377">
        <w:rPr>
          <w:rFonts w:cs="Tahoma"/>
          <w:b/>
          <w:bCs/>
          <w:color w:val="474747"/>
        </w:rPr>
        <w:t>Services</w:t>
      </w:r>
      <w:r w:rsidRPr="00422377">
        <w:rPr>
          <w:rFonts w:cs="Tahoma"/>
          <w:color w:val="474747"/>
        </w:rPr>
        <w:t xml:space="preserve"> panel at the </w:t>
      </w:r>
      <w:r w:rsidRPr="00422377">
        <w:t xml:space="preserve">Microsoft Online Services Customer Portal. </w:t>
      </w:r>
      <w:r>
        <w:t xml:space="preserve"> </w:t>
      </w:r>
      <w:r w:rsidRPr="00422377">
        <w:t>A</w:t>
      </w:r>
      <w:r w:rsidRPr="00422377">
        <w:rPr>
          <w:rFonts w:cs="Tahoma"/>
          <w:color w:val="474747"/>
        </w:rPr>
        <w:t xml:space="preserve">dd services to your shopping cart.  If you have already chosen an offer </w:t>
      </w:r>
      <w:r w:rsidR="00A16F6F">
        <w:rPr>
          <w:rFonts w:cs="Tahoma"/>
          <w:color w:val="474747"/>
        </w:rPr>
        <w:t>on</w:t>
      </w:r>
      <w:r w:rsidRPr="00422377">
        <w:rPr>
          <w:rFonts w:cs="Tahoma"/>
          <w:color w:val="474747"/>
        </w:rPr>
        <w:t xml:space="preserve"> the </w:t>
      </w:r>
      <w:hyperlink r:id="rId19" w:history="1">
        <w:r w:rsidRPr="00422377">
          <w:rPr>
            <w:rStyle w:val="Hyperlink"/>
          </w:rPr>
          <w:t>Windows Azure Platform</w:t>
        </w:r>
      </w:hyperlink>
      <w:r w:rsidRPr="00422377">
        <w:t xml:space="preserve">  offers page, this offer will be shown at the </w:t>
      </w:r>
      <w:r w:rsidRPr="00422377">
        <w:rPr>
          <w:b/>
        </w:rPr>
        <w:t>S</w:t>
      </w:r>
      <w:r>
        <w:rPr>
          <w:b/>
        </w:rPr>
        <w:t>hopping Cart</w:t>
      </w:r>
      <w:r w:rsidRPr="00422377">
        <w:t xml:space="preserve"> automatically. For more information on Microsoft Online Customer Portal, see </w:t>
      </w:r>
      <w:hyperlink r:id="rId20" w:history="1">
        <w:r w:rsidRPr="00422377">
          <w:rPr>
            <w:rStyle w:val="Hyperlink"/>
          </w:rPr>
          <w:t>Microsoft Online Customer Portal Help</w:t>
        </w:r>
      </w:hyperlink>
      <w:r w:rsidRPr="00422377">
        <w:t>.</w:t>
      </w:r>
    </w:p>
    <w:p w:rsidR="008824F5" w:rsidRDefault="00EC634D" w:rsidP="008824F5">
      <w:pPr>
        <w:rPr>
          <w:color w:val="333333"/>
        </w:rPr>
      </w:pPr>
      <w:r w:rsidRPr="00EC634D">
        <w:rPr>
          <w:noProof/>
        </w:rPr>
        <w:pict>
          <v:shapetype id="_x0000_t202" coordsize="21600,21600" o:spt="202" path="m,l,21600r21600,l21600,xe">
            <v:stroke joinstyle="miter"/>
            <v:path gradientshapeok="t" o:connecttype="rect"/>
          </v:shapetype>
          <v:shape id="_x0000_s1036" type="#_x0000_t202" style="position:absolute;margin-left:-2.25pt;margin-top:19.1pt;width:473.25pt;height:75.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" fillcolor="#d8d8d8 [2732]">
            <v:textbox style="mso-next-textbox:#_x0000_s1036">
              <w:txbxContent>
                <w:p w:rsidR="008824F5" w:rsidRDefault="008824F5" w:rsidP="008824F5">
                  <w:pPr>
                    <w:rPr>
                      <w:rFonts w:cstheme="minorHAnsi"/>
                      <w:szCs w:val="24"/>
                    </w:rPr>
                  </w:pPr>
                  <w:r w:rsidRPr="00AF0BA1">
                    <w:rPr>
                      <w:rFonts w:cstheme="minorHAnsi"/>
                      <w:b/>
                      <w:szCs w:val="24"/>
                    </w:rPr>
                    <w:t>Important:</w:t>
                  </w:r>
                  <w:r>
                    <w:rPr>
                      <w:rFonts w:cstheme="minorHAnsi"/>
                      <w:szCs w:val="24"/>
                    </w:rPr>
                    <w:t xml:space="preserve"> </w:t>
                  </w:r>
                  <w:r w:rsidRPr="00422377">
                    <w:rPr>
                      <w:color w:val="333333"/>
                    </w:rPr>
                    <w:t xml:space="preserve">A single account may contain zero or more subscriptions. </w:t>
                  </w:r>
                  <w:r w:rsidRPr="00422377">
                    <w:t>An account represents the way that you establish a billing relationship with Microsoft.</w:t>
                  </w:r>
                  <w:r w:rsidRPr="00422377">
                    <w:rPr>
                      <w:color w:val="333333"/>
                    </w:rPr>
                    <w:t xml:space="preserve"> A single Windows Azure Platform subscription can contain multiple services, such as </w:t>
                  </w:r>
                  <w:r w:rsidRPr="00422377">
                    <w:t>Windows Azure, Windows Azure AppFabric, and SQL Azure</w:t>
                  </w:r>
                  <w:r w:rsidRPr="00422377">
                    <w:rPr>
                      <w:color w:val="333333"/>
                    </w:rPr>
                    <w:t xml:space="preserve">. </w:t>
                  </w:r>
                </w:p>
                <w:p w:rsidR="008824F5" w:rsidRDefault="008824F5" w:rsidP="008824F5">
                  <w:pPr>
                    <w:rPr>
                      <w:rFonts w:cstheme="minorHAnsi"/>
                      <w:szCs w:val="24"/>
                    </w:rPr>
                  </w:pPr>
                </w:p>
                <w:p w:rsidR="008824F5" w:rsidRDefault="008824F5" w:rsidP="008824F5">
                  <w:pPr>
                    <w:rPr>
                      <w:rFonts w:cstheme="minorHAnsi"/>
                      <w:szCs w:val="24"/>
                    </w:rPr>
                  </w:pPr>
                </w:p>
                <w:p w:rsidR="008824F5" w:rsidRDefault="008824F5" w:rsidP="008824F5">
                  <w:pPr>
                    <w:rPr>
                      <w:rFonts w:cstheme="minorHAnsi"/>
                      <w:szCs w:val="24"/>
                    </w:rPr>
                  </w:pPr>
                </w:p>
                <w:p w:rsidR="008824F5" w:rsidRPr="009F40A0" w:rsidRDefault="008824F5" w:rsidP="008824F5">
                  <w:pPr>
                    <w:rPr>
                      <w:sz w:val="20"/>
                    </w:rPr>
                  </w:pPr>
                </w:p>
              </w:txbxContent>
            </v:textbox>
          </v:shape>
        </w:pict>
      </w:r>
    </w:p>
    <w:p w:rsidR="008824F5" w:rsidRPr="00422377" w:rsidRDefault="008824F5" w:rsidP="008824F5">
      <w:pPr>
        <w:rPr>
          <w:color w:val="333333"/>
        </w:rPr>
      </w:pPr>
    </w:p>
    <w:p w:rsidR="008824F5" w:rsidRDefault="008824F5" w:rsidP="008824F5">
      <w:pPr>
        <w:rPr>
          <w:color w:val="333333"/>
        </w:rPr>
      </w:pPr>
    </w:p>
    <w:p w:rsidR="008824F5" w:rsidRPr="00422377" w:rsidRDefault="008824F5" w:rsidP="008824F5">
      <w:pPr>
        <w:rPr>
          <w:color w:val="333333"/>
        </w:rPr>
      </w:pPr>
    </w:p>
    <w:p w:rsidR="008824F5" w:rsidRDefault="008824F5" w:rsidP="008824F5">
      <w:r>
        <w:t xml:space="preserve">The following </w:t>
      </w:r>
      <w:r w:rsidR="00A30B77">
        <w:t>image</w:t>
      </w:r>
      <w:r>
        <w:t xml:space="preserve"> demonstrates the available offers </w:t>
      </w:r>
      <w:r w:rsidR="002B16B4">
        <w:t>on</w:t>
      </w:r>
      <w:r>
        <w:t xml:space="preserve"> the </w:t>
      </w:r>
      <w:hyperlink r:id="rId21" w:history="1">
        <w:r w:rsidRPr="00A105B7">
          <w:rPr>
            <w:rStyle w:val="Hyperlink"/>
          </w:rPr>
          <w:t>Windows Azure Platform</w:t>
        </w:r>
      </w:hyperlink>
      <w:r w:rsidRPr="005E752B">
        <w:t xml:space="preserve">  offers page</w:t>
      </w:r>
      <w:r>
        <w:t xml:space="preserve">.  As an example, </w:t>
      </w:r>
      <w:r w:rsidRPr="005E752B">
        <w:t xml:space="preserve">choose </w:t>
      </w:r>
      <w:r>
        <w:rPr>
          <w:b/>
        </w:rPr>
        <w:t>Windows Azure Platform I</w:t>
      </w:r>
      <w:r w:rsidRPr="005E752B">
        <w:rPr>
          <w:b/>
        </w:rPr>
        <w:t>ntroductory Special</w:t>
      </w:r>
      <w:r w:rsidRPr="005E752B">
        <w:t xml:space="preserve"> and click </w:t>
      </w:r>
      <w:r w:rsidRPr="005E752B">
        <w:rPr>
          <w:b/>
        </w:rPr>
        <w:t>Buy</w:t>
      </w:r>
      <w:r w:rsidRPr="005E752B">
        <w:t>.</w:t>
      </w:r>
      <w:r>
        <w:t xml:space="preserve"> </w:t>
      </w:r>
      <w:r>
        <w:lastRenderedPageBreak/>
        <w:t xml:space="preserve">After your purchase is complete, you will receive a confirmation notification in e-mail with instructions for accessing your account in the SQL Azure platform. </w:t>
      </w:r>
    </w:p>
    <w:p w:rsidR="00F43572" w:rsidRDefault="00EC634D" w:rsidP="00EF07D3">
      <w:r>
        <w:rPr>
          <w:noProof/>
        </w:rPr>
        <w:pict>
          <v:shape id="Text Box 2" o:spid="_x0000_s1035" type="#_x0000_t202" style="position:absolute;margin-left:-3pt;margin-top:.6pt;width:473.25pt;height:48.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" fillcolor="#d8d8d8 [2732]">
            <v:textbox style="mso-next-textbox:#Text Box 2">
              <w:txbxContent>
                <w:p w:rsidR="008824F5" w:rsidRPr="009F40A0" w:rsidRDefault="008824F5" w:rsidP="008824F5">
                  <w:pPr>
                    <w:rPr>
                      <w:sz w:val="20"/>
                    </w:rPr>
                  </w:pPr>
                  <w:r w:rsidRPr="009F40A0">
                    <w:rPr>
                      <w:rFonts w:cstheme="minorHAnsi"/>
                      <w:szCs w:val="24"/>
                    </w:rPr>
                    <w:t>Note:</w:t>
                  </w:r>
                  <w:r>
                    <w:rPr>
                      <w:rFonts w:cstheme="minorHAnsi"/>
                      <w:szCs w:val="24"/>
                    </w:rPr>
                    <w:t xml:space="preserve"> </w:t>
                  </w:r>
                  <w:r>
                    <w:t>The</w:t>
                  </w:r>
                  <w:r w:rsidRPr="004B51CF">
                    <w:t xml:space="preserve"> </w:t>
                  </w:r>
                  <w:r>
                    <w:t>Windows Azure Platform Introductory S</w:t>
                  </w:r>
                  <w:r w:rsidRPr="004B51CF">
                    <w:t xml:space="preserve">pecial will end on </w:t>
                  </w:r>
                  <w:r>
                    <w:t>October</w:t>
                  </w:r>
                  <w:r w:rsidRPr="004B51CF">
                    <w:t xml:space="preserve"> 31, 2010 and all usage will then be charged at the standard rates.</w:t>
                  </w:r>
                </w:p>
              </w:txbxContent>
            </v:textbox>
          </v:shape>
        </w:pict>
      </w:r>
    </w:p>
    <w:p w:rsidR="00F43572" w:rsidRDefault="00F43572" w:rsidP="00EF07D3"/>
    <w:p w:rsidR="004B51CF" w:rsidRDefault="004B51CF" w:rsidP="00EF07D3"/>
    <w:p w:rsidR="003E2E93" w:rsidRDefault="004B51CF" w:rsidP="002E5FD5">
      <w:r>
        <w:rPr>
          <w:noProof/>
        </w:rPr>
        <w:drawing>
          <wp:inline distT="0" distB="0" distL="0" distR="0">
            <wp:extent cx="5934075" cy="366712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934075" cy="3667125"/>
                    </a:xfrm>
                    <a:prstGeom prst="rect">
                      <a:avLst/>
                    </a:prstGeom>
                    <a:noFill/>
                    <a:ln w="9525">
                      <a:noFill/>
                      <a:miter lim="800000"/>
                      <a:headEnd/>
                      <a:tailEnd/>
                    </a:ln>
                  </pic:spPr>
                </pic:pic>
              </a:graphicData>
            </a:graphic>
          </wp:inline>
        </w:drawing>
      </w:r>
    </w:p>
    <w:p w:rsidR="003E2E93" w:rsidRDefault="003E2E93" w:rsidP="002E5FD5"/>
    <w:p w:rsidR="003E2E93" w:rsidRDefault="003E2E93" w:rsidP="002E5FD5"/>
    <w:p w:rsidR="005E752B" w:rsidRDefault="005E752B" w:rsidP="003938D1">
      <w:r>
        <w:t>This open</w:t>
      </w:r>
      <w:r w:rsidR="004733CC">
        <w:t>s</w:t>
      </w:r>
      <w:r>
        <w:t xml:space="preserve"> the </w:t>
      </w:r>
      <w:r w:rsidRPr="003938D1">
        <w:rPr>
          <w:b/>
        </w:rPr>
        <w:t>Microsoft Onl</w:t>
      </w:r>
      <w:r w:rsidR="00FA5EBD" w:rsidRPr="003938D1">
        <w:rPr>
          <w:b/>
        </w:rPr>
        <w:t>ine Services Customer Portal Si</w:t>
      </w:r>
      <w:r w:rsidRPr="003938D1">
        <w:rPr>
          <w:b/>
        </w:rPr>
        <w:t>g</w:t>
      </w:r>
      <w:r w:rsidR="00FA5EBD" w:rsidRPr="003938D1">
        <w:rPr>
          <w:b/>
        </w:rPr>
        <w:t>n</w:t>
      </w:r>
      <w:r w:rsidRPr="003938D1">
        <w:rPr>
          <w:b/>
        </w:rPr>
        <w:t xml:space="preserve"> </w:t>
      </w:r>
      <w:r w:rsidR="00FA5EBD" w:rsidRPr="003938D1">
        <w:rPr>
          <w:b/>
        </w:rPr>
        <w:t>up</w:t>
      </w:r>
      <w:r>
        <w:t xml:space="preserve"> page. Use your Windows Live Id </w:t>
      </w:r>
      <w:r w:rsidR="00FA5EBD">
        <w:t xml:space="preserve">and password </w:t>
      </w:r>
      <w:r>
        <w:t>to sign in.</w:t>
      </w:r>
    </w:p>
    <w:p w:rsidR="005E752B" w:rsidRPr="005E752B" w:rsidRDefault="00FA5EBD" w:rsidP="005E752B">
      <w:r>
        <w:rPr>
          <w:noProof/>
        </w:rPr>
        <w:lastRenderedPageBreak/>
        <w:drawing>
          <wp:inline distT="0" distB="0" distL="0" distR="0">
            <wp:extent cx="5934075" cy="3762375"/>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934075" cy="3762375"/>
                    </a:xfrm>
                    <a:prstGeom prst="rect">
                      <a:avLst/>
                    </a:prstGeom>
                    <a:noFill/>
                    <a:ln w="9525">
                      <a:noFill/>
                      <a:miter lim="800000"/>
                      <a:headEnd/>
                      <a:tailEnd/>
                    </a:ln>
                  </pic:spPr>
                </pic:pic>
              </a:graphicData>
            </a:graphic>
          </wp:inline>
        </w:drawing>
      </w:r>
    </w:p>
    <w:p w:rsidR="005E752B" w:rsidRDefault="008824F5" w:rsidP="003938D1">
      <w:r>
        <w:t xml:space="preserve">After </w:t>
      </w:r>
      <w:r w:rsidR="003938D1">
        <w:t xml:space="preserve">you </w:t>
      </w:r>
      <w:r w:rsidR="00AC40D4">
        <w:t xml:space="preserve">type your Windows Live e-mail address and password, </w:t>
      </w:r>
      <w:r w:rsidR="003938D1">
        <w:t xml:space="preserve">click </w:t>
      </w:r>
      <w:r w:rsidR="00873002" w:rsidRPr="003938D1">
        <w:rPr>
          <w:b/>
        </w:rPr>
        <w:t>Sign In</w:t>
      </w:r>
      <w:r w:rsidR="00AC40D4">
        <w:t>.</w:t>
      </w:r>
      <w:r w:rsidR="00873002">
        <w:t xml:space="preserve"> </w:t>
      </w:r>
      <w:r w:rsidR="00AC40D4">
        <w:t>T</w:t>
      </w:r>
      <w:r>
        <w:t xml:space="preserve">he Microsoft Online Services Customer portal will show up. Click </w:t>
      </w:r>
      <w:r w:rsidR="00873002" w:rsidRPr="003938D1">
        <w:rPr>
          <w:b/>
        </w:rPr>
        <w:t>Shopping Cart</w:t>
      </w:r>
      <w:r w:rsidR="00873002">
        <w:t xml:space="preserve">. </w:t>
      </w:r>
      <w:r w:rsidR="003938D1">
        <w:t>R</w:t>
      </w:r>
      <w:r w:rsidR="00873002">
        <w:t xml:space="preserve">eview your purchase </w:t>
      </w:r>
      <w:r w:rsidR="00DA6992">
        <w:t xml:space="preserve">details </w:t>
      </w:r>
      <w:r w:rsidR="003938D1">
        <w:t xml:space="preserve">in the </w:t>
      </w:r>
      <w:r w:rsidR="003938D1" w:rsidRPr="003938D1">
        <w:rPr>
          <w:b/>
        </w:rPr>
        <w:t>Shopping Cart</w:t>
      </w:r>
      <w:r w:rsidR="003938D1">
        <w:t xml:space="preserve"> and click </w:t>
      </w:r>
      <w:r w:rsidR="00DA6992" w:rsidRPr="003938D1">
        <w:rPr>
          <w:b/>
        </w:rPr>
        <w:t>Checkout</w:t>
      </w:r>
      <w:r w:rsidR="00DA6992">
        <w:t>.</w:t>
      </w:r>
    </w:p>
    <w:p w:rsidR="00DA6992" w:rsidRDefault="00DA6992" w:rsidP="00DA6992">
      <w:pPr>
        <w:pStyle w:val="ListParagraph"/>
      </w:pPr>
      <w:r>
        <w:rPr>
          <w:noProof/>
        </w:rPr>
        <w:drawing>
          <wp:inline distT="0" distB="0" distL="0" distR="0">
            <wp:extent cx="5943600" cy="333375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DA6992" w:rsidRDefault="00DA6992" w:rsidP="00DA6992"/>
    <w:p w:rsidR="00DA6992" w:rsidRDefault="00991D4D" w:rsidP="003938D1">
      <w:r>
        <w:t xml:space="preserve">Then, the Microsoft Online Services </w:t>
      </w:r>
      <w:r w:rsidR="002916FA">
        <w:t xml:space="preserve">Customer Portal </w:t>
      </w:r>
      <w:r>
        <w:t>ask</w:t>
      </w:r>
      <w:r w:rsidR="002916FA">
        <w:t>s</w:t>
      </w:r>
      <w:r>
        <w:t xml:space="preserve"> you to enter the payment options. Choose </w:t>
      </w:r>
      <w:r w:rsidRPr="003938D1">
        <w:rPr>
          <w:b/>
        </w:rPr>
        <w:t>New credit card</w:t>
      </w:r>
      <w:r>
        <w:t xml:space="preserve"> option and click </w:t>
      </w:r>
      <w:r w:rsidRPr="003938D1">
        <w:rPr>
          <w:b/>
        </w:rPr>
        <w:t>Next</w:t>
      </w:r>
      <w:r>
        <w:t>.</w:t>
      </w:r>
    </w:p>
    <w:p w:rsidR="00991D4D" w:rsidRPr="00DA6992" w:rsidRDefault="00EC634D" w:rsidP="00991D4D">
      <w:pPr>
        <w:pStyle w:val="ListParagraph"/>
      </w:pPr>
      <w:r>
        <w:rPr>
          <w:noProof/>
        </w:rPr>
        <w:pict>
          <v:shape id="_x0000_s1027" type="#_x0000_t202" style="position:absolute;left:0;text-align:left;margin-left:-9pt;margin-top:285.6pt;width:473.25pt;height:12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" fillcolor="#d8d8d8 [2732]">
            <v:textbox style="mso-next-textbox:#_x0000_s1027">
              <w:txbxContent>
                <w:p w:rsidR="00724DBE" w:rsidRPr="009F40A0" w:rsidRDefault="00724DBE" w:rsidP="00724DBE">
                  <w:pPr>
                    <w:rPr>
                      <w:sz w:val="20"/>
                    </w:rPr>
                  </w:pPr>
                  <w:r w:rsidRPr="009F40A0">
                    <w:rPr>
                      <w:rFonts w:cstheme="minorHAnsi"/>
                      <w:szCs w:val="24"/>
                    </w:rPr>
                    <w:t xml:space="preserve">Note: </w:t>
                  </w:r>
                  <w:r>
                    <w:t>When you want to purchase your subscription to the service through Microsoft Online Services Customer Portal, you will be prompted to enter information regarding your account owner. The account owner or account administrator is the person who signs up for the SQL Azure platform and other Microsoft Online Services. As an account owner, you own the billing relationship with Microsoft. Account Administrators can log in to the Microsoft Online Services Customer Portal to manage their subscriptions and to the SQL Azure portal to manage their SQL Azure servers.</w:t>
                  </w:r>
                </w:p>
              </w:txbxContent>
            </v:textbox>
          </v:shape>
        </w:pict>
      </w:r>
      <w:r w:rsidR="00991D4D">
        <w:rPr>
          <w:noProof/>
        </w:rPr>
        <w:drawing>
          <wp:inline distT="0" distB="0" distL="0" distR="0">
            <wp:extent cx="5943600" cy="3810000"/>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724DBE" w:rsidRDefault="00724DBE" w:rsidP="003938D1"/>
    <w:p w:rsidR="00724DBE" w:rsidRDefault="00724DBE" w:rsidP="003938D1"/>
    <w:p w:rsidR="00724DBE" w:rsidRDefault="00724DBE" w:rsidP="003938D1"/>
    <w:p w:rsidR="00724DBE" w:rsidRDefault="00724DBE" w:rsidP="00724DBE"/>
    <w:p w:rsidR="00724DBE" w:rsidRDefault="00724DBE" w:rsidP="003938D1"/>
    <w:p w:rsidR="00724DBE" w:rsidRDefault="00724DBE" w:rsidP="003938D1">
      <w:r>
        <w:t xml:space="preserve">Enter </w:t>
      </w:r>
      <w:r w:rsidRPr="003938D1">
        <w:rPr>
          <w:b/>
        </w:rPr>
        <w:t>Payment Information</w:t>
      </w:r>
      <w:r>
        <w:t xml:space="preserve"> and </w:t>
      </w:r>
      <w:r w:rsidRPr="003938D1">
        <w:rPr>
          <w:b/>
        </w:rPr>
        <w:t>Billing Information</w:t>
      </w:r>
      <w:r>
        <w:t xml:space="preserve"> as shown in the following window.</w:t>
      </w:r>
    </w:p>
    <w:p w:rsidR="00991D4D" w:rsidRDefault="00991D4D" w:rsidP="00991D4D">
      <w:pPr>
        <w:pStyle w:val="ListParagraph"/>
      </w:pPr>
      <w:r>
        <w:rPr>
          <w:noProof/>
        </w:rPr>
        <w:lastRenderedPageBreak/>
        <w:drawing>
          <wp:inline distT="0" distB="0" distL="0" distR="0">
            <wp:extent cx="5943600" cy="418147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943600" cy="4181475"/>
                    </a:xfrm>
                    <a:prstGeom prst="rect">
                      <a:avLst/>
                    </a:prstGeom>
                    <a:noFill/>
                    <a:ln w="9525">
                      <a:noFill/>
                      <a:miter lim="800000"/>
                      <a:headEnd/>
                      <a:tailEnd/>
                    </a:ln>
                  </pic:spPr>
                </pic:pic>
              </a:graphicData>
            </a:graphic>
          </wp:inline>
        </w:drawing>
      </w:r>
    </w:p>
    <w:p w:rsidR="00A105B7" w:rsidRDefault="00A105B7" w:rsidP="00A105B7"/>
    <w:p w:rsidR="00991D4D" w:rsidRPr="00991D4D" w:rsidRDefault="00991D4D" w:rsidP="003938D1">
      <w:r>
        <w:t xml:space="preserve">Next, read the Microsoft Online Subscription Agreement. </w:t>
      </w:r>
      <w:r w:rsidR="003938D1">
        <w:t>Accept the Terms and Conditions by clicking the check box.</w:t>
      </w:r>
      <w:r>
        <w:t xml:space="preserve"> Enter your </w:t>
      </w:r>
      <w:r w:rsidRPr="003938D1">
        <w:rPr>
          <w:b/>
        </w:rPr>
        <w:t>Full name</w:t>
      </w:r>
      <w:r>
        <w:t xml:space="preserve"> and </w:t>
      </w:r>
      <w:r w:rsidRPr="003938D1">
        <w:rPr>
          <w:b/>
        </w:rPr>
        <w:t>Title</w:t>
      </w:r>
      <w:r>
        <w:t xml:space="preserve">, and click </w:t>
      </w:r>
      <w:r w:rsidRPr="003938D1">
        <w:rPr>
          <w:b/>
        </w:rPr>
        <w:t>I Accept</w:t>
      </w:r>
      <w:r>
        <w:t>.</w:t>
      </w:r>
    </w:p>
    <w:p w:rsidR="00991D4D" w:rsidRDefault="004D7ADE" w:rsidP="00991D4D">
      <w:r>
        <w:rPr>
          <w:noProof/>
        </w:rPr>
        <w:lastRenderedPageBreak/>
        <w:drawing>
          <wp:inline distT="0" distB="0" distL="0" distR="0">
            <wp:extent cx="5934075" cy="4324350"/>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934075" cy="4324350"/>
                    </a:xfrm>
                    <a:prstGeom prst="rect">
                      <a:avLst/>
                    </a:prstGeom>
                    <a:noFill/>
                    <a:ln w="9525">
                      <a:noFill/>
                      <a:miter lim="800000"/>
                      <a:headEnd/>
                      <a:tailEnd/>
                    </a:ln>
                  </pic:spPr>
                </pic:pic>
              </a:graphicData>
            </a:graphic>
          </wp:inline>
        </w:drawing>
      </w:r>
    </w:p>
    <w:p w:rsidR="00991D4D" w:rsidRDefault="002916FA" w:rsidP="003938D1">
      <w:r>
        <w:t>R</w:t>
      </w:r>
      <w:r w:rsidR="0038561F">
        <w:t xml:space="preserve">eview and confirm the order as shown in the next page. Once you review all, click </w:t>
      </w:r>
      <w:r w:rsidR="0038561F" w:rsidRPr="003938D1">
        <w:rPr>
          <w:b/>
        </w:rPr>
        <w:t>Confirm Order</w:t>
      </w:r>
      <w:r w:rsidR="0038561F">
        <w:t>.</w:t>
      </w:r>
    </w:p>
    <w:p w:rsidR="0038561F" w:rsidRPr="004D7ADE" w:rsidRDefault="0038561F" w:rsidP="0038561F">
      <w:pPr>
        <w:pStyle w:val="ListParagraph"/>
      </w:pPr>
      <w:r>
        <w:rPr>
          <w:noProof/>
        </w:rPr>
        <w:lastRenderedPageBreak/>
        <w:drawing>
          <wp:inline distT="0" distB="0" distL="0" distR="0">
            <wp:extent cx="5934075" cy="4305300"/>
            <wp:effectExtent l="19050" t="0" r="952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934075" cy="4305300"/>
                    </a:xfrm>
                    <a:prstGeom prst="rect">
                      <a:avLst/>
                    </a:prstGeom>
                    <a:noFill/>
                    <a:ln w="9525">
                      <a:noFill/>
                      <a:miter lim="800000"/>
                      <a:headEnd/>
                      <a:tailEnd/>
                    </a:ln>
                  </pic:spPr>
                </pic:pic>
              </a:graphicData>
            </a:graphic>
          </wp:inline>
        </w:drawing>
      </w:r>
    </w:p>
    <w:p w:rsidR="0038561F" w:rsidRPr="0038561F" w:rsidRDefault="003938D1" w:rsidP="003938D1">
      <w:r>
        <w:t xml:space="preserve">After you click </w:t>
      </w:r>
      <w:r w:rsidR="000E19DE" w:rsidRPr="003938D1">
        <w:rPr>
          <w:b/>
        </w:rPr>
        <w:t>Confirm Order</w:t>
      </w:r>
      <w:r w:rsidR="000E19DE">
        <w:t xml:space="preserve">, the following </w:t>
      </w:r>
      <w:r w:rsidR="000E19DE" w:rsidRPr="003938D1">
        <w:rPr>
          <w:b/>
        </w:rPr>
        <w:t>Confirmation</w:t>
      </w:r>
      <w:r w:rsidR="000E19DE">
        <w:t xml:space="preserve"> page appears. Click </w:t>
      </w:r>
      <w:r w:rsidR="000E19DE" w:rsidRPr="003938D1">
        <w:rPr>
          <w:b/>
        </w:rPr>
        <w:t>Proceed to activation…</w:t>
      </w:r>
      <w:r w:rsidR="000E19DE">
        <w:t>.</w:t>
      </w:r>
    </w:p>
    <w:p w:rsidR="0038561F" w:rsidRDefault="000E19DE" w:rsidP="002E5FD5">
      <w:r>
        <w:rPr>
          <w:noProof/>
        </w:rPr>
        <w:lastRenderedPageBreak/>
        <w:drawing>
          <wp:inline distT="0" distB="0" distL="0" distR="0">
            <wp:extent cx="5934075" cy="4333875"/>
            <wp:effectExtent l="19050" t="0" r="952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0E19DE" w:rsidRDefault="00202DF3" w:rsidP="003938D1">
      <w:r>
        <w:t xml:space="preserve">This opens the </w:t>
      </w:r>
      <w:r w:rsidRPr="003938D1">
        <w:rPr>
          <w:b/>
        </w:rPr>
        <w:t>Service Activation</w:t>
      </w:r>
      <w:r>
        <w:t xml:space="preserve"> page. In the </w:t>
      </w:r>
      <w:r w:rsidRPr="003938D1">
        <w:rPr>
          <w:b/>
        </w:rPr>
        <w:t>Service Activation</w:t>
      </w:r>
      <w:r>
        <w:t xml:space="preserve"> page, enter </w:t>
      </w:r>
      <w:r w:rsidRPr="003938D1">
        <w:rPr>
          <w:i/>
        </w:rPr>
        <w:t>SQLAzure_Introductory</w:t>
      </w:r>
      <w:r>
        <w:t xml:space="preserve"> as a subscription name and click </w:t>
      </w:r>
      <w:r w:rsidRPr="003938D1">
        <w:rPr>
          <w:b/>
        </w:rPr>
        <w:t>Next</w:t>
      </w:r>
      <w:r>
        <w:t>.</w:t>
      </w:r>
    </w:p>
    <w:p w:rsidR="00831EBA" w:rsidRPr="00E45B35" w:rsidRDefault="00831EBA" w:rsidP="003938D1">
      <w:r w:rsidRPr="00E45B35">
        <w:rPr>
          <w:rFonts w:cs="Tahoma"/>
          <w:color w:val="474747"/>
        </w:rPr>
        <w:t xml:space="preserve">The subscription name will be used to identify the subscription on bills. It will also be used to name your project </w:t>
      </w:r>
      <w:r w:rsidR="002B16B4">
        <w:rPr>
          <w:rFonts w:cs="Tahoma"/>
          <w:color w:val="474747"/>
        </w:rPr>
        <w:t>in</w:t>
      </w:r>
      <w:r w:rsidRPr="00E45B35">
        <w:rPr>
          <w:rFonts w:cs="Tahoma"/>
          <w:color w:val="474747"/>
        </w:rPr>
        <w:t xml:space="preserve"> the Windows Azure Platform</w:t>
      </w:r>
      <w:r w:rsidR="00C55CF8" w:rsidRPr="00E45B35">
        <w:rPr>
          <w:rFonts w:cs="Tahoma"/>
          <w:color w:val="474747"/>
        </w:rPr>
        <w:t xml:space="preserve">. </w:t>
      </w:r>
      <w:r w:rsidR="00060911">
        <w:rPr>
          <w:rFonts w:cs="Tahoma"/>
          <w:color w:val="474747"/>
        </w:rPr>
        <w:t>One</w:t>
      </w:r>
      <w:r w:rsidR="00C55CF8" w:rsidRPr="00E45B35">
        <w:rPr>
          <w:rFonts w:cs="Tahoma"/>
          <w:color w:val="474747"/>
        </w:rPr>
        <w:t xml:space="preserve"> subscription refers to one project. </w:t>
      </w:r>
      <w:r w:rsidR="00060911" w:rsidRPr="00E45B35">
        <w:rPr>
          <w:rFonts w:cs="Tahoma"/>
          <w:color w:val="474747"/>
        </w:rPr>
        <w:t>Make sure to name each subscription uniquely based on your business needs.</w:t>
      </w:r>
      <w:r w:rsidR="00060911">
        <w:rPr>
          <w:rFonts w:cs="Tahoma"/>
          <w:color w:val="474747"/>
        </w:rPr>
        <w:t xml:space="preserve"> </w:t>
      </w:r>
      <w:r w:rsidR="00C55CF8" w:rsidRPr="00E45B35">
        <w:rPr>
          <w:rFonts w:cs="Tahoma"/>
          <w:color w:val="474747"/>
        </w:rPr>
        <w:t>As an account administrator, you can purchase one or more subscriptions of each offer</w:t>
      </w:r>
      <w:r w:rsidR="003B380B">
        <w:rPr>
          <w:rFonts w:cs="Tahoma"/>
          <w:color w:val="474747"/>
        </w:rPr>
        <w:t xml:space="preserve"> except </w:t>
      </w:r>
      <w:r w:rsidR="00060911">
        <w:rPr>
          <w:rFonts w:cs="Tahoma"/>
          <w:color w:val="474747"/>
        </w:rPr>
        <w:t xml:space="preserve">the </w:t>
      </w:r>
      <w:r w:rsidR="003B380B">
        <w:rPr>
          <w:b/>
        </w:rPr>
        <w:t>Windows Azure Platform I</w:t>
      </w:r>
      <w:r w:rsidR="003B380B" w:rsidRPr="005E752B">
        <w:rPr>
          <w:b/>
        </w:rPr>
        <w:t>ntroductory Special</w:t>
      </w:r>
      <w:r w:rsidR="00060911" w:rsidRPr="00060911">
        <w:t xml:space="preserve"> offer</w:t>
      </w:r>
      <w:r w:rsidR="00C55CF8" w:rsidRPr="00E45B35">
        <w:rPr>
          <w:rFonts w:cs="Tahoma"/>
          <w:color w:val="474747"/>
        </w:rPr>
        <w:t xml:space="preserve">. </w:t>
      </w:r>
    </w:p>
    <w:p w:rsidR="000E19DE" w:rsidRDefault="00202DF3" w:rsidP="002E5FD5">
      <w:r>
        <w:rPr>
          <w:noProof/>
        </w:rPr>
        <w:lastRenderedPageBreak/>
        <w:drawing>
          <wp:inline distT="0" distB="0" distL="0" distR="0">
            <wp:extent cx="5943600" cy="433387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943600" cy="4333875"/>
                    </a:xfrm>
                    <a:prstGeom prst="rect">
                      <a:avLst/>
                    </a:prstGeom>
                    <a:noFill/>
                    <a:ln w="9525">
                      <a:noFill/>
                      <a:miter lim="800000"/>
                      <a:headEnd/>
                      <a:tailEnd/>
                    </a:ln>
                  </pic:spPr>
                </pic:pic>
              </a:graphicData>
            </a:graphic>
          </wp:inline>
        </w:drawing>
      </w:r>
    </w:p>
    <w:p w:rsidR="004B51CF" w:rsidRDefault="00FF225A" w:rsidP="003938D1">
      <w:r>
        <w:t>Then, Microsoft Onlin</w:t>
      </w:r>
      <w:r w:rsidR="002916FA">
        <w:t xml:space="preserve">e Services Customer Portal </w:t>
      </w:r>
      <w:r>
        <w:t>ask</w:t>
      </w:r>
      <w:r w:rsidR="002916FA">
        <w:t>s</w:t>
      </w:r>
      <w:r>
        <w:t xml:space="preserve"> you </w:t>
      </w:r>
      <w:r w:rsidR="00724DBE">
        <w:t xml:space="preserve">to enter contact details for the person in your company who will be responsible for setting up and managing your service. This person is called the service administrator, and is assigned by the account owner. The service administrator defaults to the account owner from your profile, in case your service administrator is the same as your account owner. </w:t>
      </w:r>
      <w:r w:rsidR="00DE5444">
        <w:t>If your service administrator is not the same as your account owner, he/she</w:t>
      </w:r>
      <w:r w:rsidR="00724DBE">
        <w:t xml:space="preserve"> can only access the SQL Azure portal</w:t>
      </w:r>
      <w:r w:rsidR="00121851">
        <w:t xml:space="preserve"> and manage their servers</w:t>
      </w:r>
      <w:r w:rsidR="00724DBE">
        <w:t xml:space="preserve">. </w:t>
      </w:r>
      <w:r w:rsidR="00121851">
        <w:t>The service administrators cannot manage the subscriptions via the Microsoft Online Services Customer Portal but the account administrator</w:t>
      </w:r>
      <w:r w:rsidR="005677A8">
        <w:t>s</w:t>
      </w:r>
      <w:r w:rsidR="00121851">
        <w:t xml:space="preserve"> can.  </w:t>
      </w:r>
    </w:p>
    <w:p w:rsidR="00D267F6" w:rsidRDefault="00724DBE" w:rsidP="003938D1">
      <w:r>
        <w:t xml:space="preserve">As soon as activation is complete, an e-mail message is sent to the account owner and the service administrator, outlining the next steps to take. </w:t>
      </w:r>
    </w:p>
    <w:p w:rsidR="000E19DE" w:rsidRDefault="00FF225A" w:rsidP="003938D1">
      <w:r>
        <w:t xml:space="preserve">Enter the information </w:t>
      </w:r>
      <w:r w:rsidR="0046356F">
        <w:t xml:space="preserve">in the </w:t>
      </w:r>
      <w:r w:rsidR="0046356F" w:rsidRPr="0046356F">
        <w:rPr>
          <w:b/>
        </w:rPr>
        <w:t>Service Activation</w:t>
      </w:r>
      <w:r w:rsidR="0046356F">
        <w:t xml:space="preserve"> window</w:t>
      </w:r>
      <w:r>
        <w:t xml:space="preserve"> and click </w:t>
      </w:r>
      <w:r w:rsidRPr="003938D1">
        <w:rPr>
          <w:b/>
        </w:rPr>
        <w:t>Next</w:t>
      </w:r>
      <w:r>
        <w:t>.</w:t>
      </w:r>
    </w:p>
    <w:p w:rsidR="00724DBE" w:rsidRDefault="00724DBE" w:rsidP="003938D1"/>
    <w:p w:rsidR="00FF225A" w:rsidRPr="00FF225A" w:rsidRDefault="006E5397" w:rsidP="00FF225A">
      <w:pPr>
        <w:pStyle w:val="ListParagraph"/>
      </w:pPr>
      <w:r>
        <w:rPr>
          <w:noProof/>
        </w:rPr>
        <w:lastRenderedPageBreak/>
        <w:drawing>
          <wp:inline distT="0" distB="0" distL="0" distR="0">
            <wp:extent cx="5934075" cy="4343400"/>
            <wp:effectExtent l="19050" t="0" r="952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934075" cy="4343400"/>
                    </a:xfrm>
                    <a:prstGeom prst="rect">
                      <a:avLst/>
                    </a:prstGeom>
                    <a:noFill/>
                    <a:ln w="9525">
                      <a:noFill/>
                      <a:miter lim="800000"/>
                      <a:headEnd/>
                      <a:tailEnd/>
                    </a:ln>
                  </pic:spPr>
                </pic:pic>
              </a:graphicData>
            </a:graphic>
          </wp:inline>
        </w:drawing>
      </w:r>
    </w:p>
    <w:p w:rsidR="00202DF3" w:rsidRDefault="00202DF3" w:rsidP="002E5FD5"/>
    <w:p w:rsidR="004D29EA" w:rsidRDefault="004D29EA" w:rsidP="0046356F">
      <w:r>
        <w:t xml:space="preserve">Then, you will see the </w:t>
      </w:r>
      <w:r w:rsidRPr="0046356F">
        <w:rPr>
          <w:b/>
        </w:rPr>
        <w:t>Summary</w:t>
      </w:r>
      <w:r>
        <w:t xml:space="preserve"> page as follows. Review all the information and click </w:t>
      </w:r>
      <w:r w:rsidRPr="0046356F">
        <w:rPr>
          <w:b/>
        </w:rPr>
        <w:t>Finish</w:t>
      </w:r>
      <w:r>
        <w:t>.</w:t>
      </w:r>
    </w:p>
    <w:p w:rsidR="004D29EA" w:rsidRDefault="004D29EA" w:rsidP="004D29EA">
      <w:r>
        <w:rPr>
          <w:noProof/>
        </w:rPr>
        <w:lastRenderedPageBreak/>
        <w:drawing>
          <wp:inline distT="0" distB="0" distL="0" distR="0">
            <wp:extent cx="5934075" cy="434340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934075" cy="4343400"/>
                    </a:xfrm>
                    <a:prstGeom prst="rect">
                      <a:avLst/>
                    </a:prstGeom>
                    <a:noFill/>
                    <a:ln w="9525">
                      <a:noFill/>
                      <a:miter lim="800000"/>
                      <a:headEnd/>
                      <a:tailEnd/>
                    </a:ln>
                  </pic:spPr>
                </pic:pic>
              </a:graphicData>
            </a:graphic>
          </wp:inline>
        </w:drawing>
      </w:r>
    </w:p>
    <w:p w:rsidR="00202DF3" w:rsidRDefault="001240BD" w:rsidP="007A1CEB">
      <w:r>
        <w:t xml:space="preserve">After you </w:t>
      </w:r>
      <w:r w:rsidR="002916FA">
        <w:t>click</w:t>
      </w:r>
      <w:r w:rsidR="005677A8">
        <w:t xml:space="preserve"> </w:t>
      </w:r>
      <w:r w:rsidRPr="007A1CEB">
        <w:rPr>
          <w:b/>
        </w:rPr>
        <w:t>Finish</w:t>
      </w:r>
      <w:r>
        <w:t xml:space="preserve"> on the </w:t>
      </w:r>
      <w:r w:rsidRPr="007A1CEB">
        <w:rPr>
          <w:b/>
        </w:rPr>
        <w:t>Summary</w:t>
      </w:r>
      <w:r>
        <w:t xml:space="preserve"> page, </w:t>
      </w:r>
      <w:r w:rsidRPr="007A1CEB">
        <w:rPr>
          <w:b/>
        </w:rPr>
        <w:t>Confirmation</w:t>
      </w:r>
      <w:r>
        <w:t xml:space="preserve"> window appears. Click </w:t>
      </w:r>
      <w:r w:rsidRPr="007A1CEB">
        <w:rPr>
          <w:b/>
        </w:rPr>
        <w:t>Close</w:t>
      </w:r>
      <w:r>
        <w:t>.</w:t>
      </w:r>
    </w:p>
    <w:p w:rsidR="004D29EA" w:rsidRDefault="007E01DD" w:rsidP="007E01DD">
      <w:r>
        <w:rPr>
          <w:noProof/>
        </w:rPr>
        <w:lastRenderedPageBreak/>
        <w:drawing>
          <wp:inline distT="0" distB="0" distL="0" distR="0">
            <wp:extent cx="5934075" cy="4343400"/>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934075" cy="4343400"/>
                    </a:xfrm>
                    <a:prstGeom prst="rect">
                      <a:avLst/>
                    </a:prstGeom>
                    <a:noFill/>
                    <a:ln w="9525">
                      <a:noFill/>
                      <a:miter lim="800000"/>
                      <a:headEnd/>
                      <a:tailEnd/>
                    </a:ln>
                  </pic:spPr>
                </pic:pic>
              </a:graphicData>
            </a:graphic>
          </wp:inline>
        </w:drawing>
      </w:r>
    </w:p>
    <w:p w:rsidR="007E01DD" w:rsidRDefault="007E01DD" w:rsidP="007E01DD">
      <w:r>
        <w:t>At this point, a confirmation e-mail message will be sent to your Windows Live ID account.</w:t>
      </w:r>
      <w:r w:rsidR="004C5BF1">
        <w:t xml:space="preserve"> You can see the status of your subscription under the </w:t>
      </w:r>
      <w:r w:rsidR="004C5BF1" w:rsidRPr="002916FA">
        <w:rPr>
          <w:b/>
        </w:rPr>
        <w:t>Su</w:t>
      </w:r>
      <w:r w:rsidR="002916FA" w:rsidRPr="002916FA">
        <w:rPr>
          <w:b/>
        </w:rPr>
        <w:t>bscriptions</w:t>
      </w:r>
      <w:r w:rsidR="002916FA">
        <w:t xml:space="preserve"> tab at</w:t>
      </w:r>
      <w:r w:rsidR="004C5BF1">
        <w:t xml:space="preserve"> the Microsoft Online </w:t>
      </w:r>
      <w:r w:rsidR="00944A6D">
        <w:t xml:space="preserve">Services </w:t>
      </w:r>
      <w:r w:rsidR="004C5BF1">
        <w:t>Customer Portal.</w:t>
      </w:r>
    </w:p>
    <w:p w:rsidR="004C5BF1" w:rsidRDefault="004C5BF1" w:rsidP="007E01DD">
      <w:r>
        <w:rPr>
          <w:noProof/>
        </w:rPr>
        <w:drawing>
          <wp:inline distT="0" distB="0" distL="0" distR="0">
            <wp:extent cx="5943600" cy="176212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943600" cy="1762125"/>
                    </a:xfrm>
                    <a:prstGeom prst="rect">
                      <a:avLst/>
                    </a:prstGeom>
                    <a:noFill/>
                    <a:ln w="9525">
                      <a:noFill/>
                      <a:miter lim="800000"/>
                      <a:headEnd/>
                      <a:tailEnd/>
                    </a:ln>
                  </pic:spPr>
                </pic:pic>
              </a:graphicData>
            </a:graphic>
          </wp:inline>
        </w:drawing>
      </w:r>
    </w:p>
    <w:p w:rsidR="001240BD" w:rsidRDefault="001240BD" w:rsidP="002E5FD5"/>
    <w:p w:rsidR="001240BD" w:rsidRDefault="001240BD" w:rsidP="002E5FD5"/>
    <w:p w:rsidR="001240BD" w:rsidRDefault="00135982" w:rsidP="007A1CEB">
      <w:r w:rsidRPr="002E5FD5">
        <w:lastRenderedPageBreak/>
        <w:t xml:space="preserve">After purchasing </w:t>
      </w:r>
      <w:r w:rsidR="007A1CEB">
        <w:t>a Windows Azure Platform</w:t>
      </w:r>
      <w:r w:rsidRPr="002E5FD5">
        <w:t xml:space="preserve"> subscription, you will receive an email, which will show you how to activate your account. </w:t>
      </w:r>
      <w:r>
        <w:t xml:space="preserve"> </w:t>
      </w:r>
      <w:r w:rsidR="001D30D1">
        <w:t xml:space="preserve">The following </w:t>
      </w:r>
      <w:r w:rsidR="006D7D1A">
        <w:t>image</w:t>
      </w:r>
      <w:r w:rsidR="001D30D1">
        <w:t xml:space="preserve"> shows an example confirmation email.</w:t>
      </w:r>
      <w:r w:rsidR="00A379FC">
        <w:t xml:space="preserve"> In </w:t>
      </w:r>
      <w:r w:rsidR="003E7CC1">
        <w:t>the confirmation</w:t>
      </w:r>
      <w:r w:rsidR="00A379FC">
        <w:t xml:space="preserve"> email, click </w:t>
      </w:r>
      <w:r w:rsidR="00A379FC" w:rsidRPr="007A1CEB">
        <w:rPr>
          <w:b/>
        </w:rPr>
        <w:t>Microsoft SQL Azure</w:t>
      </w:r>
      <w:r w:rsidR="00A379FC">
        <w:t xml:space="preserve"> and sign in with your Windows Live ID username and password.</w:t>
      </w:r>
    </w:p>
    <w:p w:rsidR="001D30D1" w:rsidRDefault="001D30D1" w:rsidP="001D30D1">
      <w:pPr>
        <w:pStyle w:val="ListParagraph"/>
      </w:pPr>
      <w:r>
        <w:rPr>
          <w:noProof/>
        </w:rPr>
        <w:drawing>
          <wp:inline distT="0" distB="0" distL="0" distR="0">
            <wp:extent cx="5943600" cy="413385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943600" cy="4133850"/>
                    </a:xfrm>
                    <a:prstGeom prst="rect">
                      <a:avLst/>
                    </a:prstGeom>
                    <a:noFill/>
                    <a:ln w="9525">
                      <a:noFill/>
                      <a:miter lim="800000"/>
                      <a:headEnd/>
                      <a:tailEnd/>
                    </a:ln>
                  </pic:spPr>
                </pic:pic>
              </a:graphicData>
            </a:graphic>
          </wp:inline>
        </w:drawing>
      </w:r>
    </w:p>
    <w:p w:rsidR="001D30D1" w:rsidRDefault="001D30D1" w:rsidP="001D30D1">
      <w:pPr>
        <w:pStyle w:val="ListParagraph"/>
      </w:pPr>
    </w:p>
    <w:p w:rsidR="00135982" w:rsidRDefault="00135982" w:rsidP="001D30D1">
      <w:pPr>
        <w:pStyle w:val="ListParagraph"/>
      </w:pPr>
    </w:p>
    <w:p w:rsidR="001D30D1" w:rsidRDefault="00135982" w:rsidP="007A1CEB">
      <w:r w:rsidRPr="002E5FD5">
        <w:t xml:space="preserve">After creating and activating your subscription, you can create your server at the </w:t>
      </w:r>
      <w:hyperlink r:id="rId36" w:history="1">
        <w:r w:rsidRPr="00135982">
          <w:rPr>
            <w:rStyle w:val="Hyperlink"/>
          </w:rPr>
          <w:t xml:space="preserve">SQL </w:t>
        </w:r>
        <w:r w:rsidRPr="00135982">
          <w:rPr>
            <w:rStyle w:val="Hyperlink"/>
          </w:rPr>
          <w:t>A</w:t>
        </w:r>
        <w:r w:rsidRPr="00135982">
          <w:rPr>
            <w:rStyle w:val="Hyperlink"/>
          </w:rPr>
          <w:t>z</w:t>
        </w:r>
        <w:r w:rsidRPr="00135982">
          <w:rPr>
            <w:rStyle w:val="Hyperlink"/>
          </w:rPr>
          <w:t>ure Developer Portal</w:t>
        </w:r>
      </w:hyperlink>
      <w:r w:rsidRPr="002E5FD5">
        <w:t>.</w:t>
      </w:r>
      <w:r>
        <w:t xml:space="preserve"> </w:t>
      </w:r>
      <w:r w:rsidR="003E7CC1">
        <w:t xml:space="preserve">Once you sign in the SQL Azure Portal, a list of projects you have created </w:t>
      </w:r>
      <w:r w:rsidR="0047777C">
        <w:t xml:space="preserve">will </w:t>
      </w:r>
      <w:r w:rsidR="003E7CC1">
        <w:t xml:space="preserve">show up. By default, the </w:t>
      </w:r>
      <w:r w:rsidR="00C55CF8">
        <w:t xml:space="preserve">subscription name will be used to name your </w:t>
      </w:r>
      <w:r w:rsidR="003E7CC1">
        <w:t xml:space="preserve">project. Check the </w:t>
      </w:r>
      <w:r w:rsidR="003E7CC1" w:rsidRPr="007A1CEB">
        <w:rPr>
          <w:b/>
        </w:rPr>
        <w:t>Status</w:t>
      </w:r>
      <w:r w:rsidR="003E7CC1">
        <w:t xml:space="preserve"> </w:t>
      </w:r>
      <w:r w:rsidR="007A1CEB">
        <w:t>column</w:t>
      </w:r>
      <w:r w:rsidR="003E7CC1">
        <w:t xml:space="preserve"> </w:t>
      </w:r>
      <w:r>
        <w:t>to verify</w:t>
      </w:r>
      <w:r w:rsidR="003E7CC1">
        <w:t xml:space="preserve"> if your subscription is </w:t>
      </w:r>
      <w:r w:rsidR="003E7CC1" w:rsidRPr="007A1CEB">
        <w:rPr>
          <w:b/>
        </w:rPr>
        <w:t>Enabled</w:t>
      </w:r>
      <w:r w:rsidR="003E7CC1">
        <w:t xml:space="preserve"> or not.</w:t>
      </w:r>
      <w:r w:rsidR="003B1C26">
        <w:t xml:space="preserve"> For more information, see </w:t>
      </w:r>
      <w:hyperlink r:id="rId37" w:history="1">
        <w:r w:rsidR="003B1C26" w:rsidRPr="003B1C26">
          <w:rPr>
            <w:rStyle w:val="Hyperlink"/>
          </w:rPr>
          <w:t>Status C</w:t>
        </w:r>
        <w:r w:rsidR="003B1C26" w:rsidRPr="003B1C26">
          <w:rPr>
            <w:rStyle w:val="Hyperlink"/>
          </w:rPr>
          <w:t>o</w:t>
        </w:r>
        <w:r w:rsidR="003B1C26" w:rsidRPr="003B1C26">
          <w:rPr>
            <w:rStyle w:val="Hyperlink"/>
          </w:rPr>
          <w:t>des for SQL Azure Accounts</w:t>
        </w:r>
      </w:hyperlink>
      <w:r w:rsidR="003B1C26">
        <w:t>.</w:t>
      </w:r>
    </w:p>
    <w:p w:rsidR="003E7CC1" w:rsidRDefault="003E7CC1" w:rsidP="003E7CC1">
      <w:r>
        <w:rPr>
          <w:noProof/>
        </w:rPr>
        <w:lastRenderedPageBreak/>
        <w:drawing>
          <wp:inline distT="0" distB="0" distL="0" distR="0">
            <wp:extent cx="5934075" cy="1876425"/>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934075" cy="1876425"/>
                    </a:xfrm>
                    <a:prstGeom prst="rect">
                      <a:avLst/>
                    </a:prstGeom>
                    <a:noFill/>
                    <a:ln w="9525">
                      <a:noFill/>
                      <a:miter lim="800000"/>
                      <a:headEnd/>
                      <a:tailEnd/>
                    </a:ln>
                  </pic:spPr>
                </pic:pic>
              </a:graphicData>
            </a:graphic>
          </wp:inline>
        </w:drawing>
      </w:r>
    </w:p>
    <w:p w:rsidR="003E7CC1" w:rsidRDefault="0047777C" w:rsidP="002E5FD5">
      <w:r>
        <w:t xml:space="preserve">When you click the project name, SQL Azure Portal asks you to read and accept the </w:t>
      </w:r>
      <w:r w:rsidRPr="00F04AB2">
        <w:rPr>
          <w:b/>
        </w:rPr>
        <w:t>Terms of Use</w:t>
      </w:r>
      <w:r>
        <w:t>.</w:t>
      </w:r>
    </w:p>
    <w:p w:rsidR="0047777C" w:rsidRDefault="0047777C" w:rsidP="002E5FD5"/>
    <w:p w:rsidR="0047777C" w:rsidRDefault="0047777C" w:rsidP="002E5FD5">
      <w:r>
        <w:rPr>
          <w:noProof/>
        </w:rPr>
        <w:drawing>
          <wp:inline distT="0" distB="0" distL="0" distR="0">
            <wp:extent cx="5943600" cy="2076450"/>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943600" cy="2076450"/>
                    </a:xfrm>
                    <a:prstGeom prst="rect">
                      <a:avLst/>
                    </a:prstGeom>
                    <a:noFill/>
                    <a:ln w="9525">
                      <a:noFill/>
                      <a:miter lim="800000"/>
                      <a:headEnd/>
                      <a:tailEnd/>
                    </a:ln>
                  </pic:spPr>
                </pic:pic>
              </a:graphicData>
            </a:graphic>
          </wp:inline>
        </w:drawing>
      </w:r>
    </w:p>
    <w:p w:rsidR="005879C0" w:rsidRDefault="00F77494" w:rsidP="002E5FD5">
      <w:r>
        <w:t xml:space="preserve">Click </w:t>
      </w:r>
      <w:r w:rsidRPr="00F77494">
        <w:rPr>
          <w:b/>
        </w:rPr>
        <w:t>I Accept</w:t>
      </w:r>
      <w:r>
        <w:t>.</w:t>
      </w:r>
      <w:r w:rsidR="00001327">
        <w:t xml:space="preserve"> Then, </w:t>
      </w:r>
      <w:r w:rsidR="007A1CEB">
        <w:t xml:space="preserve">you can </w:t>
      </w:r>
      <w:r w:rsidR="00001327">
        <w:t xml:space="preserve">create your logical server. Choose the location that is closest to you to avoid extra bandwidth </w:t>
      </w:r>
      <w:r w:rsidR="00630E0A">
        <w:t>costs</w:t>
      </w:r>
      <w:r w:rsidR="0013460B">
        <w:t xml:space="preserve"> and achieve</w:t>
      </w:r>
      <w:r w:rsidR="00983D18">
        <w:t xml:space="preserve"> better performance</w:t>
      </w:r>
      <w:r w:rsidR="00630E0A">
        <w:t xml:space="preserve">. </w:t>
      </w:r>
      <w:r w:rsidR="005879C0">
        <w:t xml:space="preserve">For more information on bandwidth costs, see </w:t>
      </w:r>
      <w:hyperlink r:id="rId40" w:history="1">
        <w:r w:rsidR="005879C0" w:rsidRPr="00001327">
          <w:rPr>
            <w:rStyle w:val="Hyperlink"/>
          </w:rPr>
          <w:t>Accounts and Bill</w:t>
        </w:r>
        <w:r w:rsidR="005879C0" w:rsidRPr="00001327">
          <w:rPr>
            <w:rStyle w:val="Hyperlink"/>
          </w:rPr>
          <w:t>i</w:t>
        </w:r>
        <w:r w:rsidR="005879C0" w:rsidRPr="00001327">
          <w:rPr>
            <w:rStyle w:val="Hyperlink"/>
          </w:rPr>
          <w:t>ng in SQL Azure</w:t>
        </w:r>
      </w:hyperlink>
      <w:r w:rsidR="005879C0">
        <w:t>.</w:t>
      </w:r>
    </w:p>
    <w:p w:rsidR="00B2730F" w:rsidRDefault="00EC634D" w:rsidP="002E5FD5">
      <w:r>
        <w:rPr>
          <w:noProof/>
        </w:rPr>
        <w:pict>
          <v:shape id="_x0000_s1041" type="#_x0000_t202" style="position:absolute;margin-left:2.25pt;margin-top:9.65pt;width:473.25pt;height:52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" fillcolor="#d8d8d8 [2732]">
            <v:textbox style="mso-next-textbox:#_x0000_s1041">
              <w:txbxContent>
                <w:p w:rsidR="00B2730F" w:rsidRPr="009F40A0" w:rsidRDefault="00B2730F" w:rsidP="00B2730F">
                  <w:pPr>
                    <w:rPr>
                      <w:sz w:val="20"/>
                    </w:rPr>
                  </w:pPr>
                  <w:r w:rsidRPr="009F40A0">
                    <w:rPr>
                      <w:rFonts w:cstheme="minorHAnsi"/>
                      <w:szCs w:val="24"/>
                    </w:rPr>
                    <w:t xml:space="preserve">Note: </w:t>
                  </w:r>
                  <w:r>
                    <w:t>One</w:t>
                  </w:r>
                  <w:r w:rsidRPr="00422377">
                    <w:t xml:space="preserve"> subscription maps to </w:t>
                  </w:r>
                  <w:r>
                    <w:t>one</w:t>
                  </w:r>
                  <w:r w:rsidRPr="00422377">
                    <w:t xml:space="preserve"> logical SQL Azure server</w:t>
                  </w:r>
                  <w:r>
                    <w:t xml:space="preserve"> 1:1</w:t>
                  </w:r>
                  <w:r w:rsidRPr="00422377">
                    <w:t>.  A SQL Azure server is a logical server and contains one or more databases.</w:t>
                  </w:r>
                </w:p>
              </w:txbxContent>
            </v:textbox>
          </v:shape>
        </w:pict>
      </w:r>
    </w:p>
    <w:p w:rsidR="00B2730F" w:rsidRDefault="00B2730F" w:rsidP="002E5FD5"/>
    <w:p w:rsidR="00B2730F" w:rsidRDefault="00B2730F" w:rsidP="002E5FD5"/>
    <w:p w:rsidR="005879C0" w:rsidRDefault="005879C0" w:rsidP="002E5FD5">
      <w:r>
        <w:t xml:space="preserve">Enter </w:t>
      </w:r>
      <w:r w:rsidRPr="00A44BFF">
        <w:rPr>
          <w:b/>
        </w:rPr>
        <w:t>Administrator Username</w:t>
      </w:r>
      <w:r>
        <w:t xml:space="preserve"> and </w:t>
      </w:r>
      <w:r w:rsidRPr="007A1CEB">
        <w:rPr>
          <w:b/>
        </w:rPr>
        <w:t>Password</w:t>
      </w:r>
      <w:r>
        <w:t>, cli</w:t>
      </w:r>
      <w:bookmarkStart w:id="2" w:name="_GoBack"/>
      <w:r>
        <w:t>c</w:t>
      </w:r>
      <w:bookmarkEnd w:id="2"/>
      <w:r>
        <w:t xml:space="preserve">k </w:t>
      </w:r>
      <w:r w:rsidRPr="00A44BFF">
        <w:rPr>
          <w:b/>
        </w:rPr>
        <w:t>Create Server</w:t>
      </w:r>
      <w:r>
        <w:t>.</w:t>
      </w:r>
    </w:p>
    <w:p w:rsidR="003E7CC1" w:rsidRDefault="003E7CC1" w:rsidP="002E5FD5"/>
    <w:p w:rsidR="00001327" w:rsidRDefault="00001327" w:rsidP="002E5FD5">
      <w:r>
        <w:rPr>
          <w:noProof/>
        </w:rPr>
        <w:lastRenderedPageBreak/>
        <w:drawing>
          <wp:inline distT="0" distB="0" distL="0" distR="0">
            <wp:extent cx="5943600" cy="2714625"/>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5943600" cy="2714625"/>
                    </a:xfrm>
                    <a:prstGeom prst="rect">
                      <a:avLst/>
                    </a:prstGeom>
                    <a:noFill/>
                    <a:ln w="9525">
                      <a:noFill/>
                      <a:miter lim="800000"/>
                      <a:headEnd/>
                      <a:tailEnd/>
                    </a:ln>
                  </pic:spPr>
                </pic:pic>
              </a:graphicData>
            </a:graphic>
          </wp:inline>
        </w:drawing>
      </w:r>
    </w:p>
    <w:p w:rsidR="005879C0" w:rsidRDefault="005879C0" w:rsidP="002E5FD5"/>
    <w:p w:rsidR="005879C0" w:rsidRDefault="005879C0" w:rsidP="002E5FD5">
      <w:r>
        <w:t xml:space="preserve">After you click </w:t>
      </w:r>
      <w:r w:rsidRPr="005879C0">
        <w:rPr>
          <w:b/>
        </w:rPr>
        <w:t>Create Server</w:t>
      </w:r>
      <w:r>
        <w:t xml:space="preserve">, </w:t>
      </w:r>
      <w:r w:rsidRPr="005879C0">
        <w:t xml:space="preserve">the provisioning process creates an SQL Azure server, a database named </w:t>
      </w:r>
      <w:r w:rsidRPr="005879C0">
        <w:rPr>
          <w:b/>
        </w:rPr>
        <w:t>master</w:t>
      </w:r>
      <w:r w:rsidRPr="005879C0">
        <w:t xml:space="preserve">, and a login that is the server-level principal of your SQL Azure server. That login is similar to the server-level principal, </w:t>
      </w:r>
      <w:r w:rsidRPr="005879C0">
        <w:rPr>
          <w:b/>
        </w:rPr>
        <w:t>sa</w:t>
      </w:r>
      <w:r w:rsidRPr="005879C0">
        <w:t>, for an instance of SQL Server on your premises.</w:t>
      </w:r>
    </w:p>
    <w:p w:rsidR="00687B78" w:rsidRDefault="00EC634D" w:rsidP="002E5FD5">
      <w:r>
        <w:rPr>
          <w:noProof/>
        </w:rPr>
        <w:pict>
          <v:shape id="_x0000_s1028" type="#_x0000_t202" style="position:absolute;margin-left:-2.25pt;margin-top:3.75pt;width:473.25pt;height:13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" fillcolor="#d8d8d8 [2732]">
            <v:textbox style="mso-next-textbox:#_x0000_s1028">
              <w:txbxContent>
                <w:p w:rsidR="00687B78" w:rsidRPr="009F40A0" w:rsidRDefault="00687B78" w:rsidP="00687B78">
                  <w:pPr>
                    <w:rPr>
                      <w:sz w:val="20"/>
                    </w:rPr>
                  </w:pPr>
                  <w:r w:rsidRPr="009F40A0">
                    <w:rPr>
                      <w:rFonts w:cstheme="minorHAnsi"/>
                      <w:szCs w:val="24"/>
                    </w:rPr>
                    <w:t xml:space="preserve">Note: </w:t>
                  </w:r>
                  <w:r w:rsidRPr="002E5FD5">
                    <w:t xml:space="preserve">Once you create your server, you can create your SQL Azure databases either by using the SQL Azure portal or </w:t>
                  </w:r>
                  <w:r>
                    <w:t xml:space="preserve">connecting to the master database and running </w:t>
                  </w:r>
                  <w:r w:rsidRPr="002E5FD5">
                    <w:t>the CREATE DATABASE statement.</w:t>
                  </w:r>
                  <w:r>
                    <w:t xml:space="preserve">  A </w:t>
                  </w:r>
                  <w:r w:rsidRPr="006D3F96">
                    <w:rPr>
                      <w:b/>
                    </w:rPr>
                    <w:t>master</w:t>
                  </w:r>
                  <w:r>
                    <w:t xml:space="preserve"> database is created automatically. </w:t>
                  </w:r>
                  <w:r w:rsidRPr="002E5FD5">
                    <w:t xml:space="preserve">You must be connected to the </w:t>
                  </w:r>
                  <w:r w:rsidRPr="002E5FD5">
                    <w:rPr>
                      <w:b/>
                      <w:bCs/>
                    </w:rPr>
                    <w:t>master</w:t>
                  </w:r>
                  <w:r w:rsidRPr="002E5FD5">
                    <w:t xml:space="preserve"> database whenever you </w:t>
                  </w:r>
                  <w:r w:rsidRPr="00687B78">
                    <w:rPr>
                      <w:b/>
                    </w:rPr>
                    <w:t>CREATE</w:t>
                  </w:r>
                  <w:r>
                    <w:t xml:space="preserve">, </w:t>
                  </w:r>
                  <w:r w:rsidRPr="00687B78">
                    <w:rPr>
                      <w:b/>
                    </w:rPr>
                    <w:t>ALTER</w:t>
                  </w:r>
                  <w:r>
                    <w:t xml:space="preserve">, or </w:t>
                  </w:r>
                  <w:r w:rsidRPr="00687B78">
                    <w:rPr>
                      <w:b/>
                    </w:rPr>
                    <w:t>DROP</w:t>
                  </w:r>
                  <w:r w:rsidRPr="002E5FD5">
                    <w:t xml:space="preserve"> databases. If you do not specify a database in the connection string, you will be connected to the </w:t>
                  </w:r>
                  <w:r w:rsidRPr="002E5FD5">
                    <w:rPr>
                      <w:b/>
                      <w:bCs/>
                    </w:rPr>
                    <w:t>master</w:t>
                  </w:r>
                  <w:r w:rsidRPr="002E5FD5">
                    <w:t xml:space="preserve"> database by default.</w:t>
                  </w:r>
                  <w:r>
                    <w:t xml:space="preserve"> </w:t>
                  </w:r>
                  <w:r w:rsidRPr="002E5FD5">
                    <w:t xml:space="preserve">Each SQL Azure server has a fully qualified unique domain name, such as </w:t>
                  </w:r>
                  <w:r w:rsidRPr="00A44BFF">
                    <w:rPr>
                      <w:rFonts w:cs="Courier New"/>
                      <w:i/>
                    </w:rPr>
                    <w:t>servername.database.windows.net</w:t>
                  </w:r>
                  <w:r w:rsidRPr="002E5FD5">
                    <w:t xml:space="preserve">. The </w:t>
                  </w:r>
                  <w:r w:rsidRPr="00A44BFF">
                    <w:rPr>
                      <w:rStyle w:val="HTMLCode"/>
                      <w:rFonts w:asciiTheme="minorHAnsi" w:hAnsiTheme="minorHAnsi"/>
                      <w:i/>
                      <w:sz w:val="22"/>
                      <w:szCs w:val="22"/>
                    </w:rPr>
                    <w:t>servername</w:t>
                  </w:r>
                  <w:r w:rsidRPr="002E5FD5">
                    <w:t xml:space="preserve"> refers to the name of your SQL Azure server</w:t>
                  </w:r>
                  <w:r w:rsidRPr="002E5FD5">
                    <w:rPr>
                      <w:rFonts w:cs="Courier New"/>
                    </w:rPr>
                    <w:t>.</w:t>
                  </w:r>
                </w:p>
              </w:txbxContent>
            </v:textbox>
          </v:shape>
        </w:pict>
      </w:r>
    </w:p>
    <w:p w:rsidR="00687B78" w:rsidRDefault="00687B78" w:rsidP="002E5FD5"/>
    <w:p w:rsidR="00687B78" w:rsidRDefault="00687B78" w:rsidP="002E5FD5"/>
    <w:p w:rsidR="006D3F96" w:rsidRDefault="006D3F96" w:rsidP="002E5FD5"/>
    <w:p w:rsidR="00F77494" w:rsidRDefault="00F77494" w:rsidP="002E5FD5"/>
    <w:p w:rsidR="00687B78" w:rsidRDefault="00687B78" w:rsidP="002E5FD5"/>
    <w:p w:rsidR="00687B78" w:rsidRDefault="00687B78" w:rsidP="00687B78">
      <w:r>
        <w:t xml:space="preserve">Next, the </w:t>
      </w:r>
      <w:r w:rsidRPr="007A1CEB">
        <w:rPr>
          <w:b/>
        </w:rPr>
        <w:t>Server Administration</w:t>
      </w:r>
      <w:r>
        <w:t xml:space="preserve"> page appears. </w:t>
      </w:r>
    </w:p>
    <w:p w:rsidR="00687B78" w:rsidRDefault="00687B78" w:rsidP="002E5FD5"/>
    <w:p w:rsidR="00687B78" w:rsidRDefault="00687B78" w:rsidP="002E5FD5"/>
    <w:p w:rsidR="00687B78" w:rsidRDefault="00687B78" w:rsidP="002E5FD5"/>
    <w:p w:rsidR="00295F1E" w:rsidRDefault="003B3CF1" w:rsidP="002E5FD5">
      <w:r>
        <w:rPr>
          <w:noProof/>
        </w:rPr>
        <w:lastRenderedPageBreak/>
        <w:drawing>
          <wp:inline distT="0" distB="0" distL="0" distR="0">
            <wp:extent cx="5943600" cy="4343400"/>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943600" cy="4343400"/>
                    </a:xfrm>
                    <a:prstGeom prst="rect">
                      <a:avLst/>
                    </a:prstGeom>
                    <a:noFill/>
                    <a:ln w="9525">
                      <a:noFill/>
                      <a:miter lim="800000"/>
                      <a:headEnd/>
                      <a:tailEnd/>
                    </a:ln>
                  </pic:spPr>
                </pic:pic>
              </a:graphicData>
            </a:graphic>
          </wp:inline>
        </w:drawing>
      </w:r>
    </w:p>
    <w:p w:rsidR="00A44BFF" w:rsidRDefault="00A44BFF" w:rsidP="002E5FD5"/>
    <w:p w:rsidR="00F77494" w:rsidRDefault="00295F1E" w:rsidP="002E5FD5">
      <w:r>
        <w:t xml:space="preserve">Click </w:t>
      </w:r>
      <w:r w:rsidRPr="00A44BFF">
        <w:rPr>
          <w:b/>
        </w:rPr>
        <w:t>Create Database</w:t>
      </w:r>
      <w:r>
        <w:t xml:space="preserve"> to create a new database.</w:t>
      </w:r>
    </w:p>
    <w:p w:rsidR="00295F1E" w:rsidRDefault="00E34D41" w:rsidP="002E5FD5">
      <w:r>
        <w:rPr>
          <w:noProof/>
        </w:rPr>
        <w:drawing>
          <wp:inline distT="0" distB="0" distL="0" distR="0">
            <wp:extent cx="5943600" cy="184785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5943600" cy="1847850"/>
                    </a:xfrm>
                    <a:prstGeom prst="rect">
                      <a:avLst/>
                    </a:prstGeom>
                    <a:noFill/>
                    <a:ln w="9525">
                      <a:noFill/>
                      <a:miter lim="800000"/>
                      <a:headEnd/>
                      <a:tailEnd/>
                    </a:ln>
                  </pic:spPr>
                </pic:pic>
              </a:graphicData>
            </a:graphic>
          </wp:inline>
        </w:drawing>
      </w:r>
    </w:p>
    <w:p w:rsidR="00295F1E" w:rsidRDefault="00B907B5" w:rsidP="002E5FD5">
      <w:r>
        <w:t xml:space="preserve">Type </w:t>
      </w:r>
      <w:r w:rsidRPr="004C3742">
        <w:rPr>
          <w:i/>
        </w:rPr>
        <w:t>TestDB</w:t>
      </w:r>
      <w:r>
        <w:t xml:space="preserve"> and choose </w:t>
      </w:r>
      <w:r w:rsidRPr="004C3742">
        <w:rPr>
          <w:i/>
        </w:rPr>
        <w:t>1GB Web Edition</w:t>
      </w:r>
      <w:r>
        <w:t xml:space="preserve"> database and click </w:t>
      </w:r>
      <w:r w:rsidRPr="004C3742">
        <w:rPr>
          <w:b/>
        </w:rPr>
        <w:t>Create</w:t>
      </w:r>
      <w:r>
        <w:t>.</w:t>
      </w:r>
      <w:r w:rsidR="006D238B">
        <w:t xml:space="preserve"> </w:t>
      </w:r>
      <w:r w:rsidR="001C72BE">
        <w:t>For more information on different database sizes</w:t>
      </w:r>
      <w:r w:rsidR="006167B7">
        <w:t xml:space="preserve"> and editions</w:t>
      </w:r>
      <w:r w:rsidR="001C72BE">
        <w:t xml:space="preserve">, see </w:t>
      </w:r>
      <w:hyperlink r:id="rId44" w:history="1">
        <w:r w:rsidR="001C72BE" w:rsidRPr="00001327">
          <w:rPr>
            <w:rStyle w:val="Hyperlink"/>
          </w:rPr>
          <w:t>Accounts and Billi</w:t>
        </w:r>
        <w:r w:rsidR="001C72BE" w:rsidRPr="00001327">
          <w:rPr>
            <w:rStyle w:val="Hyperlink"/>
          </w:rPr>
          <w:t>n</w:t>
        </w:r>
        <w:r w:rsidR="001C72BE" w:rsidRPr="00001327">
          <w:rPr>
            <w:rStyle w:val="Hyperlink"/>
          </w:rPr>
          <w:t>g in SQL Azure</w:t>
        </w:r>
      </w:hyperlink>
      <w:r w:rsidR="001C72BE">
        <w:t xml:space="preserve">. </w:t>
      </w:r>
    </w:p>
    <w:p w:rsidR="002A70C5" w:rsidRDefault="00A97F12" w:rsidP="002E5FD5">
      <w:r>
        <w:rPr>
          <w:noProof/>
        </w:rPr>
        <w:lastRenderedPageBreak/>
        <w:drawing>
          <wp:inline distT="0" distB="0" distL="0" distR="0">
            <wp:extent cx="5943600" cy="4276725"/>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5943600" cy="4276725"/>
                    </a:xfrm>
                    <a:prstGeom prst="rect">
                      <a:avLst/>
                    </a:prstGeom>
                    <a:noFill/>
                    <a:ln w="9525">
                      <a:noFill/>
                      <a:miter lim="800000"/>
                      <a:headEnd/>
                      <a:tailEnd/>
                    </a:ln>
                  </pic:spPr>
                </pic:pic>
              </a:graphicData>
            </a:graphic>
          </wp:inline>
        </w:drawing>
      </w:r>
    </w:p>
    <w:p w:rsidR="00B907B5" w:rsidRDefault="00B907B5" w:rsidP="002E5FD5"/>
    <w:p w:rsidR="00B907B5" w:rsidRDefault="00137F29" w:rsidP="002E5FD5">
      <w:r>
        <w:t>If you want to see an example connection string that can be used to connect to your SQL Azure database, s</w:t>
      </w:r>
      <w:r w:rsidR="00B907B5">
        <w:t xml:space="preserve">elect </w:t>
      </w:r>
      <w:r w:rsidR="00B907B5" w:rsidRPr="004C3742">
        <w:rPr>
          <w:i/>
        </w:rPr>
        <w:t>TestDB</w:t>
      </w:r>
      <w:r w:rsidR="00B907B5">
        <w:t xml:space="preserve"> database, click </w:t>
      </w:r>
      <w:r w:rsidR="00B907B5" w:rsidRPr="004C3742">
        <w:rPr>
          <w:b/>
        </w:rPr>
        <w:t>Connection Strings</w:t>
      </w:r>
      <w:r w:rsidR="00B907B5">
        <w:t xml:space="preserve">. </w:t>
      </w:r>
      <w:r w:rsidR="00F1781C">
        <w:t>This will provide ADO.NET and ODBC connection strings</w:t>
      </w:r>
      <w:r w:rsidR="00841B96">
        <w:t xml:space="preserve"> that can be used in your application</w:t>
      </w:r>
      <w:r w:rsidR="00F1781C">
        <w:t>.</w:t>
      </w:r>
    </w:p>
    <w:p w:rsidR="00B907B5" w:rsidRDefault="00B907B5" w:rsidP="002E5FD5">
      <w:r>
        <w:rPr>
          <w:noProof/>
        </w:rPr>
        <w:drawing>
          <wp:inline distT="0" distB="0" distL="0" distR="0">
            <wp:extent cx="5943600" cy="1104900"/>
            <wp:effectExtent l="19050" t="0" r="0"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5943600" cy="1104900"/>
                    </a:xfrm>
                    <a:prstGeom prst="rect">
                      <a:avLst/>
                    </a:prstGeom>
                    <a:noFill/>
                    <a:ln w="9525">
                      <a:noFill/>
                      <a:miter lim="800000"/>
                      <a:headEnd/>
                      <a:tailEnd/>
                    </a:ln>
                  </pic:spPr>
                </pic:pic>
              </a:graphicData>
            </a:graphic>
          </wp:inline>
        </w:drawing>
      </w:r>
    </w:p>
    <w:p w:rsidR="00C55B19" w:rsidRDefault="00037026" w:rsidP="004C3742">
      <w:r>
        <w:t xml:space="preserve">Select your </w:t>
      </w:r>
      <w:r w:rsidR="003B1C26">
        <w:t xml:space="preserve">SQL Azure </w:t>
      </w:r>
      <w:r w:rsidR="00C55B19">
        <w:t xml:space="preserve">database and click </w:t>
      </w:r>
      <w:r w:rsidR="003C4C1B" w:rsidRPr="003C4C1B">
        <w:rPr>
          <w:b/>
        </w:rPr>
        <w:t>Test Connectivity</w:t>
      </w:r>
      <w:r w:rsidR="00C55B19">
        <w:t xml:space="preserve">. </w:t>
      </w:r>
      <w:r>
        <w:t>Enter your Username and Password</w:t>
      </w:r>
      <w:r w:rsidR="001F715D">
        <w:t xml:space="preserve"> as shown below</w:t>
      </w:r>
      <w:r>
        <w:t xml:space="preserve"> and click </w:t>
      </w:r>
      <w:r w:rsidR="003C4C1B" w:rsidRPr="003C4C1B">
        <w:rPr>
          <w:b/>
        </w:rPr>
        <w:t>Connect</w:t>
      </w:r>
      <w:r>
        <w:t xml:space="preserve">. </w:t>
      </w:r>
      <w:r w:rsidRPr="00C2791E">
        <w:t>Initially, all access to your SQL Azure server is blocked by the SQL Azure firewall; connection attempts originating from the Internet or Windows Azure will not be able to reach your SQL Azure server.</w:t>
      </w:r>
      <w:r>
        <w:t xml:space="preserve"> Therefore, </w:t>
      </w:r>
      <w:r w:rsidR="00C55B19" w:rsidRPr="00C55B19">
        <w:t xml:space="preserve">the connection </w:t>
      </w:r>
      <w:r>
        <w:t>will not succeed.</w:t>
      </w:r>
    </w:p>
    <w:p w:rsidR="00037026" w:rsidRDefault="009B2765" w:rsidP="004C3742">
      <w:r>
        <w:rPr>
          <w:noProof/>
        </w:rPr>
        <w:lastRenderedPageBreak/>
        <w:drawing>
          <wp:inline distT="0" distB="0" distL="0" distR="0">
            <wp:extent cx="3419475" cy="312420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419475" cy="3124200"/>
                    </a:xfrm>
                    <a:prstGeom prst="rect">
                      <a:avLst/>
                    </a:prstGeom>
                    <a:noFill/>
                    <a:ln w="9525">
                      <a:noFill/>
                      <a:miter lim="800000"/>
                      <a:headEnd/>
                      <a:tailEnd/>
                    </a:ln>
                  </pic:spPr>
                </pic:pic>
              </a:graphicData>
            </a:graphic>
          </wp:inline>
        </w:drawing>
      </w:r>
    </w:p>
    <w:p w:rsidR="00FE1848" w:rsidRPr="00C55B19" w:rsidRDefault="00FE1848" w:rsidP="00FE1848">
      <w:pPr>
        <w:rPr>
          <w:rFonts w:cstheme="minorHAnsi"/>
        </w:rPr>
      </w:pPr>
      <w:r>
        <w:t xml:space="preserve">Similarly, if you want to connect to your SQL Azure server by using the </w:t>
      </w:r>
      <w:r w:rsidRPr="0033538E">
        <w:rPr>
          <w:b/>
        </w:rPr>
        <w:t>sqlcmd</w:t>
      </w:r>
      <w:r>
        <w:t xml:space="preserve"> utility and if the connections are blocked by the SQL Azure firewall, an error message is returned by the service:</w:t>
      </w:r>
      <w:r w:rsidRPr="00C55B19">
        <w:rPr>
          <w:rFonts w:cstheme="minorHAnsi"/>
        </w:rPr>
        <w:t xml:space="preserve"> </w:t>
      </w:r>
    </w:p>
    <w:p w:rsidR="00FE1848" w:rsidRDefault="009B2765" w:rsidP="00FE1848">
      <w:pPr>
        <w:spacing w:after="0" w:line="240" w:lineRule="auto"/>
        <w:jc w:val="both"/>
        <w:rPr>
          <w:rFonts w:cstheme="minorHAnsi"/>
        </w:rPr>
      </w:pPr>
      <w:r>
        <w:rPr>
          <w:rFonts w:cstheme="minorHAnsi"/>
          <w:noProof/>
        </w:rPr>
        <w:drawing>
          <wp:inline distT="0" distB="0" distL="0" distR="0">
            <wp:extent cx="5934075" cy="647700"/>
            <wp:effectExtent l="19050" t="0" r="952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5934075" cy="647700"/>
                    </a:xfrm>
                    <a:prstGeom prst="rect">
                      <a:avLst/>
                    </a:prstGeom>
                    <a:noFill/>
                    <a:ln w="9525">
                      <a:noFill/>
                      <a:miter lim="800000"/>
                      <a:headEnd/>
                      <a:tailEnd/>
                    </a:ln>
                  </pic:spPr>
                </pic:pic>
              </a:graphicData>
            </a:graphic>
          </wp:inline>
        </w:drawing>
      </w:r>
    </w:p>
    <w:p w:rsidR="00FE1848" w:rsidRDefault="00FE1848" w:rsidP="00FE1848">
      <w:pPr>
        <w:spacing w:after="0" w:line="240" w:lineRule="auto"/>
        <w:jc w:val="both"/>
        <w:rPr>
          <w:rFonts w:cstheme="minorHAnsi"/>
        </w:rPr>
      </w:pPr>
    </w:p>
    <w:p w:rsidR="00FE1848" w:rsidRDefault="00EC634D" w:rsidP="004C3742">
      <w:r>
        <w:rPr>
          <w:noProof/>
        </w:rPr>
        <w:pict>
          <v:shape id="_x0000_s1029" type="#_x0000_t202" style="position:absolute;margin-left:.75pt;margin-top:2.2pt;width:473.25pt;height:10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" fillcolor="#d8d8d8 [2732]">
            <v:textbox style="mso-next-textbox:#_x0000_s1029">
              <w:txbxContent>
                <w:p w:rsidR="00FE1848" w:rsidRPr="009F40A0" w:rsidRDefault="00FE1848" w:rsidP="00FE1848">
                  <w:pPr>
                    <w:rPr>
                      <w:sz w:val="20"/>
                    </w:rPr>
                  </w:pPr>
                  <w:r w:rsidRPr="009F40A0">
                    <w:rPr>
                      <w:rFonts w:cstheme="minorHAnsi"/>
                      <w:szCs w:val="24"/>
                    </w:rPr>
                    <w:t xml:space="preserve">Note: </w:t>
                  </w:r>
                  <w:r w:rsidRPr="00C55B19">
                    <w:rPr>
                      <w:rFonts w:cstheme="minorHAnsi"/>
                    </w:rPr>
                    <w:t>When a computer attempts to connect to your SQL Azure server from the Internet, the SQL Azure firewall checks the originating IP address of the request against the full set of firewall settings. If the IP address of the request is not within one of the ranges specified</w:t>
                  </w:r>
                  <w:r>
                    <w:rPr>
                      <w:rFonts w:cstheme="minorHAnsi"/>
                    </w:rPr>
                    <w:t>,</w:t>
                  </w:r>
                  <w:r w:rsidRPr="00C55B19">
                    <w:rPr>
                      <w:rFonts w:cstheme="minorHAnsi"/>
                    </w:rPr>
                    <w:t xml:space="preserve"> the connection attempt is blocked and does not reach the SQL Azure server. </w:t>
                  </w:r>
                  <w:r>
                    <w:rPr>
                      <w:rFonts w:cstheme="minorHAnsi"/>
                    </w:rPr>
                    <w:t xml:space="preserve"> If you want to connect to the SQL Azure server and the connection is blocked by </w:t>
                  </w:r>
                  <w:r w:rsidRPr="00C55B19">
                    <w:rPr>
                      <w:rFonts w:cstheme="minorHAnsi"/>
                    </w:rPr>
                    <w:t>the SQL Azure firewall</w:t>
                  </w:r>
                  <w:r>
                    <w:rPr>
                      <w:rFonts w:cstheme="minorHAnsi"/>
                    </w:rPr>
                    <w:t>, the service returns an error message.</w:t>
                  </w:r>
                </w:p>
              </w:txbxContent>
            </v:textbox>
          </v:shape>
        </w:pict>
      </w:r>
    </w:p>
    <w:p w:rsidR="00FE1848" w:rsidRDefault="00FE1848" w:rsidP="004C3742"/>
    <w:p w:rsidR="00FE1848" w:rsidRDefault="00FE1848" w:rsidP="004C3742"/>
    <w:p w:rsidR="00FE1848" w:rsidRDefault="00FE1848" w:rsidP="004C3742"/>
    <w:p w:rsidR="00FE1848" w:rsidRDefault="00FE1848" w:rsidP="004C3742"/>
    <w:p w:rsidR="00BB7412" w:rsidRDefault="00BB7412" w:rsidP="004C3742">
      <w:r w:rsidRPr="00C2791E">
        <w:t>In order to begin using your SQL Azure server, you must specify one or more firewall settings that enable access to your SQL Azure server</w:t>
      </w:r>
      <w:r>
        <w:t xml:space="preserve"> on the SQL Azure Portal</w:t>
      </w:r>
      <w:r w:rsidRPr="00C2791E">
        <w:t xml:space="preserve">. Use the </w:t>
      </w:r>
      <w:r>
        <w:t>firewall s</w:t>
      </w:r>
      <w:r w:rsidRPr="00C2791E">
        <w:t>ettings to specify which IP address ranges from the Internet are allowed, and whether or not Windows Azure applications can attempt to connect to your SQL Azure server.</w:t>
      </w:r>
    </w:p>
    <w:p w:rsidR="004D4C8B" w:rsidRDefault="00305160" w:rsidP="004C3742">
      <w:r>
        <w:t>To do that, c</w:t>
      </w:r>
      <w:r w:rsidR="004D4C8B">
        <w:t xml:space="preserve">lick the </w:t>
      </w:r>
      <w:r w:rsidR="00097ACC" w:rsidRPr="00097ACC">
        <w:rPr>
          <w:b/>
        </w:rPr>
        <w:t>Firewall Settings</w:t>
      </w:r>
      <w:r w:rsidR="00097ACC">
        <w:t xml:space="preserve"> tab</w:t>
      </w:r>
      <w:r w:rsidR="00BB7412">
        <w:t xml:space="preserve"> on the </w:t>
      </w:r>
      <w:r w:rsidR="00BB7412" w:rsidRPr="00BB7412">
        <w:rPr>
          <w:b/>
        </w:rPr>
        <w:t>Server Administration</w:t>
      </w:r>
      <w:r w:rsidR="00BB7412">
        <w:t xml:space="preserve"> page.</w:t>
      </w:r>
      <w:r w:rsidR="00097ACC">
        <w:t xml:space="preserve"> </w:t>
      </w:r>
    </w:p>
    <w:p w:rsidR="00EF143C" w:rsidRDefault="00EF143C" w:rsidP="00EF143C">
      <w:pPr>
        <w:pStyle w:val="ListParagraph"/>
      </w:pPr>
      <w:r>
        <w:rPr>
          <w:noProof/>
        </w:rPr>
        <w:lastRenderedPageBreak/>
        <w:drawing>
          <wp:inline distT="0" distB="0" distL="0" distR="0">
            <wp:extent cx="5943600" cy="4505325"/>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5943600" cy="4505325"/>
                    </a:xfrm>
                    <a:prstGeom prst="rect">
                      <a:avLst/>
                    </a:prstGeom>
                    <a:noFill/>
                    <a:ln w="9525">
                      <a:noFill/>
                      <a:miter lim="800000"/>
                      <a:headEnd/>
                      <a:tailEnd/>
                    </a:ln>
                  </pic:spPr>
                </pic:pic>
              </a:graphicData>
            </a:graphic>
          </wp:inline>
        </w:drawing>
      </w:r>
    </w:p>
    <w:p w:rsidR="00C2791E" w:rsidRDefault="00C2791E" w:rsidP="002E5FD5"/>
    <w:p w:rsidR="00F17C84" w:rsidRDefault="006A15A6" w:rsidP="002E5FD5">
      <w:r>
        <w:t xml:space="preserve">If you want </w:t>
      </w:r>
      <w:r w:rsidRPr="00C2791E">
        <w:t xml:space="preserve">Windows Azure applications </w:t>
      </w:r>
      <w:r>
        <w:t xml:space="preserve">to be able to </w:t>
      </w:r>
      <w:r w:rsidRPr="00C2791E">
        <w:t xml:space="preserve">connect to your SQL Azure </w:t>
      </w:r>
      <w:r>
        <w:t xml:space="preserve">server, you must </w:t>
      </w:r>
      <w:r w:rsidR="00F777D8" w:rsidRPr="00F777D8">
        <w:t xml:space="preserve">click </w:t>
      </w:r>
      <w:r w:rsidR="00F777D8" w:rsidRPr="00F777D8">
        <w:rPr>
          <w:b/>
        </w:rPr>
        <w:t>Allow Microsoft Services access to this server</w:t>
      </w:r>
      <w:r w:rsidR="00F777D8" w:rsidRPr="00F777D8">
        <w:t>.</w:t>
      </w:r>
      <w:r w:rsidR="00EF143C">
        <w:t xml:space="preserve"> This will </w:t>
      </w:r>
      <w:r w:rsidR="008610D7">
        <w:t xml:space="preserve">add a new firewall rule, which is called as </w:t>
      </w:r>
      <w:r w:rsidR="008610D7" w:rsidRPr="00BB7412">
        <w:rPr>
          <w:i/>
        </w:rPr>
        <w:t>MicrosoftServices</w:t>
      </w:r>
      <w:r w:rsidR="008610D7">
        <w:t xml:space="preserve"> and its IP Address Range would be </w:t>
      </w:r>
      <w:r w:rsidR="008610D7" w:rsidRPr="00BB7412">
        <w:rPr>
          <w:i/>
        </w:rPr>
        <w:t>0.0.0.0 – 0.0.0.0</w:t>
      </w:r>
      <w:r w:rsidR="008610D7">
        <w:t xml:space="preserve"> by</w:t>
      </w:r>
      <w:r w:rsidR="00F17C84">
        <w:t xml:space="preserve"> default. </w:t>
      </w:r>
    </w:p>
    <w:p w:rsidR="00F17C84" w:rsidRDefault="003B1C26" w:rsidP="00F17C84">
      <w:r>
        <w:t xml:space="preserve">If you want to </w:t>
      </w:r>
      <w:r w:rsidR="00F777D8">
        <w:t>a</w:t>
      </w:r>
      <w:r w:rsidR="00F777D8" w:rsidRPr="00F777D8">
        <w:t>dd a new firewall setting for Internet-based connections</w:t>
      </w:r>
      <w:r>
        <w:t>,</w:t>
      </w:r>
      <w:r w:rsidR="00F777D8" w:rsidRPr="00F777D8">
        <w:t xml:space="preserve"> click </w:t>
      </w:r>
      <w:r w:rsidR="00F777D8" w:rsidRPr="00F777D8">
        <w:rPr>
          <w:b/>
        </w:rPr>
        <w:t>Add Rule</w:t>
      </w:r>
      <w:r w:rsidR="00F777D8" w:rsidRPr="00F777D8">
        <w:t xml:space="preserve">. In the dialog box, specify a unique name in the </w:t>
      </w:r>
      <w:r w:rsidR="00F777D8" w:rsidRPr="00F777D8">
        <w:rPr>
          <w:b/>
        </w:rPr>
        <w:t>Name</w:t>
      </w:r>
      <w:r w:rsidR="00F777D8" w:rsidRPr="00F777D8">
        <w:t xml:space="preserve"> </w:t>
      </w:r>
      <w:r w:rsidR="00DB7E1A">
        <w:t>field</w:t>
      </w:r>
      <w:r w:rsidR="00F777D8" w:rsidRPr="00F777D8">
        <w:t xml:space="preserve"> with the corresponding </w:t>
      </w:r>
      <w:r w:rsidR="00F777D8" w:rsidRPr="00F777D8">
        <w:rPr>
          <w:b/>
        </w:rPr>
        <w:t>IP address range</w:t>
      </w:r>
      <w:r w:rsidR="00F777D8" w:rsidRPr="00F777D8">
        <w:t xml:space="preserve">. Then select </w:t>
      </w:r>
      <w:r w:rsidR="00F777D8" w:rsidRPr="00F777D8">
        <w:rPr>
          <w:b/>
        </w:rPr>
        <w:t>Submit</w:t>
      </w:r>
      <w:r w:rsidR="00F777D8" w:rsidRPr="00F777D8">
        <w:t>.</w:t>
      </w:r>
      <w:r w:rsidR="00266EEA">
        <w:t xml:space="preserve"> </w:t>
      </w:r>
      <w:r w:rsidR="00266EEA" w:rsidRPr="00266EEA">
        <w:t>The IP address of your computer must be within the IP address range of one of the firewall settings.</w:t>
      </w:r>
      <w:r w:rsidR="00BB7412">
        <w:t xml:space="preserve"> For more</w:t>
      </w:r>
      <w:r w:rsidR="00F17C84">
        <w:t xml:space="preserve"> information, see </w:t>
      </w:r>
      <w:hyperlink r:id="rId50" w:history="1">
        <w:r w:rsidR="00F17C84" w:rsidRPr="00BC281B">
          <w:rPr>
            <w:rStyle w:val="Hyperlink"/>
          </w:rPr>
          <w:t>SQL Azure Fir</w:t>
        </w:r>
        <w:r w:rsidR="00F17C84" w:rsidRPr="00BC281B">
          <w:rPr>
            <w:rStyle w:val="Hyperlink"/>
          </w:rPr>
          <w:t>e</w:t>
        </w:r>
        <w:r w:rsidR="00F17C84" w:rsidRPr="00BC281B">
          <w:rPr>
            <w:rStyle w:val="Hyperlink"/>
          </w:rPr>
          <w:t>wall</w:t>
        </w:r>
      </w:hyperlink>
      <w:r w:rsidR="00037026">
        <w:t xml:space="preserve"> and </w:t>
      </w:r>
      <w:hyperlink r:id="rId51" w:history="1">
        <w:r w:rsidR="00037026" w:rsidRPr="00037026">
          <w:rPr>
            <w:rStyle w:val="Hyperlink"/>
          </w:rPr>
          <w:t>S</w:t>
        </w:r>
        <w:r w:rsidR="00037026" w:rsidRPr="00037026">
          <w:rPr>
            <w:rStyle w:val="Hyperlink"/>
          </w:rPr>
          <w:t>Q</w:t>
        </w:r>
        <w:r w:rsidR="00037026" w:rsidRPr="00037026">
          <w:rPr>
            <w:rStyle w:val="Hyperlink"/>
          </w:rPr>
          <w:t>L Azure Connectivity Troubleshooting Guide</w:t>
        </w:r>
      </w:hyperlink>
      <w:r w:rsidR="00F17C84">
        <w:t>.</w:t>
      </w:r>
    </w:p>
    <w:p w:rsidR="00F777D8" w:rsidRDefault="00F777D8" w:rsidP="002E5FD5"/>
    <w:p w:rsidR="008610D7" w:rsidRDefault="00E4314C" w:rsidP="002E5FD5">
      <w:r>
        <w:rPr>
          <w:noProof/>
        </w:rPr>
        <w:lastRenderedPageBreak/>
        <w:drawing>
          <wp:inline distT="0" distB="0" distL="0" distR="0">
            <wp:extent cx="4552950" cy="25431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4552950" cy="2543175"/>
                    </a:xfrm>
                    <a:prstGeom prst="rect">
                      <a:avLst/>
                    </a:prstGeom>
                    <a:noFill/>
                    <a:ln w="9525">
                      <a:noFill/>
                      <a:miter lim="800000"/>
                      <a:headEnd/>
                      <a:tailEnd/>
                    </a:ln>
                  </pic:spPr>
                </pic:pic>
              </a:graphicData>
            </a:graphic>
          </wp:inline>
        </w:drawing>
      </w:r>
    </w:p>
    <w:p w:rsidR="008610D7" w:rsidRDefault="006E198A" w:rsidP="002E5FD5">
      <w:r>
        <w:t xml:space="preserve">The following </w:t>
      </w:r>
      <w:r w:rsidR="00A30B77">
        <w:t>image</w:t>
      </w:r>
      <w:r w:rsidR="00BB7412">
        <w:t>s demonstrate the f</w:t>
      </w:r>
      <w:r w:rsidR="00AC7B5A">
        <w:t xml:space="preserve">irewall rules that are </w:t>
      </w:r>
      <w:r w:rsidR="00BB7412">
        <w:t>enabled in this subscription.</w:t>
      </w:r>
    </w:p>
    <w:p w:rsidR="006E198A" w:rsidRDefault="00E4314C" w:rsidP="002E5FD5">
      <w:r>
        <w:rPr>
          <w:noProof/>
        </w:rPr>
        <w:drawing>
          <wp:inline distT="0" distB="0" distL="0" distR="0">
            <wp:extent cx="5943600" cy="45720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5943600" cy="4572000"/>
                    </a:xfrm>
                    <a:prstGeom prst="rect">
                      <a:avLst/>
                    </a:prstGeom>
                    <a:noFill/>
                    <a:ln w="9525">
                      <a:noFill/>
                      <a:miter lim="800000"/>
                      <a:headEnd/>
                      <a:tailEnd/>
                    </a:ln>
                  </pic:spPr>
                </pic:pic>
              </a:graphicData>
            </a:graphic>
          </wp:inline>
        </w:drawing>
      </w:r>
    </w:p>
    <w:p w:rsidR="00EF143C" w:rsidRDefault="00370C17" w:rsidP="002E5FD5">
      <w:r>
        <w:t xml:space="preserve">To modify the existing firewall rule, select the rule and click </w:t>
      </w:r>
      <w:r w:rsidRPr="00F17C84">
        <w:rPr>
          <w:b/>
        </w:rPr>
        <w:t>Edit Rule</w:t>
      </w:r>
      <w:r>
        <w:t xml:space="preserve">. </w:t>
      </w:r>
    </w:p>
    <w:p w:rsidR="00370C17" w:rsidRDefault="00E4314C" w:rsidP="002E5FD5">
      <w:r>
        <w:rPr>
          <w:noProof/>
        </w:rPr>
        <w:lastRenderedPageBreak/>
        <w:drawing>
          <wp:inline distT="0" distB="0" distL="0" distR="0">
            <wp:extent cx="4552950" cy="254317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552950" cy="2543175"/>
                    </a:xfrm>
                    <a:prstGeom prst="rect">
                      <a:avLst/>
                    </a:prstGeom>
                    <a:noFill/>
                    <a:ln w="9525">
                      <a:noFill/>
                      <a:miter lim="800000"/>
                      <a:headEnd/>
                      <a:tailEnd/>
                    </a:ln>
                  </pic:spPr>
                </pic:pic>
              </a:graphicData>
            </a:graphic>
          </wp:inline>
        </w:drawing>
      </w:r>
    </w:p>
    <w:p w:rsidR="00C55B19" w:rsidRDefault="00C55B19" w:rsidP="00A250D9">
      <w:pPr>
        <w:spacing w:after="0" w:line="240" w:lineRule="auto"/>
        <w:jc w:val="both"/>
        <w:rPr>
          <w:rFonts w:cstheme="minorHAnsi"/>
        </w:rPr>
      </w:pPr>
    </w:p>
    <w:p w:rsidR="002A63B0" w:rsidRDefault="002A63B0" w:rsidP="00A250D9">
      <w:pPr>
        <w:spacing w:after="0" w:line="240" w:lineRule="auto"/>
        <w:jc w:val="both"/>
        <w:rPr>
          <w:rFonts w:cstheme="minorHAnsi"/>
        </w:rPr>
      </w:pPr>
      <w:r>
        <w:rPr>
          <w:rFonts w:cstheme="minorHAnsi"/>
        </w:rPr>
        <w:t>After you c</w:t>
      </w:r>
      <w:r w:rsidR="005879C0">
        <w:rPr>
          <w:rFonts w:cstheme="minorHAnsi"/>
        </w:rPr>
        <w:t xml:space="preserve">reate your SQL Azure server, </w:t>
      </w:r>
      <w:r>
        <w:rPr>
          <w:rFonts w:cstheme="minorHAnsi"/>
        </w:rPr>
        <w:t>databases, and set the firewall rules, you can connect to your SQL Azure database either by using</w:t>
      </w:r>
      <w:r w:rsidR="005879C0">
        <w:rPr>
          <w:rFonts w:cstheme="minorHAnsi"/>
        </w:rPr>
        <w:t xml:space="preserve"> the</w:t>
      </w:r>
      <w:r>
        <w:rPr>
          <w:rFonts w:cstheme="minorHAnsi"/>
        </w:rPr>
        <w:t xml:space="preserve"> </w:t>
      </w:r>
      <w:r w:rsidRPr="005879C0">
        <w:rPr>
          <w:rFonts w:cstheme="minorHAnsi"/>
          <w:b/>
        </w:rPr>
        <w:t>sqlcmd</w:t>
      </w:r>
      <w:r>
        <w:rPr>
          <w:rFonts w:cstheme="minorHAnsi"/>
        </w:rPr>
        <w:t xml:space="preserve"> utility or SQL Server 2008 R2 Management Studio. For more information,</w:t>
      </w:r>
      <w:r w:rsidR="005879C0">
        <w:rPr>
          <w:rFonts w:cstheme="minorHAnsi"/>
        </w:rPr>
        <w:t xml:space="preserve"> see</w:t>
      </w:r>
      <w:r>
        <w:rPr>
          <w:rFonts w:cstheme="minorHAnsi"/>
        </w:rPr>
        <w:t xml:space="preserve"> </w:t>
      </w:r>
      <w:hyperlink r:id="rId55" w:history="1">
        <w:r w:rsidRPr="002A63B0">
          <w:rPr>
            <w:rStyle w:val="Hyperlink"/>
            <w:rFonts w:cstheme="minorHAnsi"/>
          </w:rPr>
          <w:t>Developing and Deploying wi</w:t>
        </w:r>
        <w:r w:rsidRPr="002A63B0">
          <w:rPr>
            <w:rStyle w:val="Hyperlink"/>
            <w:rFonts w:cstheme="minorHAnsi"/>
          </w:rPr>
          <w:t>t</w:t>
        </w:r>
        <w:r w:rsidRPr="002A63B0">
          <w:rPr>
            <w:rStyle w:val="Hyperlink"/>
            <w:rFonts w:cstheme="minorHAnsi"/>
          </w:rPr>
          <w:t>h SQL Azure</w:t>
        </w:r>
      </w:hyperlink>
      <w:r>
        <w:rPr>
          <w:rFonts w:cstheme="minorHAnsi"/>
        </w:rPr>
        <w:t>.</w:t>
      </w:r>
    </w:p>
    <w:p w:rsidR="002A63B0" w:rsidRDefault="002A63B0" w:rsidP="00A250D9">
      <w:pPr>
        <w:spacing w:after="0" w:line="240" w:lineRule="auto"/>
        <w:jc w:val="both"/>
        <w:rPr>
          <w:rFonts w:cstheme="minorHAnsi"/>
        </w:rPr>
      </w:pPr>
    </w:p>
    <w:p w:rsidR="002A63B0" w:rsidRDefault="005879C0" w:rsidP="00A250D9">
      <w:pPr>
        <w:spacing w:after="0" w:line="240" w:lineRule="auto"/>
        <w:jc w:val="both"/>
        <w:rPr>
          <w:rFonts w:cstheme="minorHAnsi"/>
        </w:rPr>
      </w:pPr>
      <w:r>
        <w:rPr>
          <w:rFonts w:cstheme="minorHAnsi"/>
        </w:rPr>
        <w:t xml:space="preserve">Just like SQL Server, </w:t>
      </w:r>
      <w:r w:rsidR="002A63B0">
        <w:rPr>
          <w:rFonts w:cstheme="minorHAnsi"/>
        </w:rPr>
        <w:t xml:space="preserve">SQL Azure allows you to create additional logins </w:t>
      </w:r>
      <w:r>
        <w:rPr>
          <w:rFonts w:cstheme="minorHAnsi"/>
        </w:rPr>
        <w:t xml:space="preserve">and </w:t>
      </w:r>
      <w:r w:rsidR="00A7258E">
        <w:rPr>
          <w:rFonts w:cstheme="minorHAnsi"/>
        </w:rPr>
        <w:t>users</w:t>
      </w:r>
      <w:r>
        <w:rPr>
          <w:rFonts w:cstheme="minorHAnsi"/>
        </w:rPr>
        <w:t xml:space="preserve">. </w:t>
      </w:r>
      <w:r w:rsidR="002A63B0">
        <w:rPr>
          <w:rFonts w:cstheme="minorHAnsi"/>
        </w:rPr>
        <w:t xml:space="preserve">For more information, see </w:t>
      </w:r>
      <w:hyperlink r:id="rId56" w:history="1">
        <w:r w:rsidRPr="005879C0">
          <w:rPr>
            <w:rStyle w:val="Hyperlink"/>
            <w:rFonts w:cstheme="minorHAnsi"/>
          </w:rPr>
          <w:t>Managing Database</w:t>
        </w:r>
        <w:r w:rsidRPr="005879C0">
          <w:rPr>
            <w:rStyle w:val="Hyperlink"/>
            <w:rFonts w:cstheme="minorHAnsi"/>
          </w:rPr>
          <w:t>s</w:t>
        </w:r>
        <w:r w:rsidRPr="005879C0">
          <w:rPr>
            <w:rStyle w:val="Hyperlink"/>
            <w:rFonts w:cstheme="minorHAnsi"/>
          </w:rPr>
          <w:t xml:space="preserve"> and Logins in SQL Azure</w:t>
        </w:r>
      </w:hyperlink>
      <w:r w:rsidR="002A63B0">
        <w:rPr>
          <w:rFonts w:cstheme="minorHAnsi"/>
        </w:rPr>
        <w:t>.</w:t>
      </w:r>
    </w:p>
    <w:p w:rsidR="00712DF4" w:rsidRDefault="00712DF4" w:rsidP="00A250D9">
      <w:pPr>
        <w:spacing w:after="0" w:line="240" w:lineRule="auto"/>
        <w:jc w:val="both"/>
        <w:rPr>
          <w:rFonts w:cstheme="minorHAnsi"/>
        </w:rPr>
      </w:pPr>
    </w:p>
    <w:p w:rsidR="00712DF4" w:rsidRDefault="0047074C" w:rsidP="00A250D9">
      <w:pPr>
        <w:spacing w:after="0" w:line="240" w:lineRule="auto"/>
        <w:jc w:val="both"/>
        <w:rPr>
          <w:rFonts w:cstheme="minorHAnsi"/>
        </w:rPr>
      </w:pPr>
      <w:r>
        <w:rPr>
          <w:rFonts w:cstheme="minorHAnsi"/>
        </w:rPr>
        <w:t xml:space="preserve">In addition, </w:t>
      </w:r>
      <w:r w:rsidR="00712DF4" w:rsidRPr="00712DF4">
        <w:rPr>
          <w:rFonts w:cstheme="minorHAnsi"/>
        </w:rPr>
        <w:t>SQL Azure allows you to use a subset of the Transact-SQL query language to query a database and to insert, update, and delete data in tables in a database.</w:t>
      </w:r>
      <w:r w:rsidR="00712DF4">
        <w:rPr>
          <w:rFonts w:cstheme="minorHAnsi"/>
        </w:rPr>
        <w:t xml:space="preserve"> For more information, </w:t>
      </w:r>
      <w:r w:rsidR="006D7D1A">
        <w:rPr>
          <w:rFonts w:cstheme="minorHAnsi"/>
        </w:rPr>
        <w:t xml:space="preserve">see </w:t>
      </w:r>
      <w:hyperlink r:id="rId57" w:history="1">
        <w:r w:rsidR="00712DF4" w:rsidRPr="004B109F">
          <w:rPr>
            <w:rStyle w:val="Hyperlink"/>
            <w:rFonts w:cstheme="minorHAnsi"/>
          </w:rPr>
          <w:t xml:space="preserve">Transact-SQL </w:t>
        </w:r>
        <w:r w:rsidR="00712DF4" w:rsidRPr="004B109F">
          <w:rPr>
            <w:rStyle w:val="Hyperlink"/>
            <w:rFonts w:cstheme="minorHAnsi"/>
          </w:rPr>
          <w:t>R</w:t>
        </w:r>
        <w:r w:rsidR="00712DF4" w:rsidRPr="004B109F">
          <w:rPr>
            <w:rStyle w:val="Hyperlink"/>
            <w:rFonts w:cstheme="minorHAnsi"/>
          </w:rPr>
          <w:t>e</w:t>
        </w:r>
        <w:r w:rsidR="00712DF4" w:rsidRPr="004B109F">
          <w:rPr>
            <w:rStyle w:val="Hyperlink"/>
            <w:rFonts w:cstheme="minorHAnsi"/>
          </w:rPr>
          <w:t>ference</w:t>
        </w:r>
      </w:hyperlink>
      <w:r w:rsidR="00712DF4">
        <w:rPr>
          <w:rFonts w:cstheme="minorHAnsi"/>
        </w:rPr>
        <w:t>.</w:t>
      </w:r>
    </w:p>
    <w:p w:rsidR="00712DF4" w:rsidRDefault="00712DF4" w:rsidP="00A250D9">
      <w:pPr>
        <w:spacing w:after="0" w:line="240" w:lineRule="auto"/>
        <w:jc w:val="both"/>
        <w:rPr>
          <w:rFonts w:cstheme="minorHAnsi"/>
        </w:rPr>
      </w:pPr>
    </w:p>
    <w:p w:rsidR="00712DF4" w:rsidRDefault="00712DF4" w:rsidP="00712DF4">
      <w:pPr>
        <w:rPr>
          <w:rFonts w:cstheme="minorHAnsi"/>
        </w:rPr>
      </w:pPr>
      <w:r w:rsidRPr="00712DF4">
        <w:rPr>
          <w:rFonts w:cstheme="minorHAnsi"/>
        </w:rPr>
        <w:t>When you write applications for SQL Azure, you can use one of the .NET Framework programming languages, which come with Visual Studio 2008 or later: Microsoft Visual Basic, Microsoft Visual C#, or Microsoft Visual C++. You can also use the ADO.NET data provider for SQL Server, the SQL Server 2008 Native Client ODBC driver, and the SQL Server 2008 Driver f</w:t>
      </w:r>
      <w:r>
        <w:rPr>
          <w:rFonts w:cstheme="minorHAnsi"/>
        </w:rPr>
        <w:t>or PHP version 1.1.</w:t>
      </w:r>
      <w:r w:rsidRPr="00712DF4">
        <w:rPr>
          <w:rFonts w:cstheme="minorHAnsi"/>
        </w:rPr>
        <w:t xml:space="preserve"> </w:t>
      </w:r>
      <w:r>
        <w:rPr>
          <w:rFonts w:cstheme="minorHAnsi"/>
        </w:rPr>
        <w:t xml:space="preserve">For more information, see </w:t>
      </w:r>
      <w:hyperlink r:id="rId58" w:history="1">
        <w:r w:rsidRPr="00712DF4">
          <w:rPr>
            <w:rStyle w:val="Hyperlink"/>
            <w:rFonts w:cstheme="minorHAnsi"/>
          </w:rPr>
          <w:t>Develo</w:t>
        </w:r>
        <w:r w:rsidRPr="00712DF4">
          <w:rPr>
            <w:rStyle w:val="Hyperlink"/>
            <w:rFonts w:cstheme="minorHAnsi"/>
          </w:rPr>
          <w:t>p</w:t>
        </w:r>
        <w:r w:rsidRPr="00712DF4">
          <w:rPr>
            <w:rStyle w:val="Hyperlink"/>
            <w:rFonts w:cstheme="minorHAnsi"/>
          </w:rPr>
          <w:t>ment Guide</w:t>
        </w:r>
      </w:hyperlink>
      <w:r>
        <w:rPr>
          <w:rFonts w:cstheme="minorHAnsi"/>
        </w:rPr>
        <w:t>.</w:t>
      </w:r>
    </w:p>
    <w:p w:rsidR="00A250D9" w:rsidRPr="009F40A0" w:rsidRDefault="00A250D9" w:rsidP="00A250D9">
      <w:pPr>
        <w:spacing w:after="0" w:line="240" w:lineRule="auto"/>
        <w:jc w:val="both"/>
        <w:rPr>
          <w:rFonts w:cstheme="minorHAnsi"/>
        </w:rPr>
      </w:pPr>
    </w:p>
    <w:p w:rsidR="00075883" w:rsidRPr="00D75B90" w:rsidRDefault="00075883" w:rsidP="00075883">
      <w:pPr>
        <w:rPr>
          <w:b/>
        </w:rPr>
      </w:pPr>
      <w:r w:rsidRPr="00E851C4">
        <w:rPr>
          <w:b/>
          <w:sz w:val="30"/>
        </w:rPr>
        <w:t>References:</w:t>
      </w:r>
    </w:p>
    <w:p w:rsidR="00075883" w:rsidRDefault="00EC634D" w:rsidP="00075883">
      <w:pPr>
        <w:pStyle w:val="ListParagraph"/>
        <w:numPr>
          <w:ilvl w:val="0"/>
          <w:numId w:val="36"/>
        </w:numPr>
      </w:pPr>
      <w:hyperlink r:id="rId59" w:history="1">
        <w:r w:rsidR="00075883" w:rsidRPr="002F121D">
          <w:rPr>
            <w:rStyle w:val="Hyperlink"/>
          </w:rPr>
          <w:t>SQL Azure</w:t>
        </w:r>
        <w:r w:rsidR="00075883" w:rsidRPr="002F121D">
          <w:rPr>
            <w:rStyle w:val="Hyperlink"/>
          </w:rPr>
          <w:t xml:space="preserve"> </w:t>
        </w:r>
        <w:r w:rsidR="00075883" w:rsidRPr="002F121D">
          <w:rPr>
            <w:rStyle w:val="Hyperlink"/>
          </w:rPr>
          <w:t>P</w:t>
        </w:r>
        <w:r w:rsidR="00075883" w:rsidRPr="002F121D">
          <w:rPr>
            <w:rStyle w:val="Hyperlink"/>
          </w:rPr>
          <w:t>o</w:t>
        </w:r>
        <w:r w:rsidR="00075883" w:rsidRPr="002F121D">
          <w:rPr>
            <w:rStyle w:val="Hyperlink"/>
          </w:rPr>
          <w:t>rtal</w:t>
        </w:r>
      </w:hyperlink>
    </w:p>
    <w:p w:rsidR="00075883" w:rsidRDefault="00EC634D" w:rsidP="00075883">
      <w:pPr>
        <w:pStyle w:val="ListParagraph"/>
        <w:numPr>
          <w:ilvl w:val="0"/>
          <w:numId w:val="36"/>
        </w:numPr>
      </w:pPr>
      <w:hyperlink r:id="rId60" w:history="1">
        <w:r w:rsidR="00075883" w:rsidRPr="002F121D">
          <w:rPr>
            <w:rStyle w:val="Hyperlink"/>
          </w:rPr>
          <w:t>SQL Azure Develop</w:t>
        </w:r>
        <w:r w:rsidR="00075883" w:rsidRPr="002F121D">
          <w:rPr>
            <w:rStyle w:val="Hyperlink"/>
          </w:rPr>
          <w:t>e</w:t>
        </w:r>
        <w:r w:rsidR="00075883" w:rsidRPr="002F121D">
          <w:rPr>
            <w:rStyle w:val="Hyperlink"/>
          </w:rPr>
          <w:t>r Center</w:t>
        </w:r>
      </w:hyperlink>
    </w:p>
    <w:p w:rsidR="00FA41BA" w:rsidRPr="00147806" w:rsidRDefault="00EC634D" w:rsidP="00075883">
      <w:pPr>
        <w:pStyle w:val="ListParagraph"/>
        <w:numPr>
          <w:ilvl w:val="0"/>
          <w:numId w:val="36"/>
        </w:numPr>
        <w:rPr>
          <w:rStyle w:val="Hyperlink"/>
          <w:color w:val="414142" w:themeColor="text1"/>
          <w:u w:val="none"/>
        </w:rPr>
      </w:pPr>
      <w:hyperlink r:id="rId61" w:history="1">
        <w:r w:rsidR="00FA41BA" w:rsidRPr="00FA41BA">
          <w:rPr>
            <w:rStyle w:val="Hyperlink"/>
          </w:rPr>
          <w:t>SQL Azure Do</w:t>
        </w:r>
        <w:r w:rsidR="00FA41BA" w:rsidRPr="00FA41BA">
          <w:rPr>
            <w:rStyle w:val="Hyperlink"/>
          </w:rPr>
          <w:t>c</w:t>
        </w:r>
        <w:r w:rsidR="00FA41BA" w:rsidRPr="00FA41BA">
          <w:rPr>
            <w:rStyle w:val="Hyperlink"/>
          </w:rPr>
          <w:t>umentation</w:t>
        </w:r>
      </w:hyperlink>
    </w:p>
    <w:p w:rsidR="00147806" w:rsidRPr="00147806" w:rsidRDefault="00EC634D" w:rsidP="00075883">
      <w:pPr>
        <w:pStyle w:val="ListParagraph"/>
        <w:numPr>
          <w:ilvl w:val="0"/>
          <w:numId w:val="36"/>
        </w:numPr>
        <w:rPr>
          <w:rStyle w:val="Hyperlink"/>
          <w:color w:val="414142" w:themeColor="text1"/>
          <w:u w:val="none"/>
        </w:rPr>
      </w:pPr>
      <w:hyperlink r:id="rId62" w:history="1">
        <w:r w:rsidR="00147806" w:rsidRPr="00622E49">
          <w:rPr>
            <w:rStyle w:val="Hyperlink"/>
          </w:rPr>
          <w:t>SQL Azure Team B</w:t>
        </w:r>
        <w:r w:rsidR="00147806" w:rsidRPr="00622E49">
          <w:rPr>
            <w:rStyle w:val="Hyperlink"/>
          </w:rPr>
          <w:t>l</w:t>
        </w:r>
        <w:r w:rsidR="00147806" w:rsidRPr="00622E49">
          <w:rPr>
            <w:rStyle w:val="Hyperlink"/>
          </w:rPr>
          <w:t>og</w:t>
        </w:r>
      </w:hyperlink>
    </w:p>
    <w:sectPr w:rsidR="00147806" w:rsidRPr="00147806" w:rsidSect="00E4398C">
      <w:footerReference w:type="default" r:id="rId63"/>
      <w:headerReference w:type="first" r:id="rId6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3DA" w:rsidRDefault="00ED33DA" w:rsidP="00313894">
      <w:pPr>
        <w:spacing w:after="0" w:line="240" w:lineRule="auto"/>
      </w:pPr>
      <w:r>
        <w:separator/>
      </w:r>
    </w:p>
  </w:endnote>
  <w:endnote w:type="continuationSeparator" w:id="0">
    <w:p w:rsidR="00ED33DA" w:rsidRDefault="00ED33DA"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w:altName w:val="Segoe UI"/>
    <w:charset w:val="00"/>
    <w:family w:val="swiss"/>
    <w:pitch w:val="variable"/>
    <w:sig w:usb0="00000001" w:usb1="00000000" w:usb2="00000000" w:usb3="00000000" w:csb0="0000009B" w:csb1="00000000"/>
  </w:font>
  <w:font w:name="Segoe Light">
    <w:altName w:val="Segoe UI"/>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C7A" w:rsidRDefault="00EC634D">
    <w:pPr>
      <w:pStyle w:val="Footer"/>
    </w:pPr>
    <w:r>
      <w:fldChar w:fldCharType="begin"/>
    </w:r>
    <w:r w:rsidR="00466EB9">
      <w:instrText xml:space="preserve"> PAGE   \* MERGEFORMAT </w:instrText>
    </w:r>
    <w:r>
      <w:fldChar w:fldCharType="separate"/>
    </w:r>
    <w:r w:rsidR="00B13A2A">
      <w:rPr>
        <w:noProof/>
      </w:rPr>
      <w:t>23</w:t>
    </w:r>
    <w:r>
      <w:rPr>
        <w:noProof/>
      </w:rPr>
      <w:fldChar w:fldCharType="end"/>
    </w:r>
  </w:p>
  <w:p w:rsidR="00030C7A" w:rsidRDefault="00030C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3DA" w:rsidRDefault="00ED33DA" w:rsidP="00313894">
      <w:pPr>
        <w:spacing w:after="0" w:line="240" w:lineRule="auto"/>
      </w:pPr>
      <w:r>
        <w:separator/>
      </w:r>
    </w:p>
  </w:footnote>
  <w:footnote w:type="continuationSeparator" w:id="0">
    <w:p w:rsidR="00ED33DA" w:rsidRDefault="00ED33DA"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C7A" w:rsidRDefault="00030C7A">
    <w:pPr>
      <w:pStyle w:val="Header"/>
    </w:pPr>
    <w:r>
      <w:tab/>
    </w:r>
    <w:r>
      <w:tab/>
    </w:r>
    <w:r>
      <w:rPr>
        <w:noProof/>
      </w:rPr>
      <w:drawing>
        <wp:inline distT="0" distB="0" distL="0" distR="0">
          <wp:extent cx="1066800" cy="171450"/>
          <wp:effectExtent l="19050" t="0" r="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66800" cy="1714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9.75pt;height:12.75pt" o:bullet="t">
        <v:imagedata r:id="rId1" o:title="blue_arrow copy"/>
      </v:shape>
    </w:pict>
  </w:numPicBullet>
  <w:numPicBullet w:numPicBulletId="1">
    <w:pict>
      <v:shape id="_x0000_i1078" type="#_x0000_t75" style="width:3.75pt;height:7.5pt" o:bullet="t">
        <v:imagedata r:id="rId2" o:title="squareBullet"/>
      </v:shape>
    </w:pict>
  </w:numPicBullet>
  <w:numPicBullet w:numPicBulletId="2">
    <w:pict>
      <v:shape id="_x0000_i1079" type="#_x0000_t75" style="width:3in;height:3in" o:bullet="t"/>
    </w:pict>
  </w:numPicBullet>
  <w:abstractNum w:abstractNumId="0">
    <w:nsid w:val="02756D9C"/>
    <w:multiLevelType w:val="multilevel"/>
    <w:tmpl w:val="75AA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3D49FB"/>
    <w:multiLevelType w:val="hybridMultilevel"/>
    <w:tmpl w:val="D7EE5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86243"/>
    <w:multiLevelType w:val="hybridMultilevel"/>
    <w:tmpl w:val="B56688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7156F0A"/>
    <w:multiLevelType w:val="hybridMultilevel"/>
    <w:tmpl w:val="3A74D1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9C634F5"/>
    <w:multiLevelType w:val="hybridMultilevel"/>
    <w:tmpl w:val="AB56B4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31758E"/>
    <w:multiLevelType w:val="hybridMultilevel"/>
    <w:tmpl w:val="13BA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8012E4"/>
    <w:multiLevelType w:val="multilevel"/>
    <w:tmpl w:val="D0061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1846A6"/>
    <w:multiLevelType w:val="hybridMultilevel"/>
    <w:tmpl w:val="F508B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4A0A06"/>
    <w:multiLevelType w:val="multilevel"/>
    <w:tmpl w:val="77102096"/>
    <w:lvl w:ilvl="0">
      <w:start w:val="1"/>
      <w:numFmt w:val="bullet"/>
      <w:lvlText w:val=""/>
      <w:lvlPicBulletId w:val="1"/>
      <w:lvlJc w:val="left"/>
      <w:pPr>
        <w:tabs>
          <w:tab w:val="num" w:pos="720"/>
        </w:tabs>
        <w:ind w:left="720" w:hanging="360"/>
      </w:pPr>
      <w:rPr>
        <w:rFonts w:ascii="Wingdings" w:hAnsi="Wingdings" w:hint="default"/>
        <w:sz w:val="20"/>
      </w:rPr>
    </w:lvl>
    <w:lvl w:ilvl="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B263C6"/>
    <w:multiLevelType w:val="hybridMultilevel"/>
    <w:tmpl w:val="D52A36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0A75373"/>
    <w:multiLevelType w:val="hybridMultilevel"/>
    <w:tmpl w:val="36E2FD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6734670"/>
    <w:multiLevelType w:val="hybridMultilevel"/>
    <w:tmpl w:val="0E948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8D34F37"/>
    <w:multiLevelType w:val="hybridMultilevel"/>
    <w:tmpl w:val="9402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41452A"/>
    <w:multiLevelType w:val="hybridMultilevel"/>
    <w:tmpl w:val="23D2B15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3C53A48"/>
    <w:multiLevelType w:val="hybridMultilevel"/>
    <w:tmpl w:val="1ABE5F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9A0B43"/>
    <w:multiLevelType w:val="hybridMultilevel"/>
    <w:tmpl w:val="67CA4D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6005BF1"/>
    <w:multiLevelType w:val="multilevel"/>
    <w:tmpl w:val="E63E8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7A24F2"/>
    <w:multiLevelType w:val="hybridMultilevel"/>
    <w:tmpl w:val="0F0A4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1D45E1"/>
    <w:multiLevelType w:val="hybridMultilevel"/>
    <w:tmpl w:val="28C09AB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419400F8"/>
    <w:multiLevelType w:val="hybridMultilevel"/>
    <w:tmpl w:val="3FB43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3F1475"/>
    <w:multiLevelType w:val="hybridMultilevel"/>
    <w:tmpl w:val="1C509398"/>
    <w:lvl w:ilvl="0" w:tplc="CB30A1AA">
      <w:numFmt w:val="bullet"/>
      <w:lvlText w:val="•"/>
      <w:lvlJc w:val="left"/>
      <w:pPr>
        <w:ind w:left="2520" w:hanging="720"/>
      </w:pPr>
      <w:rPr>
        <w:rFonts w:ascii="Calibri" w:eastAsia="Times New Roman" w:hAnsi="Calibri" w:hint="default"/>
      </w:rPr>
    </w:lvl>
    <w:lvl w:ilvl="1" w:tplc="CB30A1AA">
      <w:numFmt w:val="bullet"/>
      <w:lvlText w:val="•"/>
      <w:lvlJc w:val="left"/>
      <w:pPr>
        <w:ind w:left="2160" w:hanging="360"/>
      </w:pPr>
      <w:rPr>
        <w:rFonts w:ascii="Calibri" w:eastAsia="Times New Roman" w:hAnsi="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3EE3848"/>
    <w:multiLevelType w:val="hybridMultilevel"/>
    <w:tmpl w:val="B4E6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D06B8E"/>
    <w:multiLevelType w:val="hybridMultilevel"/>
    <w:tmpl w:val="E69EFA2E"/>
    <w:lvl w:ilvl="0" w:tplc="CB30A1AA">
      <w:numFmt w:val="bullet"/>
      <w:lvlText w:val="•"/>
      <w:lvlJc w:val="left"/>
      <w:pPr>
        <w:ind w:left="2520" w:hanging="720"/>
      </w:pPr>
      <w:rPr>
        <w:rFonts w:ascii="Calibri" w:eastAsia="Times New Roman" w:hAnsi="Calibri"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10F63CA"/>
    <w:multiLevelType w:val="hybridMultilevel"/>
    <w:tmpl w:val="0CFED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303644"/>
    <w:multiLevelType w:val="hybridMultilevel"/>
    <w:tmpl w:val="08C85E7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5BFE6EAA"/>
    <w:multiLevelType w:val="multilevel"/>
    <w:tmpl w:val="6BEE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967D5C"/>
    <w:multiLevelType w:val="hybridMultilevel"/>
    <w:tmpl w:val="96A60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47137A"/>
    <w:multiLevelType w:val="multilevel"/>
    <w:tmpl w:val="C706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2621CD1"/>
    <w:multiLevelType w:val="hybridMultilevel"/>
    <w:tmpl w:val="4E1017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52D2AA8"/>
    <w:multiLevelType w:val="hybridMultilevel"/>
    <w:tmpl w:val="4F8E7D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A47F4B"/>
    <w:multiLevelType w:val="hybridMultilevel"/>
    <w:tmpl w:val="5EDC9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760D43"/>
    <w:multiLevelType w:val="hybridMultilevel"/>
    <w:tmpl w:val="CD386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6C587B"/>
    <w:multiLevelType w:val="hybridMultilevel"/>
    <w:tmpl w:val="6B6EB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3927D8"/>
    <w:multiLevelType w:val="hybridMultilevel"/>
    <w:tmpl w:val="8B8A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1E74BC"/>
    <w:multiLevelType w:val="hybridMultilevel"/>
    <w:tmpl w:val="341C9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C81218"/>
    <w:multiLevelType w:val="hybridMultilevel"/>
    <w:tmpl w:val="C394A2CE"/>
    <w:lvl w:ilvl="0" w:tplc="2F0AFEE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FC6151"/>
    <w:multiLevelType w:val="hybridMultilevel"/>
    <w:tmpl w:val="74BC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2F4D9F"/>
    <w:multiLevelType w:val="hybridMultilevel"/>
    <w:tmpl w:val="1B027FF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8"/>
  </w:num>
  <w:num w:numId="2">
    <w:abstractNumId w:val="34"/>
  </w:num>
  <w:num w:numId="3">
    <w:abstractNumId w:val="5"/>
  </w:num>
  <w:num w:numId="4">
    <w:abstractNumId w:val="28"/>
  </w:num>
  <w:num w:numId="5">
    <w:abstractNumId w:val="26"/>
  </w:num>
  <w:num w:numId="6">
    <w:abstractNumId w:val="8"/>
  </w:num>
  <w:num w:numId="7">
    <w:abstractNumId w:val="4"/>
  </w:num>
  <w:num w:numId="8">
    <w:abstractNumId w:val="21"/>
  </w:num>
  <w:num w:numId="9">
    <w:abstractNumId w:val="43"/>
  </w:num>
  <w:num w:numId="10">
    <w:abstractNumId w:val="15"/>
  </w:num>
  <w:num w:numId="11">
    <w:abstractNumId w:val="6"/>
  </w:num>
  <w:num w:numId="12">
    <w:abstractNumId w:val="24"/>
  </w:num>
  <w:num w:numId="13">
    <w:abstractNumId w:val="3"/>
  </w:num>
  <w:num w:numId="14">
    <w:abstractNumId w:val="12"/>
  </w:num>
  <w:num w:numId="15">
    <w:abstractNumId w:val="2"/>
  </w:num>
  <w:num w:numId="16">
    <w:abstractNumId w:val="13"/>
  </w:num>
  <w:num w:numId="17">
    <w:abstractNumId w:val="17"/>
  </w:num>
  <w:num w:numId="18">
    <w:abstractNumId w:val="19"/>
  </w:num>
  <w:num w:numId="19">
    <w:abstractNumId w:val="20"/>
  </w:num>
  <w:num w:numId="20">
    <w:abstractNumId w:val="35"/>
  </w:num>
  <w:num w:numId="21">
    <w:abstractNumId w:val="14"/>
  </w:num>
  <w:num w:numId="22">
    <w:abstractNumId w:val="30"/>
  </w:num>
  <w:num w:numId="23">
    <w:abstractNumId w:val="38"/>
  </w:num>
  <w:num w:numId="24">
    <w:abstractNumId w:val="10"/>
  </w:num>
  <w:num w:numId="25">
    <w:abstractNumId w:val="23"/>
  </w:num>
  <w:num w:numId="26">
    <w:abstractNumId w:val="40"/>
  </w:num>
  <w:num w:numId="27">
    <w:abstractNumId w:val="42"/>
  </w:num>
  <w:num w:numId="28">
    <w:abstractNumId w:val="41"/>
  </w:num>
  <w:num w:numId="29">
    <w:abstractNumId w:val="31"/>
  </w:num>
  <w:num w:numId="30">
    <w:abstractNumId w:val="22"/>
  </w:num>
  <w:num w:numId="31">
    <w:abstractNumId w:val="16"/>
  </w:num>
  <w:num w:numId="32">
    <w:abstractNumId w:val="36"/>
  </w:num>
  <w:num w:numId="33">
    <w:abstractNumId w:val="37"/>
  </w:num>
  <w:num w:numId="34">
    <w:abstractNumId w:val="39"/>
  </w:num>
  <w:num w:numId="35">
    <w:abstractNumId w:val="27"/>
  </w:num>
  <w:num w:numId="36">
    <w:abstractNumId w:val="1"/>
  </w:num>
  <w:num w:numId="37">
    <w:abstractNumId w:val="32"/>
  </w:num>
  <w:num w:numId="38">
    <w:abstractNumId w:val="25"/>
  </w:num>
  <w:num w:numId="39">
    <w:abstractNumId w:val="11"/>
  </w:num>
  <w:num w:numId="40">
    <w:abstractNumId w:val="0"/>
  </w:num>
  <w:num w:numId="41">
    <w:abstractNumId w:val="9"/>
  </w:num>
  <w:num w:numId="42">
    <w:abstractNumId w:val="33"/>
  </w:num>
  <w:num w:numId="43">
    <w:abstractNumId w:val="7"/>
  </w:num>
  <w:num w:numId="4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1021"/>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1C716A"/>
    <w:rsid w:val="00001327"/>
    <w:rsid w:val="0000322E"/>
    <w:rsid w:val="00003579"/>
    <w:rsid w:val="00006B05"/>
    <w:rsid w:val="0000786B"/>
    <w:rsid w:val="0001076C"/>
    <w:rsid w:val="00010791"/>
    <w:rsid w:val="00012881"/>
    <w:rsid w:val="0001770A"/>
    <w:rsid w:val="00022D65"/>
    <w:rsid w:val="00023F7B"/>
    <w:rsid w:val="00025B5A"/>
    <w:rsid w:val="00027B67"/>
    <w:rsid w:val="0003085C"/>
    <w:rsid w:val="00030C7A"/>
    <w:rsid w:val="00032926"/>
    <w:rsid w:val="0003485C"/>
    <w:rsid w:val="00035004"/>
    <w:rsid w:val="00037026"/>
    <w:rsid w:val="000405CD"/>
    <w:rsid w:val="0004398A"/>
    <w:rsid w:val="000473DA"/>
    <w:rsid w:val="0004775F"/>
    <w:rsid w:val="00047A89"/>
    <w:rsid w:val="00053636"/>
    <w:rsid w:val="0005484E"/>
    <w:rsid w:val="00060911"/>
    <w:rsid w:val="000704DD"/>
    <w:rsid w:val="00071DC3"/>
    <w:rsid w:val="00073CC7"/>
    <w:rsid w:val="00075883"/>
    <w:rsid w:val="00075C1B"/>
    <w:rsid w:val="00077182"/>
    <w:rsid w:val="00081E80"/>
    <w:rsid w:val="00082521"/>
    <w:rsid w:val="00083CEC"/>
    <w:rsid w:val="0009291E"/>
    <w:rsid w:val="000949C8"/>
    <w:rsid w:val="0009540F"/>
    <w:rsid w:val="00095915"/>
    <w:rsid w:val="00097ACC"/>
    <w:rsid w:val="000A030E"/>
    <w:rsid w:val="000A2D82"/>
    <w:rsid w:val="000C07BE"/>
    <w:rsid w:val="000C3328"/>
    <w:rsid w:val="000C53A2"/>
    <w:rsid w:val="000D024E"/>
    <w:rsid w:val="000D1BC5"/>
    <w:rsid w:val="000D5566"/>
    <w:rsid w:val="000D58AB"/>
    <w:rsid w:val="000D7165"/>
    <w:rsid w:val="000E0D52"/>
    <w:rsid w:val="000E19DE"/>
    <w:rsid w:val="0010181A"/>
    <w:rsid w:val="0010197F"/>
    <w:rsid w:val="00102247"/>
    <w:rsid w:val="00110973"/>
    <w:rsid w:val="0011188E"/>
    <w:rsid w:val="0011369B"/>
    <w:rsid w:val="00114010"/>
    <w:rsid w:val="00114460"/>
    <w:rsid w:val="00117131"/>
    <w:rsid w:val="00121851"/>
    <w:rsid w:val="001240BD"/>
    <w:rsid w:val="00126D89"/>
    <w:rsid w:val="00130348"/>
    <w:rsid w:val="001306DA"/>
    <w:rsid w:val="00130B43"/>
    <w:rsid w:val="00131557"/>
    <w:rsid w:val="00131EAF"/>
    <w:rsid w:val="0013460B"/>
    <w:rsid w:val="00135255"/>
    <w:rsid w:val="00135982"/>
    <w:rsid w:val="00137F29"/>
    <w:rsid w:val="00143BE4"/>
    <w:rsid w:val="00147806"/>
    <w:rsid w:val="0015118E"/>
    <w:rsid w:val="0015185A"/>
    <w:rsid w:val="00152386"/>
    <w:rsid w:val="00153F46"/>
    <w:rsid w:val="001601D0"/>
    <w:rsid w:val="001618FC"/>
    <w:rsid w:val="00165870"/>
    <w:rsid w:val="00170FE5"/>
    <w:rsid w:val="0017214E"/>
    <w:rsid w:val="00172A7E"/>
    <w:rsid w:val="0017335E"/>
    <w:rsid w:val="00174D95"/>
    <w:rsid w:val="00174DEB"/>
    <w:rsid w:val="00180707"/>
    <w:rsid w:val="00181CF6"/>
    <w:rsid w:val="00185B27"/>
    <w:rsid w:val="001862D6"/>
    <w:rsid w:val="001874D7"/>
    <w:rsid w:val="001900D5"/>
    <w:rsid w:val="00192285"/>
    <w:rsid w:val="001A4DD6"/>
    <w:rsid w:val="001A71CA"/>
    <w:rsid w:val="001B5E90"/>
    <w:rsid w:val="001C3D42"/>
    <w:rsid w:val="001C4471"/>
    <w:rsid w:val="001C55EA"/>
    <w:rsid w:val="001C716A"/>
    <w:rsid w:val="001C72BE"/>
    <w:rsid w:val="001D1F94"/>
    <w:rsid w:val="001D30D1"/>
    <w:rsid w:val="001D35D4"/>
    <w:rsid w:val="001D4F7B"/>
    <w:rsid w:val="001D4FEE"/>
    <w:rsid w:val="001D5211"/>
    <w:rsid w:val="001E2325"/>
    <w:rsid w:val="001E5625"/>
    <w:rsid w:val="001F1A16"/>
    <w:rsid w:val="001F5459"/>
    <w:rsid w:val="001F715D"/>
    <w:rsid w:val="001F71F6"/>
    <w:rsid w:val="00200119"/>
    <w:rsid w:val="00202DF3"/>
    <w:rsid w:val="002059C6"/>
    <w:rsid w:val="00217600"/>
    <w:rsid w:val="00221097"/>
    <w:rsid w:val="00223821"/>
    <w:rsid w:val="00246187"/>
    <w:rsid w:val="0024713F"/>
    <w:rsid w:val="00254F75"/>
    <w:rsid w:val="00263E7F"/>
    <w:rsid w:val="00266366"/>
    <w:rsid w:val="00266EEA"/>
    <w:rsid w:val="00271A6C"/>
    <w:rsid w:val="002761ED"/>
    <w:rsid w:val="00276CD3"/>
    <w:rsid w:val="00283F2C"/>
    <w:rsid w:val="0028459B"/>
    <w:rsid w:val="00284AAC"/>
    <w:rsid w:val="00285710"/>
    <w:rsid w:val="00286DDB"/>
    <w:rsid w:val="00290C64"/>
    <w:rsid w:val="002916FA"/>
    <w:rsid w:val="0029289F"/>
    <w:rsid w:val="00293265"/>
    <w:rsid w:val="00295266"/>
    <w:rsid w:val="00295F1E"/>
    <w:rsid w:val="0029662F"/>
    <w:rsid w:val="002A0A13"/>
    <w:rsid w:val="002A6153"/>
    <w:rsid w:val="002A63B0"/>
    <w:rsid w:val="002A7091"/>
    <w:rsid w:val="002A70C5"/>
    <w:rsid w:val="002B16B4"/>
    <w:rsid w:val="002B2BB1"/>
    <w:rsid w:val="002B6CA8"/>
    <w:rsid w:val="002C6164"/>
    <w:rsid w:val="002C6431"/>
    <w:rsid w:val="002D3285"/>
    <w:rsid w:val="002D7455"/>
    <w:rsid w:val="002E01E6"/>
    <w:rsid w:val="002E0A82"/>
    <w:rsid w:val="002E1513"/>
    <w:rsid w:val="002E2491"/>
    <w:rsid w:val="002E2FA5"/>
    <w:rsid w:val="002E5FD5"/>
    <w:rsid w:val="002E64C4"/>
    <w:rsid w:val="002F5960"/>
    <w:rsid w:val="002F7F64"/>
    <w:rsid w:val="0030326B"/>
    <w:rsid w:val="00305160"/>
    <w:rsid w:val="0031037C"/>
    <w:rsid w:val="00311324"/>
    <w:rsid w:val="00313894"/>
    <w:rsid w:val="003155B9"/>
    <w:rsid w:val="00317AF1"/>
    <w:rsid w:val="00317F14"/>
    <w:rsid w:val="00322511"/>
    <w:rsid w:val="0032737F"/>
    <w:rsid w:val="00327969"/>
    <w:rsid w:val="00331A77"/>
    <w:rsid w:val="00332483"/>
    <w:rsid w:val="00332FC9"/>
    <w:rsid w:val="0033394F"/>
    <w:rsid w:val="0033538E"/>
    <w:rsid w:val="00335CC9"/>
    <w:rsid w:val="00337EC9"/>
    <w:rsid w:val="00347DF1"/>
    <w:rsid w:val="00352DEC"/>
    <w:rsid w:val="00355A01"/>
    <w:rsid w:val="00356F8D"/>
    <w:rsid w:val="003625A0"/>
    <w:rsid w:val="003666EB"/>
    <w:rsid w:val="00370794"/>
    <w:rsid w:val="00370C17"/>
    <w:rsid w:val="00374776"/>
    <w:rsid w:val="0037745A"/>
    <w:rsid w:val="00380A02"/>
    <w:rsid w:val="00380BDB"/>
    <w:rsid w:val="00381D92"/>
    <w:rsid w:val="0038561F"/>
    <w:rsid w:val="00386068"/>
    <w:rsid w:val="00387DE0"/>
    <w:rsid w:val="00390F2E"/>
    <w:rsid w:val="003938D1"/>
    <w:rsid w:val="003A3E2E"/>
    <w:rsid w:val="003B0C0F"/>
    <w:rsid w:val="003B1B86"/>
    <w:rsid w:val="003B1C26"/>
    <w:rsid w:val="003B380B"/>
    <w:rsid w:val="003B3CF1"/>
    <w:rsid w:val="003B6564"/>
    <w:rsid w:val="003C0EB0"/>
    <w:rsid w:val="003C215B"/>
    <w:rsid w:val="003C3313"/>
    <w:rsid w:val="003C3559"/>
    <w:rsid w:val="003C401C"/>
    <w:rsid w:val="003C4C1B"/>
    <w:rsid w:val="003C6943"/>
    <w:rsid w:val="003C75A3"/>
    <w:rsid w:val="003D1BD7"/>
    <w:rsid w:val="003E17F7"/>
    <w:rsid w:val="003E2E93"/>
    <w:rsid w:val="003E32E8"/>
    <w:rsid w:val="003E3B40"/>
    <w:rsid w:val="003E7CC1"/>
    <w:rsid w:val="003F1D12"/>
    <w:rsid w:val="003F46EC"/>
    <w:rsid w:val="003F749B"/>
    <w:rsid w:val="00400F0C"/>
    <w:rsid w:val="0040163B"/>
    <w:rsid w:val="004029B6"/>
    <w:rsid w:val="00413E82"/>
    <w:rsid w:val="00414E5C"/>
    <w:rsid w:val="0042175A"/>
    <w:rsid w:val="00421F74"/>
    <w:rsid w:val="00422377"/>
    <w:rsid w:val="00422532"/>
    <w:rsid w:val="004228D7"/>
    <w:rsid w:val="00426177"/>
    <w:rsid w:val="00430581"/>
    <w:rsid w:val="004308FB"/>
    <w:rsid w:val="00433857"/>
    <w:rsid w:val="004356B8"/>
    <w:rsid w:val="004365FA"/>
    <w:rsid w:val="0043660F"/>
    <w:rsid w:val="004418C0"/>
    <w:rsid w:val="0044203A"/>
    <w:rsid w:val="004451B1"/>
    <w:rsid w:val="0046356F"/>
    <w:rsid w:val="004650A6"/>
    <w:rsid w:val="004655EB"/>
    <w:rsid w:val="004656E0"/>
    <w:rsid w:val="00466EB9"/>
    <w:rsid w:val="0047074C"/>
    <w:rsid w:val="004733CC"/>
    <w:rsid w:val="0047413A"/>
    <w:rsid w:val="0047482F"/>
    <w:rsid w:val="0047777C"/>
    <w:rsid w:val="00480896"/>
    <w:rsid w:val="0048322F"/>
    <w:rsid w:val="004934FE"/>
    <w:rsid w:val="00497FA9"/>
    <w:rsid w:val="004A5EBA"/>
    <w:rsid w:val="004A6EE8"/>
    <w:rsid w:val="004B051E"/>
    <w:rsid w:val="004B109F"/>
    <w:rsid w:val="004B43F6"/>
    <w:rsid w:val="004B51CF"/>
    <w:rsid w:val="004B5694"/>
    <w:rsid w:val="004C0480"/>
    <w:rsid w:val="004C27B9"/>
    <w:rsid w:val="004C3742"/>
    <w:rsid w:val="004C5BF1"/>
    <w:rsid w:val="004C6174"/>
    <w:rsid w:val="004C7166"/>
    <w:rsid w:val="004D29EA"/>
    <w:rsid w:val="004D47FB"/>
    <w:rsid w:val="004D4C8B"/>
    <w:rsid w:val="004D5C9E"/>
    <w:rsid w:val="004D7ADE"/>
    <w:rsid w:val="004E23F6"/>
    <w:rsid w:val="004E7353"/>
    <w:rsid w:val="004F1249"/>
    <w:rsid w:val="004F135D"/>
    <w:rsid w:val="00500EE0"/>
    <w:rsid w:val="00504F94"/>
    <w:rsid w:val="0051243F"/>
    <w:rsid w:val="005165FA"/>
    <w:rsid w:val="00520C3D"/>
    <w:rsid w:val="00520E55"/>
    <w:rsid w:val="00521545"/>
    <w:rsid w:val="005248F3"/>
    <w:rsid w:val="0053538C"/>
    <w:rsid w:val="00536103"/>
    <w:rsid w:val="00545BB3"/>
    <w:rsid w:val="00546A18"/>
    <w:rsid w:val="005528CC"/>
    <w:rsid w:val="00553E46"/>
    <w:rsid w:val="00555935"/>
    <w:rsid w:val="00555D64"/>
    <w:rsid w:val="00556281"/>
    <w:rsid w:val="00563709"/>
    <w:rsid w:val="005651FF"/>
    <w:rsid w:val="005658F2"/>
    <w:rsid w:val="0056692A"/>
    <w:rsid w:val="005677A8"/>
    <w:rsid w:val="005730B4"/>
    <w:rsid w:val="00576D03"/>
    <w:rsid w:val="00580023"/>
    <w:rsid w:val="005804EC"/>
    <w:rsid w:val="005812E1"/>
    <w:rsid w:val="00584C88"/>
    <w:rsid w:val="0058734C"/>
    <w:rsid w:val="005879C0"/>
    <w:rsid w:val="00591AF0"/>
    <w:rsid w:val="005970BF"/>
    <w:rsid w:val="005A1B9E"/>
    <w:rsid w:val="005A232C"/>
    <w:rsid w:val="005A606B"/>
    <w:rsid w:val="005B0F1A"/>
    <w:rsid w:val="005B25BE"/>
    <w:rsid w:val="005B3711"/>
    <w:rsid w:val="005B55C3"/>
    <w:rsid w:val="005B5D44"/>
    <w:rsid w:val="005B6EC9"/>
    <w:rsid w:val="005D0076"/>
    <w:rsid w:val="005D37E4"/>
    <w:rsid w:val="005E4D99"/>
    <w:rsid w:val="005E6181"/>
    <w:rsid w:val="005E752B"/>
    <w:rsid w:val="005F2DC2"/>
    <w:rsid w:val="005F3E49"/>
    <w:rsid w:val="00604366"/>
    <w:rsid w:val="00613790"/>
    <w:rsid w:val="006167B7"/>
    <w:rsid w:val="00625F30"/>
    <w:rsid w:val="0062609C"/>
    <w:rsid w:val="006262DD"/>
    <w:rsid w:val="00627831"/>
    <w:rsid w:val="00630465"/>
    <w:rsid w:val="00630E0A"/>
    <w:rsid w:val="0063560D"/>
    <w:rsid w:val="00636DDA"/>
    <w:rsid w:val="00643C58"/>
    <w:rsid w:val="00645B91"/>
    <w:rsid w:val="0065043D"/>
    <w:rsid w:val="006545CD"/>
    <w:rsid w:val="0065489B"/>
    <w:rsid w:val="00655F80"/>
    <w:rsid w:val="00666B1E"/>
    <w:rsid w:val="00671377"/>
    <w:rsid w:val="00672443"/>
    <w:rsid w:val="00672F5D"/>
    <w:rsid w:val="00674032"/>
    <w:rsid w:val="00681CF3"/>
    <w:rsid w:val="0068216D"/>
    <w:rsid w:val="00683C9C"/>
    <w:rsid w:val="00687B78"/>
    <w:rsid w:val="00687E27"/>
    <w:rsid w:val="00691616"/>
    <w:rsid w:val="00696232"/>
    <w:rsid w:val="006A15A6"/>
    <w:rsid w:val="006B376B"/>
    <w:rsid w:val="006B4FA3"/>
    <w:rsid w:val="006B76E1"/>
    <w:rsid w:val="006B7C47"/>
    <w:rsid w:val="006C088D"/>
    <w:rsid w:val="006C0DFA"/>
    <w:rsid w:val="006C60B1"/>
    <w:rsid w:val="006C7B48"/>
    <w:rsid w:val="006D238B"/>
    <w:rsid w:val="006D3808"/>
    <w:rsid w:val="006D3F96"/>
    <w:rsid w:val="006D7D1A"/>
    <w:rsid w:val="006D7FF6"/>
    <w:rsid w:val="006E025B"/>
    <w:rsid w:val="006E123E"/>
    <w:rsid w:val="006E198A"/>
    <w:rsid w:val="006E5397"/>
    <w:rsid w:val="006E7C2D"/>
    <w:rsid w:val="006F0653"/>
    <w:rsid w:val="006F067E"/>
    <w:rsid w:val="006F52F3"/>
    <w:rsid w:val="006F6F44"/>
    <w:rsid w:val="006F7FCD"/>
    <w:rsid w:val="00700CE3"/>
    <w:rsid w:val="007031A9"/>
    <w:rsid w:val="00705AC4"/>
    <w:rsid w:val="00710F7B"/>
    <w:rsid w:val="00712DF4"/>
    <w:rsid w:val="00721D08"/>
    <w:rsid w:val="00722C80"/>
    <w:rsid w:val="0072485D"/>
    <w:rsid w:val="00724DBE"/>
    <w:rsid w:val="007251B6"/>
    <w:rsid w:val="00730D32"/>
    <w:rsid w:val="00732AA3"/>
    <w:rsid w:val="0073340E"/>
    <w:rsid w:val="007353AD"/>
    <w:rsid w:val="00750256"/>
    <w:rsid w:val="00750FB1"/>
    <w:rsid w:val="00751EDD"/>
    <w:rsid w:val="00752B29"/>
    <w:rsid w:val="00754A8B"/>
    <w:rsid w:val="00754F8D"/>
    <w:rsid w:val="0076480F"/>
    <w:rsid w:val="00767747"/>
    <w:rsid w:val="00770286"/>
    <w:rsid w:val="00770707"/>
    <w:rsid w:val="007736A8"/>
    <w:rsid w:val="00774DAD"/>
    <w:rsid w:val="00777416"/>
    <w:rsid w:val="007840AC"/>
    <w:rsid w:val="00785CF3"/>
    <w:rsid w:val="007877DC"/>
    <w:rsid w:val="00794033"/>
    <w:rsid w:val="007A0C43"/>
    <w:rsid w:val="007A1CEB"/>
    <w:rsid w:val="007A2044"/>
    <w:rsid w:val="007A2676"/>
    <w:rsid w:val="007A2AA5"/>
    <w:rsid w:val="007A3715"/>
    <w:rsid w:val="007B3588"/>
    <w:rsid w:val="007B50F6"/>
    <w:rsid w:val="007B673B"/>
    <w:rsid w:val="007C3DEE"/>
    <w:rsid w:val="007C4A09"/>
    <w:rsid w:val="007C5F07"/>
    <w:rsid w:val="007D7C6E"/>
    <w:rsid w:val="007E01DD"/>
    <w:rsid w:val="007E18B5"/>
    <w:rsid w:val="007E2794"/>
    <w:rsid w:val="007F302F"/>
    <w:rsid w:val="007F3F0C"/>
    <w:rsid w:val="007F6010"/>
    <w:rsid w:val="007F7D15"/>
    <w:rsid w:val="00800D74"/>
    <w:rsid w:val="00806989"/>
    <w:rsid w:val="00813355"/>
    <w:rsid w:val="00813D26"/>
    <w:rsid w:val="008209F4"/>
    <w:rsid w:val="008237DD"/>
    <w:rsid w:val="0083086D"/>
    <w:rsid w:val="00831000"/>
    <w:rsid w:val="00831EBA"/>
    <w:rsid w:val="00841B96"/>
    <w:rsid w:val="00844FBB"/>
    <w:rsid w:val="008509C2"/>
    <w:rsid w:val="008512F4"/>
    <w:rsid w:val="0085575F"/>
    <w:rsid w:val="00855B48"/>
    <w:rsid w:val="00857BA6"/>
    <w:rsid w:val="008610D7"/>
    <w:rsid w:val="00861D22"/>
    <w:rsid w:val="00862626"/>
    <w:rsid w:val="008642F4"/>
    <w:rsid w:val="00864EFF"/>
    <w:rsid w:val="0086613F"/>
    <w:rsid w:val="00873002"/>
    <w:rsid w:val="00874204"/>
    <w:rsid w:val="008824F5"/>
    <w:rsid w:val="00883332"/>
    <w:rsid w:val="00883425"/>
    <w:rsid w:val="00893A90"/>
    <w:rsid w:val="008A51C2"/>
    <w:rsid w:val="008A5C70"/>
    <w:rsid w:val="008A7726"/>
    <w:rsid w:val="008B0ABC"/>
    <w:rsid w:val="008B197B"/>
    <w:rsid w:val="008B3CA5"/>
    <w:rsid w:val="008B4359"/>
    <w:rsid w:val="008B79EC"/>
    <w:rsid w:val="008C1AC6"/>
    <w:rsid w:val="008C4A8C"/>
    <w:rsid w:val="008D022E"/>
    <w:rsid w:val="008D3D74"/>
    <w:rsid w:val="008F3A1C"/>
    <w:rsid w:val="008F415B"/>
    <w:rsid w:val="008F4B81"/>
    <w:rsid w:val="008F6BF3"/>
    <w:rsid w:val="008F6F66"/>
    <w:rsid w:val="0090350F"/>
    <w:rsid w:val="00903EB2"/>
    <w:rsid w:val="009204F0"/>
    <w:rsid w:val="00921217"/>
    <w:rsid w:val="00923F5C"/>
    <w:rsid w:val="00927483"/>
    <w:rsid w:val="00941099"/>
    <w:rsid w:val="00944836"/>
    <w:rsid w:val="00944A6D"/>
    <w:rsid w:val="00950CA6"/>
    <w:rsid w:val="00954FCD"/>
    <w:rsid w:val="00955BD5"/>
    <w:rsid w:val="00955F51"/>
    <w:rsid w:val="00960124"/>
    <w:rsid w:val="00961361"/>
    <w:rsid w:val="009636E1"/>
    <w:rsid w:val="00964157"/>
    <w:rsid w:val="009648CE"/>
    <w:rsid w:val="00976DED"/>
    <w:rsid w:val="00976EB7"/>
    <w:rsid w:val="00983D18"/>
    <w:rsid w:val="00991D4D"/>
    <w:rsid w:val="00997DD4"/>
    <w:rsid w:val="009A4D97"/>
    <w:rsid w:val="009A6D24"/>
    <w:rsid w:val="009B1BC0"/>
    <w:rsid w:val="009B2765"/>
    <w:rsid w:val="009B4542"/>
    <w:rsid w:val="009C5628"/>
    <w:rsid w:val="009D04B1"/>
    <w:rsid w:val="009D14DE"/>
    <w:rsid w:val="009D4089"/>
    <w:rsid w:val="009D7D65"/>
    <w:rsid w:val="009E4932"/>
    <w:rsid w:val="009F219F"/>
    <w:rsid w:val="009F6325"/>
    <w:rsid w:val="00A002D1"/>
    <w:rsid w:val="00A02336"/>
    <w:rsid w:val="00A03408"/>
    <w:rsid w:val="00A065BE"/>
    <w:rsid w:val="00A105B7"/>
    <w:rsid w:val="00A10B38"/>
    <w:rsid w:val="00A10C0D"/>
    <w:rsid w:val="00A11797"/>
    <w:rsid w:val="00A15C7B"/>
    <w:rsid w:val="00A16F6F"/>
    <w:rsid w:val="00A22239"/>
    <w:rsid w:val="00A250D9"/>
    <w:rsid w:val="00A25CB0"/>
    <w:rsid w:val="00A26485"/>
    <w:rsid w:val="00A30B77"/>
    <w:rsid w:val="00A34092"/>
    <w:rsid w:val="00A36C2F"/>
    <w:rsid w:val="00A379FC"/>
    <w:rsid w:val="00A42D09"/>
    <w:rsid w:val="00A43B7A"/>
    <w:rsid w:val="00A44BFF"/>
    <w:rsid w:val="00A47EF1"/>
    <w:rsid w:val="00A500BD"/>
    <w:rsid w:val="00A531F1"/>
    <w:rsid w:val="00A564C0"/>
    <w:rsid w:val="00A62EE9"/>
    <w:rsid w:val="00A643A9"/>
    <w:rsid w:val="00A64B19"/>
    <w:rsid w:val="00A67EB3"/>
    <w:rsid w:val="00A710AA"/>
    <w:rsid w:val="00A7258E"/>
    <w:rsid w:val="00A82BA5"/>
    <w:rsid w:val="00A849C2"/>
    <w:rsid w:val="00A97F12"/>
    <w:rsid w:val="00AA1824"/>
    <w:rsid w:val="00AA296C"/>
    <w:rsid w:val="00AA3A33"/>
    <w:rsid w:val="00AA51C2"/>
    <w:rsid w:val="00AA5A46"/>
    <w:rsid w:val="00AA6D88"/>
    <w:rsid w:val="00AB0E05"/>
    <w:rsid w:val="00AB2AA8"/>
    <w:rsid w:val="00AB7FA1"/>
    <w:rsid w:val="00AC40D4"/>
    <w:rsid w:val="00AC71D3"/>
    <w:rsid w:val="00AC7B5A"/>
    <w:rsid w:val="00AD7519"/>
    <w:rsid w:val="00AD7FAE"/>
    <w:rsid w:val="00AE0440"/>
    <w:rsid w:val="00AE2B18"/>
    <w:rsid w:val="00AE48BE"/>
    <w:rsid w:val="00AE65F2"/>
    <w:rsid w:val="00AF0BA1"/>
    <w:rsid w:val="00AF10ED"/>
    <w:rsid w:val="00AF332E"/>
    <w:rsid w:val="00AF68DE"/>
    <w:rsid w:val="00AF6FAF"/>
    <w:rsid w:val="00AF7A9D"/>
    <w:rsid w:val="00B01CEF"/>
    <w:rsid w:val="00B05592"/>
    <w:rsid w:val="00B1117D"/>
    <w:rsid w:val="00B13A2A"/>
    <w:rsid w:val="00B14C66"/>
    <w:rsid w:val="00B2478D"/>
    <w:rsid w:val="00B272DF"/>
    <w:rsid w:val="00B2730F"/>
    <w:rsid w:val="00B46FA3"/>
    <w:rsid w:val="00B47047"/>
    <w:rsid w:val="00B479EC"/>
    <w:rsid w:val="00B503A5"/>
    <w:rsid w:val="00B52873"/>
    <w:rsid w:val="00B52CDD"/>
    <w:rsid w:val="00B5381E"/>
    <w:rsid w:val="00B5418D"/>
    <w:rsid w:val="00B5753A"/>
    <w:rsid w:val="00B6174B"/>
    <w:rsid w:val="00B63D7B"/>
    <w:rsid w:val="00B64F33"/>
    <w:rsid w:val="00B66DF8"/>
    <w:rsid w:val="00B7029A"/>
    <w:rsid w:val="00B70442"/>
    <w:rsid w:val="00B723B2"/>
    <w:rsid w:val="00B72A0F"/>
    <w:rsid w:val="00B75DF3"/>
    <w:rsid w:val="00B8529B"/>
    <w:rsid w:val="00B858B3"/>
    <w:rsid w:val="00B907B5"/>
    <w:rsid w:val="00B92024"/>
    <w:rsid w:val="00B948A7"/>
    <w:rsid w:val="00B95DED"/>
    <w:rsid w:val="00BA06C6"/>
    <w:rsid w:val="00BB7412"/>
    <w:rsid w:val="00BC266B"/>
    <w:rsid w:val="00BC281B"/>
    <w:rsid w:val="00BC28C0"/>
    <w:rsid w:val="00BC38C3"/>
    <w:rsid w:val="00BC448D"/>
    <w:rsid w:val="00BC628B"/>
    <w:rsid w:val="00BD0AD8"/>
    <w:rsid w:val="00BD2257"/>
    <w:rsid w:val="00BD68DD"/>
    <w:rsid w:val="00BE052A"/>
    <w:rsid w:val="00BE6192"/>
    <w:rsid w:val="00BE71D7"/>
    <w:rsid w:val="00BF51E0"/>
    <w:rsid w:val="00BF543F"/>
    <w:rsid w:val="00BF680F"/>
    <w:rsid w:val="00BF6A2C"/>
    <w:rsid w:val="00C00075"/>
    <w:rsid w:val="00C04DE5"/>
    <w:rsid w:val="00C076D0"/>
    <w:rsid w:val="00C10B5E"/>
    <w:rsid w:val="00C143C5"/>
    <w:rsid w:val="00C143F1"/>
    <w:rsid w:val="00C14EBE"/>
    <w:rsid w:val="00C15C42"/>
    <w:rsid w:val="00C22090"/>
    <w:rsid w:val="00C24D49"/>
    <w:rsid w:val="00C2791E"/>
    <w:rsid w:val="00C30E0C"/>
    <w:rsid w:val="00C324F2"/>
    <w:rsid w:val="00C35162"/>
    <w:rsid w:val="00C35F99"/>
    <w:rsid w:val="00C3677A"/>
    <w:rsid w:val="00C37C9E"/>
    <w:rsid w:val="00C40699"/>
    <w:rsid w:val="00C46EDD"/>
    <w:rsid w:val="00C50699"/>
    <w:rsid w:val="00C545AA"/>
    <w:rsid w:val="00C55B19"/>
    <w:rsid w:val="00C55CF8"/>
    <w:rsid w:val="00C5627B"/>
    <w:rsid w:val="00C60DDC"/>
    <w:rsid w:val="00C62F10"/>
    <w:rsid w:val="00C64CA1"/>
    <w:rsid w:val="00C65C94"/>
    <w:rsid w:val="00C82590"/>
    <w:rsid w:val="00C82E65"/>
    <w:rsid w:val="00C849C8"/>
    <w:rsid w:val="00C8594D"/>
    <w:rsid w:val="00C85DAD"/>
    <w:rsid w:val="00C879C5"/>
    <w:rsid w:val="00C916CB"/>
    <w:rsid w:val="00CA22B7"/>
    <w:rsid w:val="00CA2715"/>
    <w:rsid w:val="00CA29C7"/>
    <w:rsid w:val="00CA70A1"/>
    <w:rsid w:val="00CB610D"/>
    <w:rsid w:val="00CC2E0E"/>
    <w:rsid w:val="00CC3458"/>
    <w:rsid w:val="00CC4C77"/>
    <w:rsid w:val="00CC6B0C"/>
    <w:rsid w:val="00CD0D11"/>
    <w:rsid w:val="00CE0B32"/>
    <w:rsid w:val="00CE1AE6"/>
    <w:rsid w:val="00CE5EE8"/>
    <w:rsid w:val="00CE7188"/>
    <w:rsid w:val="00CF3028"/>
    <w:rsid w:val="00CF5CF2"/>
    <w:rsid w:val="00D00F9E"/>
    <w:rsid w:val="00D04FE5"/>
    <w:rsid w:val="00D053DA"/>
    <w:rsid w:val="00D14D20"/>
    <w:rsid w:val="00D205EB"/>
    <w:rsid w:val="00D2110B"/>
    <w:rsid w:val="00D220B3"/>
    <w:rsid w:val="00D25F75"/>
    <w:rsid w:val="00D267F6"/>
    <w:rsid w:val="00D30593"/>
    <w:rsid w:val="00D305BC"/>
    <w:rsid w:val="00D30B8C"/>
    <w:rsid w:val="00D34088"/>
    <w:rsid w:val="00D359AB"/>
    <w:rsid w:val="00D40DA2"/>
    <w:rsid w:val="00D5199E"/>
    <w:rsid w:val="00D53273"/>
    <w:rsid w:val="00D566B5"/>
    <w:rsid w:val="00D56D7C"/>
    <w:rsid w:val="00D57567"/>
    <w:rsid w:val="00D6201A"/>
    <w:rsid w:val="00D63516"/>
    <w:rsid w:val="00D77628"/>
    <w:rsid w:val="00D80839"/>
    <w:rsid w:val="00D80BB7"/>
    <w:rsid w:val="00D8150C"/>
    <w:rsid w:val="00D87375"/>
    <w:rsid w:val="00D919D5"/>
    <w:rsid w:val="00D92E1A"/>
    <w:rsid w:val="00D93941"/>
    <w:rsid w:val="00D962F3"/>
    <w:rsid w:val="00D97BFC"/>
    <w:rsid w:val="00DA5779"/>
    <w:rsid w:val="00DA6992"/>
    <w:rsid w:val="00DB178B"/>
    <w:rsid w:val="00DB7E1A"/>
    <w:rsid w:val="00DD1430"/>
    <w:rsid w:val="00DE5444"/>
    <w:rsid w:val="00DE5578"/>
    <w:rsid w:val="00E07208"/>
    <w:rsid w:val="00E1357D"/>
    <w:rsid w:val="00E13822"/>
    <w:rsid w:val="00E216BC"/>
    <w:rsid w:val="00E23016"/>
    <w:rsid w:val="00E24FB8"/>
    <w:rsid w:val="00E25394"/>
    <w:rsid w:val="00E26EDA"/>
    <w:rsid w:val="00E34D41"/>
    <w:rsid w:val="00E36650"/>
    <w:rsid w:val="00E40509"/>
    <w:rsid w:val="00E4314C"/>
    <w:rsid w:val="00E4398C"/>
    <w:rsid w:val="00E43ED0"/>
    <w:rsid w:val="00E45B35"/>
    <w:rsid w:val="00E55357"/>
    <w:rsid w:val="00E64BFA"/>
    <w:rsid w:val="00E66668"/>
    <w:rsid w:val="00E713A5"/>
    <w:rsid w:val="00E716B8"/>
    <w:rsid w:val="00E71BF4"/>
    <w:rsid w:val="00E82D8A"/>
    <w:rsid w:val="00E83752"/>
    <w:rsid w:val="00E84004"/>
    <w:rsid w:val="00E84CC5"/>
    <w:rsid w:val="00E851C4"/>
    <w:rsid w:val="00E864F2"/>
    <w:rsid w:val="00E91825"/>
    <w:rsid w:val="00E959D8"/>
    <w:rsid w:val="00E974BB"/>
    <w:rsid w:val="00EA68BC"/>
    <w:rsid w:val="00EA7AF7"/>
    <w:rsid w:val="00EB166F"/>
    <w:rsid w:val="00EC41E7"/>
    <w:rsid w:val="00EC634D"/>
    <w:rsid w:val="00ED33DA"/>
    <w:rsid w:val="00ED50EE"/>
    <w:rsid w:val="00ED54E9"/>
    <w:rsid w:val="00ED6917"/>
    <w:rsid w:val="00EE355D"/>
    <w:rsid w:val="00EE565E"/>
    <w:rsid w:val="00EE7807"/>
    <w:rsid w:val="00EF07D3"/>
    <w:rsid w:val="00EF143C"/>
    <w:rsid w:val="00EF25A5"/>
    <w:rsid w:val="00EF2EC9"/>
    <w:rsid w:val="00F00AB4"/>
    <w:rsid w:val="00F04AB2"/>
    <w:rsid w:val="00F12945"/>
    <w:rsid w:val="00F156B6"/>
    <w:rsid w:val="00F16FFC"/>
    <w:rsid w:val="00F1781C"/>
    <w:rsid w:val="00F17C84"/>
    <w:rsid w:val="00F20BD0"/>
    <w:rsid w:val="00F23A3B"/>
    <w:rsid w:val="00F2411F"/>
    <w:rsid w:val="00F25324"/>
    <w:rsid w:val="00F34F4E"/>
    <w:rsid w:val="00F351FD"/>
    <w:rsid w:val="00F354CE"/>
    <w:rsid w:val="00F40FA4"/>
    <w:rsid w:val="00F42BC9"/>
    <w:rsid w:val="00F43572"/>
    <w:rsid w:val="00F43AFB"/>
    <w:rsid w:val="00F43BA6"/>
    <w:rsid w:val="00F477D7"/>
    <w:rsid w:val="00F50301"/>
    <w:rsid w:val="00F555E3"/>
    <w:rsid w:val="00F57A71"/>
    <w:rsid w:val="00F60768"/>
    <w:rsid w:val="00F62A0B"/>
    <w:rsid w:val="00F653F3"/>
    <w:rsid w:val="00F670E6"/>
    <w:rsid w:val="00F7066F"/>
    <w:rsid w:val="00F72A44"/>
    <w:rsid w:val="00F73FF8"/>
    <w:rsid w:val="00F7479E"/>
    <w:rsid w:val="00F772A3"/>
    <w:rsid w:val="00F77494"/>
    <w:rsid w:val="00F777D8"/>
    <w:rsid w:val="00F8077E"/>
    <w:rsid w:val="00F819D4"/>
    <w:rsid w:val="00F8258B"/>
    <w:rsid w:val="00F86564"/>
    <w:rsid w:val="00F903B4"/>
    <w:rsid w:val="00FA04A2"/>
    <w:rsid w:val="00FA21FC"/>
    <w:rsid w:val="00FA25E6"/>
    <w:rsid w:val="00FA32D2"/>
    <w:rsid w:val="00FA41BA"/>
    <w:rsid w:val="00FA4DAC"/>
    <w:rsid w:val="00FA5158"/>
    <w:rsid w:val="00FA54E1"/>
    <w:rsid w:val="00FA5EBD"/>
    <w:rsid w:val="00FA603B"/>
    <w:rsid w:val="00FA64D2"/>
    <w:rsid w:val="00FB39DD"/>
    <w:rsid w:val="00FB76E2"/>
    <w:rsid w:val="00FC1228"/>
    <w:rsid w:val="00FC3A5F"/>
    <w:rsid w:val="00FD5A71"/>
    <w:rsid w:val="00FE070F"/>
    <w:rsid w:val="00FE1848"/>
    <w:rsid w:val="00FE7962"/>
    <w:rsid w:val="00FF0BB0"/>
    <w:rsid w:val="00FF1E96"/>
    <w:rsid w:val="00FF225A"/>
    <w:rsid w:val="00FF29BB"/>
    <w:rsid w:val="00FF430C"/>
    <w:rsid w:val="00FF56F5"/>
    <w:rsid w:val="00FF6B0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F10ED"/>
    <w:pPr>
      <w:spacing w:after="200" w:line="276" w:lineRule="auto"/>
    </w:pPr>
    <w:rPr>
      <w:rFonts w:asciiTheme="minorHAnsi" w:hAnsiTheme="minorHAnsi"/>
      <w:color w:val="414142" w:themeColor="text1"/>
      <w:lang w:val="en-US" w:eastAsia="en-US"/>
    </w:rPr>
  </w:style>
  <w:style w:type="paragraph" w:styleId="Heading1">
    <w:name w:val="heading 1"/>
    <w:basedOn w:val="Normal"/>
    <w:next w:val="Normal"/>
    <w:link w:val="Heading1Char"/>
    <w:uiPriority w:val="99"/>
    <w:qFormat/>
    <w:rsid w:val="00AF10ED"/>
    <w:pPr>
      <w:keepNext/>
      <w:keepLines/>
      <w:spacing w:before="480" w:after="0"/>
      <w:outlineLvl w:val="0"/>
    </w:pPr>
    <w:rPr>
      <w:rFonts w:ascii="Segoe Light" w:hAnsi="Segoe Light"/>
      <w:b/>
      <w:bCs/>
      <w:color w:val="1BA5D8" w:themeColor="text2"/>
      <w:sz w:val="36"/>
      <w:szCs w:val="28"/>
    </w:rPr>
  </w:style>
  <w:style w:type="paragraph" w:styleId="Heading2">
    <w:name w:val="heading 2"/>
    <w:basedOn w:val="Normal"/>
    <w:next w:val="Normal"/>
    <w:link w:val="Heading2Char"/>
    <w:uiPriority w:val="99"/>
    <w:qFormat/>
    <w:rsid w:val="00AF10ED"/>
    <w:pPr>
      <w:keepNext/>
      <w:keepLines/>
      <w:spacing w:before="200" w:after="0"/>
      <w:outlineLvl w:val="1"/>
    </w:pPr>
    <w:rPr>
      <w:b/>
      <w:bCs/>
      <w:sz w:val="28"/>
      <w:szCs w:val="26"/>
    </w:rPr>
  </w:style>
  <w:style w:type="paragraph" w:styleId="Heading3">
    <w:name w:val="heading 3"/>
    <w:basedOn w:val="Normal"/>
    <w:next w:val="Normal"/>
    <w:link w:val="Heading3Char"/>
    <w:uiPriority w:val="99"/>
    <w:qFormat/>
    <w:rsid w:val="00AF10ED"/>
    <w:pPr>
      <w:keepNext/>
      <w:keepLines/>
      <w:spacing w:before="200" w:after="0"/>
      <w:outlineLvl w:val="2"/>
    </w:pPr>
    <w:rPr>
      <w:b/>
      <w:bCs/>
    </w:rPr>
  </w:style>
  <w:style w:type="paragraph" w:styleId="Heading4">
    <w:name w:val="heading 4"/>
    <w:basedOn w:val="Normal"/>
    <w:next w:val="Normal"/>
    <w:link w:val="Heading4Char"/>
    <w:uiPriority w:val="99"/>
    <w:qFormat/>
    <w:locked/>
    <w:rsid w:val="000D716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0ED"/>
    <w:rPr>
      <w:rFonts w:ascii="Segoe Light" w:hAnsi="Segoe Light"/>
      <w:b/>
      <w:bCs/>
      <w:color w:val="1BA5D8" w:themeColor="text2"/>
      <w:sz w:val="36"/>
      <w:szCs w:val="28"/>
      <w:lang w:val="en-US" w:eastAsia="en-US"/>
    </w:rPr>
  </w:style>
  <w:style w:type="character" w:customStyle="1" w:styleId="Heading2Char">
    <w:name w:val="Heading 2 Char"/>
    <w:basedOn w:val="DefaultParagraphFont"/>
    <w:link w:val="Heading2"/>
    <w:uiPriority w:val="99"/>
    <w:locked/>
    <w:rsid w:val="00AF10ED"/>
    <w:rPr>
      <w:rFonts w:asciiTheme="minorHAnsi" w:hAnsiTheme="minorHAnsi"/>
      <w:b/>
      <w:bCs/>
      <w:color w:val="414142" w:themeColor="text1"/>
      <w:sz w:val="28"/>
      <w:szCs w:val="26"/>
      <w:lang w:val="en-US" w:eastAsia="en-US"/>
    </w:rPr>
  </w:style>
  <w:style w:type="character" w:customStyle="1" w:styleId="Heading3Char">
    <w:name w:val="Heading 3 Char"/>
    <w:basedOn w:val="DefaultParagraphFont"/>
    <w:link w:val="Heading3"/>
    <w:uiPriority w:val="99"/>
    <w:locked/>
    <w:rsid w:val="00AF10ED"/>
    <w:rPr>
      <w:rFonts w:asciiTheme="minorHAnsi" w:hAnsiTheme="minorHAnsi"/>
      <w:b/>
      <w:bCs/>
      <w:color w:val="414142" w:themeColor="text1"/>
      <w:lang w:val="en-US" w:eastAsia="en-US"/>
    </w:rPr>
  </w:style>
  <w:style w:type="character" w:customStyle="1" w:styleId="Heading4Char">
    <w:name w:val="Heading 4 Char"/>
    <w:basedOn w:val="DefaultParagraphFont"/>
    <w:link w:val="Heading4"/>
    <w:uiPriority w:val="9"/>
    <w:semiHidden/>
    <w:rsid w:val="008346EE"/>
    <w:rPr>
      <w:rFonts w:asciiTheme="minorHAnsi" w:eastAsiaTheme="minorEastAsia" w:hAnsiTheme="minorHAnsi" w:cstheme="minorBidi"/>
      <w:b/>
      <w:bCs/>
      <w:sz w:val="28"/>
      <w:szCs w:val="28"/>
      <w:lang w:val="en-US" w:eastAsia="en-US"/>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59"/>
    <w:rsid w:val="00A67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rPr>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semiHidden/>
    <w:rsid w:val="00F34F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99"/>
    <w:semiHidden/>
    <w:rsid w:val="00A002D1"/>
    <w:pPr>
      <w:spacing w:after="100"/>
      <w:ind w:left="1320"/>
    </w:pPr>
  </w:style>
  <w:style w:type="paragraph" w:styleId="TOC2">
    <w:name w:val="toc 2"/>
    <w:basedOn w:val="Normal"/>
    <w:next w:val="Normal"/>
    <w:autoRedefine/>
    <w:uiPriority w:val="39"/>
    <w:rsid w:val="00AC71D3"/>
    <w:pPr>
      <w:spacing w:after="100"/>
      <w:ind w:left="220"/>
    </w:pPr>
  </w:style>
  <w:style w:type="paragraph" w:styleId="TOC1">
    <w:name w:val="toc 1"/>
    <w:basedOn w:val="Normal"/>
    <w:next w:val="Normal"/>
    <w:autoRedefine/>
    <w:uiPriority w:val="39"/>
    <w:rsid w:val="00223821"/>
    <w:pPr>
      <w:spacing w:after="100"/>
    </w:p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table" w:styleId="MediumGrid3-Accent1">
    <w:name w:val="Medium Grid 3 Accent 1"/>
    <w:basedOn w:val="TableNormal"/>
    <w:uiPriority w:val="99"/>
    <w:rsid w:val="001C716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99"/>
    <w:rsid w:val="001C716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TOC3">
    <w:name w:val="toc 3"/>
    <w:basedOn w:val="Normal"/>
    <w:next w:val="Normal"/>
    <w:autoRedefine/>
    <w:uiPriority w:val="39"/>
    <w:rsid w:val="000405CD"/>
    <w:pPr>
      <w:spacing w:after="100"/>
      <w:ind w:left="440"/>
    </w:pPr>
  </w:style>
  <w:style w:type="paragraph" w:styleId="Revision">
    <w:name w:val="Revision"/>
    <w:hidden/>
    <w:uiPriority w:val="99"/>
    <w:semiHidden/>
    <w:rsid w:val="000C53A2"/>
    <w:rPr>
      <w:lang w:val="en-US" w:eastAsia="en-US"/>
    </w:rPr>
  </w:style>
  <w:style w:type="paragraph" w:styleId="Title">
    <w:name w:val="Title"/>
    <w:basedOn w:val="Normal"/>
    <w:next w:val="Normal"/>
    <w:link w:val="TitleChar"/>
    <w:qFormat/>
    <w:locked/>
    <w:rsid w:val="00AF10ED"/>
    <w:pPr>
      <w:pBdr>
        <w:bottom w:val="single" w:sz="8" w:space="4" w:color="4F81BD" w:themeColor="accent1"/>
      </w:pBdr>
      <w:spacing w:after="300" w:line="240" w:lineRule="auto"/>
      <w:contextualSpacing/>
    </w:pPr>
    <w:rPr>
      <w:rFonts w:ascii="Segoe Light" w:eastAsiaTheme="majorEastAsia" w:hAnsi="Segoe Light" w:cstheme="majorBidi"/>
      <w:color w:val="1BA5D8" w:themeColor="text2"/>
      <w:spacing w:val="5"/>
      <w:kern w:val="28"/>
      <w:sz w:val="52"/>
      <w:szCs w:val="52"/>
    </w:rPr>
  </w:style>
  <w:style w:type="character" w:customStyle="1" w:styleId="TitleChar">
    <w:name w:val="Title Char"/>
    <w:basedOn w:val="DefaultParagraphFont"/>
    <w:link w:val="Title"/>
    <w:rsid w:val="00AF10ED"/>
    <w:rPr>
      <w:rFonts w:ascii="Segoe Light" w:eastAsiaTheme="majorEastAsia" w:hAnsi="Segoe Light" w:cstheme="majorBidi"/>
      <w:color w:val="1BA5D8" w:themeColor="text2"/>
      <w:spacing w:val="5"/>
      <w:kern w:val="28"/>
      <w:sz w:val="52"/>
      <w:szCs w:val="52"/>
      <w:lang w:val="en-US" w:eastAsia="en-US"/>
    </w:rPr>
  </w:style>
  <w:style w:type="paragraph" w:styleId="Subtitle">
    <w:name w:val="Subtitle"/>
    <w:basedOn w:val="Normal"/>
    <w:next w:val="Normal"/>
    <w:link w:val="SubtitleChar"/>
    <w:qFormat/>
    <w:locked/>
    <w:rsid w:val="00AF10ED"/>
    <w:pPr>
      <w:numPr>
        <w:ilvl w:val="1"/>
      </w:numPr>
    </w:pPr>
    <w:rPr>
      <w:rFonts w:eastAsiaTheme="majorEastAsia" w:cstheme="majorBidi"/>
      <w:b/>
      <w:iCs/>
      <w:spacing w:val="15"/>
      <w:sz w:val="24"/>
      <w:szCs w:val="24"/>
    </w:rPr>
  </w:style>
  <w:style w:type="character" w:customStyle="1" w:styleId="SubtitleChar">
    <w:name w:val="Subtitle Char"/>
    <w:basedOn w:val="DefaultParagraphFont"/>
    <w:link w:val="Subtitle"/>
    <w:rsid w:val="00AF10ED"/>
    <w:rPr>
      <w:rFonts w:asciiTheme="minorHAnsi" w:eastAsiaTheme="majorEastAsia" w:hAnsiTheme="minorHAnsi" w:cstheme="majorBidi"/>
      <w:b/>
      <w:iCs/>
      <w:color w:val="414142" w:themeColor="text1"/>
      <w:spacing w:val="15"/>
      <w:sz w:val="24"/>
      <w:szCs w:val="24"/>
      <w:lang w:val="en-US" w:eastAsia="en-US"/>
    </w:rPr>
  </w:style>
  <w:style w:type="paragraph" w:styleId="NormalWeb">
    <w:name w:val="Normal (Web)"/>
    <w:basedOn w:val="Normal"/>
    <w:uiPriority w:val="99"/>
    <w:unhideWhenUsed/>
    <w:rsid w:val="00355A01"/>
    <w:pPr>
      <w:spacing w:after="150" w:line="240" w:lineRule="auto"/>
    </w:pPr>
    <w:rPr>
      <w:rFonts w:ascii="Times New Roman" w:hAnsi="Times New Roman"/>
      <w:color w:val="auto"/>
      <w:sz w:val="24"/>
      <w:szCs w:val="24"/>
    </w:rPr>
  </w:style>
  <w:style w:type="character" w:styleId="Strong">
    <w:name w:val="Strong"/>
    <w:basedOn w:val="DefaultParagraphFont"/>
    <w:uiPriority w:val="22"/>
    <w:qFormat/>
    <w:locked/>
    <w:rsid w:val="007A2AA5"/>
    <w:rPr>
      <w:b/>
      <w:bCs/>
    </w:rPr>
  </w:style>
  <w:style w:type="character" w:styleId="Emphasis">
    <w:name w:val="Emphasis"/>
    <w:basedOn w:val="DefaultParagraphFont"/>
    <w:uiPriority w:val="20"/>
    <w:qFormat/>
    <w:locked/>
    <w:rsid w:val="007A2AA5"/>
    <w:rPr>
      <w:i/>
      <w:iCs/>
    </w:rPr>
  </w:style>
  <w:style w:type="character" w:styleId="HTMLCode">
    <w:name w:val="HTML Code"/>
    <w:uiPriority w:val="99"/>
    <w:semiHidden/>
    <w:unhideWhenUsed/>
    <w:rsid w:val="002E5FD5"/>
    <w:rPr>
      <w:rFonts w:ascii="Courier New" w:eastAsia="Times New Roman" w:hAnsi="Courier New" w:cs="Courier New" w:hint="default"/>
      <w:color w:val="000000"/>
      <w:sz w:val="25"/>
      <w:szCs w:val="25"/>
    </w:rPr>
  </w:style>
  <w:style w:type="character" w:customStyle="1" w:styleId="keyword">
    <w:name w:val="keyword"/>
    <w:basedOn w:val="DefaultParagraphFont"/>
    <w:rsid w:val="005879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F10ED"/>
    <w:pPr>
      <w:spacing w:after="200" w:line="276" w:lineRule="auto"/>
    </w:pPr>
    <w:rPr>
      <w:rFonts w:asciiTheme="minorHAnsi" w:hAnsiTheme="minorHAnsi"/>
      <w:color w:val="414142" w:themeColor="text1"/>
      <w:lang w:val="en-US" w:eastAsia="en-US"/>
    </w:rPr>
  </w:style>
  <w:style w:type="paragraph" w:styleId="Heading1">
    <w:name w:val="heading 1"/>
    <w:basedOn w:val="Normal"/>
    <w:next w:val="Normal"/>
    <w:link w:val="Heading1Char"/>
    <w:uiPriority w:val="99"/>
    <w:qFormat/>
    <w:rsid w:val="00AF10ED"/>
    <w:pPr>
      <w:keepNext/>
      <w:keepLines/>
      <w:spacing w:before="480" w:after="0"/>
      <w:outlineLvl w:val="0"/>
    </w:pPr>
    <w:rPr>
      <w:rFonts w:ascii="Segoe Light" w:hAnsi="Segoe Light"/>
      <w:b/>
      <w:bCs/>
      <w:color w:val="1BA5D8" w:themeColor="text2"/>
      <w:sz w:val="36"/>
      <w:szCs w:val="28"/>
    </w:rPr>
  </w:style>
  <w:style w:type="paragraph" w:styleId="Heading2">
    <w:name w:val="heading 2"/>
    <w:basedOn w:val="Normal"/>
    <w:next w:val="Normal"/>
    <w:link w:val="Heading2Char"/>
    <w:uiPriority w:val="99"/>
    <w:qFormat/>
    <w:rsid w:val="00AF10ED"/>
    <w:pPr>
      <w:keepNext/>
      <w:keepLines/>
      <w:spacing w:before="200" w:after="0"/>
      <w:outlineLvl w:val="1"/>
    </w:pPr>
    <w:rPr>
      <w:b/>
      <w:bCs/>
      <w:sz w:val="28"/>
      <w:szCs w:val="26"/>
    </w:rPr>
  </w:style>
  <w:style w:type="paragraph" w:styleId="Heading3">
    <w:name w:val="heading 3"/>
    <w:basedOn w:val="Normal"/>
    <w:next w:val="Normal"/>
    <w:link w:val="Heading3Char"/>
    <w:uiPriority w:val="99"/>
    <w:qFormat/>
    <w:rsid w:val="00AF10ED"/>
    <w:pPr>
      <w:keepNext/>
      <w:keepLines/>
      <w:spacing w:before="200" w:after="0"/>
      <w:outlineLvl w:val="2"/>
    </w:pPr>
    <w:rPr>
      <w:b/>
      <w:bCs/>
    </w:rPr>
  </w:style>
  <w:style w:type="paragraph" w:styleId="Heading4">
    <w:name w:val="heading 4"/>
    <w:basedOn w:val="Normal"/>
    <w:next w:val="Normal"/>
    <w:link w:val="Heading4Char"/>
    <w:uiPriority w:val="99"/>
    <w:qFormat/>
    <w:locked/>
    <w:rsid w:val="000D716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0ED"/>
    <w:rPr>
      <w:rFonts w:ascii="Segoe Light" w:hAnsi="Segoe Light"/>
      <w:b/>
      <w:bCs/>
      <w:color w:val="1BA5D8" w:themeColor="text2"/>
      <w:sz w:val="36"/>
      <w:szCs w:val="28"/>
      <w:lang w:val="en-US" w:eastAsia="en-US"/>
    </w:rPr>
  </w:style>
  <w:style w:type="character" w:customStyle="1" w:styleId="Heading2Char">
    <w:name w:val="Heading 2 Char"/>
    <w:basedOn w:val="DefaultParagraphFont"/>
    <w:link w:val="Heading2"/>
    <w:uiPriority w:val="99"/>
    <w:locked/>
    <w:rsid w:val="00AF10ED"/>
    <w:rPr>
      <w:rFonts w:asciiTheme="minorHAnsi" w:hAnsiTheme="minorHAnsi"/>
      <w:b/>
      <w:bCs/>
      <w:color w:val="414142" w:themeColor="text1"/>
      <w:sz w:val="28"/>
      <w:szCs w:val="26"/>
      <w:lang w:val="en-US" w:eastAsia="en-US"/>
    </w:rPr>
  </w:style>
  <w:style w:type="character" w:customStyle="1" w:styleId="Heading3Char">
    <w:name w:val="Heading 3 Char"/>
    <w:basedOn w:val="DefaultParagraphFont"/>
    <w:link w:val="Heading3"/>
    <w:uiPriority w:val="99"/>
    <w:locked/>
    <w:rsid w:val="00AF10ED"/>
    <w:rPr>
      <w:rFonts w:asciiTheme="minorHAnsi" w:hAnsiTheme="minorHAnsi"/>
      <w:b/>
      <w:bCs/>
      <w:color w:val="414142" w:themeColor="text1"/>
      <w:lang w:val="en-US" w:eastAsia="en-US"/>
    </w:rPr>
  </w:style>
  <w:style w:type="character" w:customStyle="1" w:styleId="Heading4Char">
    <w:name w:val="Heading 4 Char"/>
    <w:basedOn w:val="DefaultParagraphFont"/>
    <w:link w:val="Heading4"/>
    <w:uiPriority w:val="9"/>
    <w:semiHidden/>
    <w:rsid w:val="008346EE"/>
    <w:rPr>
      <w:rFonts w:asciiTheme="minorHAnsi" w:eastAsiaTheme="minorEastAsia" w:hAnsiTheme="minorHAnsi" w:cstheme="minorBidi"/>
      <w:b/>
      <w:bCs/>
      <w:sz w:val="28"/>
      <w:szCs w:val="28"/>
      <w:lang w:val="en-US" w:eastAsia="en-US"/>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59"/>
    <w:rsid w:val="00A67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rPr>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semiHidden/>
    <w:rsid w:val="00F34F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99"/>
    <w:semiHidden/>
    <w:rsid w:val="00A002D1"/>
    <w:pPr>
      <w:spacing w:after="100"/>
      <w:ind w:left="1320"/>
    </w:pPr>
  </w:style>
  <w:style w:type="paragraph" w:styleId="TOC2">
    <w:name w:val="toc 2"/>
    <w:basedOn w:val="Normal"/>
    <w:next w:val="Normal"/>
    <w:autoRedefine/>
    <w:uiPriority w:val="39"/>
    <w:rsid w:val="00AC71D3"/>
    <w:pPr>
      <w:spacing w:after="100"/>
      <w:ind w:left="220"/>
    </w:pPr>
  </w:style>
  <w:style w:type="paragraph" w:styleId="TOC1">
    <w:name w:val="toc 1"/>
    <w:basedOn w:val="Normal"/>
    <w:next w:val="Normal"/>
    <w:autoRedefine/>
    <w:uiPriority w:val="39"/>
    <w:rsid w:val="00223821"/>
    <w:pPr>
      <w:spacing w:after="100"/>
    </w:p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table" w:styleId="MediumGrid3-Accent1">
    <w:name w:val="Medium Grid 3 Accent 1"/>
    <w:basedOn w:val="TableNormal"/>
    <w:uiPriority w:val="99"/>
    <w:rsid w:val="001C716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99"/>
    <w:rsid w:val="001C716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TOC3">
    <w:name w:val="toc 3"/>
    <w:basedOn w:val="Normal"/>
    <w:next w:val="Normal"/>
    <w:autoRedefine/>
    <w:uiPriority w:val="39"/>
    <w:rsid w:val="000405CD"/>
    <w:pPr>
      <w:spacing w:after="100"/>
      <w:ind w:left="440"/>
    </w:pPr>
  </w:style>
  <w:style w:type="paragraph" w:styleId="Revision">
    <w:name w:val="Revision"/>
    <w:hidden/>
    <w:uiPriority w:val="99"/>
    <w:semiHidden/>
    <w:rsid w:val="000C53A2"/>
    <w:rPr>
      <w:lang w:val="en-US" w:eastAsia="en-US"/>
    </w:rPr>
  </w:style>
  <w:style w:type="paragraph" w:styleId="Title">
    <w:name w:val="Title"/>
    <w:basedOn w:val="Normal"/>
    <w:next w:val="Normal"/>
    <w:link w:val="TitleChar"/>
    <w:qFormat/>
    <w:locked/>
    <w:rsid w:val="00AF10ED"/>
    <w:pPr>
      <w:pBdr>
        <w:bottom w:val="single" w:sz="8" w:space="4" w:color="4F81BD" w:themeColor="accent1"/>
      </w:pBdr>
      <w:spacing w:after="300" w:line="240" w:lineRule="auto"/>
      <w:contextualSpacing/>
    </w:pPr>
    <w:rPr>
      <w:rFonts w:ascii="Segoe Light" w:eastAsiaTheme="majorEastAsia" w:hAnsi="Segoe Light" w:cstheme="majorBidi"/>
      <w:color w:val="1BA5D8" w:themeColor="text2"/>
      <w:spacing w:val="5"/>
      <w:kern w:val="28"/>
      <w:sz w:val="52"/>
      <w:szCs w:val="52"/>
    </w:rPr>
  </w:style>
  <w:style w:type="character" w:customStyle="1" w:styleId="TitleChar">
    <w:name w:val="Title Char"/>
    <w:basedOn w:val="DefaultParagraphFont"/>
    <w:link w:val="Title"/>
    <w:rsid w:val="00AF10ED"/>
    <w:rPr>
      <w:rFonts w:ascii="Segoe Light" w:eastAsiaTheme="majorEastAsia" w:hAnsi="Segoe Light" w:cstheme="majorBidi"/>
      <w:color w:val="1BA5D8" w:themeColor="text2"/>
      <w:spacing w:val="5"/>
      <w:kern w:val="28"/>
      <w:sz w:val="52"/>
      <w:szCs w:val="52"/>
      <w:lang w:val="en-US" w:eastAsia="en-US"/>
    </w:rPr>
  </w:style>
  <w:style w:type="paragraph" w:styleId="Subtitle">
    <w:name w:val="Subtitle"/>
    <w:basedOn w:val="Normal"/>
    <w:next w:val="Normal"/>
    <w:link w:val="SubtitleChar"/>
    <w:qFormat/>
    <w:locked/>
    <w:rsid w:val="00AF10ED"/>
    <w:pPr>
      <w:numPr>
        <w:ilvl w:val="1"/>
      </w:numPr>
    </w:pPr>
    <w:rPr>
      <w:rFonts w:eastAsiaTheme="majorEastAsia" w:cstheme="majorBidi"/>
      <w:b/>
      <w:iCs/>
      <w:spacing w:val="15"/>
      <w:sz w:val="24"/>
      <w:szCs w:val="24"/>
    </w:rPr>
  </w:style>
  <w:style w:type="character" w:customStyle="1" w:styleId="SubtitleChar">
    <w:name w:val="Subtitle Char"/>
    <w:basedOn w:val="DefaultParagraphFont"/>
    <w:link w:val="Subtitle"/>
    <w:rsid w:val="00AF10ED"/>
    <w:rPr>
      <w:rFonts w:asciiTheme="minorHAnsi" w:eastAsiaTheme="majorEastAsia" w:hAnsiTheme="minorHAnsi" w:cstheme="majorBidi"/>
      <w:b/>
      <w:iCs/>
      <w:color w:val="414142" w:themeColor="text1"/>
      <w:spacing w:val="15"/>
      <w:sz w:val="24"/>
      <w:szCs w:val="24"/>
      <w:lang w:val="en-US" w:eastAsia="en-US"/>
    </w:rPr>
  </w:style>
  <w:style w:type="paragraph" w:styleId="NormalWeb">
    <w:name w:val="Normal (Web)"/>
    <w:basedOn w:val="Normal"/>
    <w:uiPriority w:val="99"/>
    <w:unhideWhenUsed/>
    <w:rsid w:val="00355A01"/>
    <w:pPr>
      <w:spacing w:after="150" w:line="240" w:lineRule="auto"/>
    </w:pPr>
    <w:rPr>
      <w:rFonts w:ascii="Times New Roman" w:hAnsi="Times New Roman"/>
      <w:color w:val="auto"/>
      <w:sz w:val="24"/>
      <w:szCs w:val="24"/>
    </w:rPr>
  </w:style>
  <w:style w:type="character" w:styleId="Strong">
    <w:name w:val="Strong"/>
    <w:basedOn w:val="DefaultParagraphFont"/>
    <w:uiPriority w:val="22"/>
    <w:qFormat/>
    <w:locked/>
    <w:rsid w:val="007A2AA5"/>
    <w:rPr>
      <w:b/>
      <w:bCs/>
    </w:rPr>
  </w:style>
  <w:style w:type="character" w:styleId="Emphasis">
    <w:name w:val="Emphasis"/>
    <w:basedOn w:val="DefaultParagraphFont"/>
    <w:uiPriority w:val="20"/>
    <w:qFormat/>
    <w:locked/>
    <w:rsid w:val="007A2AA5"/>
    <w:rPr>
      <w:i/>
      <w:iCs/>
    </w:rPr>
  </w:style>
  <w:style w:type="character" w:styleId="HTMLCode">
    <w:name w:val="HTML Code"/>
    <w:uiPriority w:val="99"/>
    <w:semiHidden/>
    <w:unhideWhenUsed/>
    <w:rsid w:val="002E5FD5"/>
    <w:rPr>
      <w:rFonts w:ascii="Courier New" w:eastAsia="Times New Roman" w:hAnsi="Courier New" w:cs="Courier New" w:hint="default"/>
      <w:color w:val="000000"/>
      <w:sz w:val="25"/>
      <w:szCs w:val="25"/>
    </w:rPr>
  </w:style>
  <w:style w:type="character" w:customStyle="1" w:styleId="keyword">
    <w:name w:val="keyword"/>
    <w:basedOn w:val="DefaultParagraphFont"/>
    <w:rsid w:val="005879C0"/>
    <w:rPr>
      <w:b/>
      <w:bCs/>
    </w:rPr>
  </w:style>
</w:styles>
</file>

<file path=word/webSettings.xml><?xml version="1.0" encoding="utf-8"?>
<w:webSettings xmlns:r="http://schemas.openxmlformats.org/officeDocument/2006/relationships" xmlns:w="http://schemas.openxmlformats.org/wordprocessingml/2006/main">
  <w:divs>
    <w:div w:id="186795793">
      <w:bodyDiv w:val="1"/>
      <w:marLeft w:val="0"/>
      <w:marRight w:val="0"/>
      <w:marTop w:val="0"/>
      <w:marBottom w:val="0"/>
      <w:divBdr>
        <w:top w:val="none" w:sz="0" w:space="0" w:color="auto"/>
        <w:left w:val="none" w:sz="0" w:space="0" w:color="auto"/>
        <w:bottom w:val="none" w:sz="0" w:space="0" w:color="auto"/>
        <w:right w:val="none" w:sz="0" w:space="0" w:color="auto"/>
      </w:divBdr>
      <w:divsChild>
        <w:div w:id="1358775651">
          <w:marLeft w:val="0"/>
          <w:marRight w:val="0"/>
          <w:marTop w:val="0"/>
          <w:marBottom w:val="0"/>
          <w:divBdr>
            <w:top w:val="none" w:sz="0" w:space="0" w:color="auto"/>
            <w:left w:val="none" w:sz="0" w:space="0" w:color="auto"/>
            <w:bottom w:val="none" w:sz="0" w:space="0" w:color="auto"/>
            <w:right w:val="none" w:sz="0" w:space="0" w:color="auto"/>
          </w:divBdr>
          <w:divsChild>
            <w:div w:id="274140543">
              <w:marLeft w:val="225"/>
              <w:marRight w:val="0"/>
              <w:marTop w:val="150"/>
              <w:marBottom w:val="0"/>
              <w:divBdr>
                <w:top w:val="none" w:sz="0" w:space="0" w:color="auto"/>
                <w:left w:val="none" w:sz="0" w:space="0" w:color="auto"/>
                <w:bottom w:val="none" w:sz="0" w:space="0" w:color="auto"/>
                <w:right w:val="none" w:sz="0" w:space="0" w:color="auto"/>
              </w:divBdr>
              <w:divsChild>
                <w:div w:id="477650057">
                  <w:marLeft w:val="0"/>
                  <w:marRight w:val="0"/>
                  <w:marTop w:val="0"/>
                  <w:marBottom w:val="0"/>
                  <w:divBdr>
                    <w:top w:val="none" w:sz="0" w:space="0" w:color="auto"/>
                    <w:left w:val="none" w:sz="0" w:space="0" w:color="auto"/>
                    <w:bottom w:val="none" w:sz="0" w:space="0" w:color="auto"/>
                    <w:right w:val="none" w:sz="0" w:space="0" w:color="auto"/>
                  </w:divBdr>
                  <w:divsChild>
                    <w:div w:id="6739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96589">
      <w:bodyDiv w:val="1"/>
      <w:marLeft w:val="0"/>
      <w:marRight w:val="0"/>
      <w:marTop w:val="0"/>
      <w:marBottom w:val="0"/>
      <w:divBdr>
        <w:top w:val="none" w:sz="0" w:space="0" w:color="auto"/>
        <w:left w:val="none" w:sz="0" w:space="0" w:color="auto"/>
        <w:bottom w:val="none" w:sz="0" w:space="0" w:color="auto"/>
        <w:right w:val="none" w:sz="0" w:space="0" w:color="auto"/>
      </w:divBdr>
      <w:divsChild>
        <w:div w:id="1486896753">
          <w:marLeft w:val="0"/>
          <w:marRight w:val="0"/>
          <w:marTop w:val="0"/>
          <w:marBottom w:val="0"/>
          <w:divBdr>
            <w:top w:val="none" w:sz="0" w:space="0" w:color="auto"/>
            <w:left w:val="none" w:sz="0" w:space="0" w:color="auto"/>
            <w:bottom w:val="none" w:sz="0" w:space="0" w:color="auto"/>
            <w:right w:val="none" w:sz="0" w:space="0" w:color="auto"/>
          </w:divBdr>
          <w:divsChild>
            <w:div w:id="421682732">
              <w:marLeft w:val="0"/>
              <w:marRight w:val="0"/>
              <w:marTop w:val="0"/>
              <w:marBottom w:val="0"/>
              <w:divBdr>
                <w:top w:val="none" w:sz="0" w:space="0" w:color="auto"/>
                <w:left w:val="none" w:sz="0" w:space="0" w:color="auto"/>
                <w:bottom w:val="none" w:sz="0" w:space="0" w:color="auto"/>
                <w:right w:val="none" w:sz="0" w:space="0" w:color="auto"/>
              </w:divBdr>
              <w:divsChild>
                <w:div w:id="1617252945">
                  <w:marLeft w:val="300"/>
                  <w:marRight w:val="0"/>
                  <w:marTop w:val="0"/>
                  <w:marBottom w:val="0"/>
                  <w:divBdr>
                    <w:top w:val="none" w:sz="0" w:space="0" w:color="auto"/>
                    <w:left w:val="none" w:sz="0" w:space="0" w:color="auto"/>
                    <w:bottom w:val="none" w:sz="0" w:space="0" w:color="auto"/>
                    <w:right w:val="none" w:sz="0" w:space="0" w:color="auto"/>
                  </w:divBdr>
                  <w:divsChild>
                    <w:div w:id="997343255">
                      <w:marLeft w:val="0"/>
                      <w:marRight w:val="0"/>
                      <w:marTop w:val="0"/>
                      <w:marBottom w:val="0"/>
                      <w:divBdr>
                        <w:top w:val="none" w:sz="0" w:space="0" w:color="auto"/>
                        <w:left w:val="none" w:sz="0" w:space="0" w:color="auto"/>
                        <w:bottom w:val="none" w:sz="0" w:space="0" w:color="auto"/>
                        <w:right w:val="none" w:sz="0" w:space="0" w:color="auto"/>
                      </w:divBdr>
                      <w:divsChild>
                        <w:div w:id="1923371686">
                          <w:marLeft w:val="0"/>
                          <w:marRight w:val="0"/>
                          <w:marTop w:val="0"/>
                          <w:marBottom w:val="0"/>
                          <w:divBdr>
                            <w:top w:val="none" w:sz="0" w:space="0" w:color="auto"/>
                            <w:left w:val="none" w:sz="0" w:space="0" w:color="auto"/>
                            <w:bottom w:val="none" w:sz="0" w:space="0" w:color="auto"/>
                            <w:right w:val="none" w:sz="0" w:space="0" w:color="auto"/>
                          </w:divBdr>
                          <w:divsChild>
                            <w:div w:id="2050522073">
                              <w:marLeft w:val="150"/>
                              <w:marRight w:val="150"/>
                              <w:marTop w:val="150"/>
                              <w:marBottom w:val="150"/>
                              <w:divBdr>
                                <w:top w:val="none" w:sz="0" w:space="0" w:color="auto"/>
                                <w:left w:val="none" w:sz="0" w:space="0" w:color="auto"/>
                                <w:bottom w:val="none" w:sz="0" w:space="0" w:color="auto"/>
                                <w:right w:val="none" w:sz="0" w:space="0" w:color="auto"/>
                              </w:divBdr>
                              <w:divsChild>
                                <w:div w:id="873883945">
                                  <w:marLeft w:val="0"/>
                                  <w:marRight w:val="0"/>
                                  <w:marTop w:val="0"/>
                                  <w:marBottom w:val="0"/>
                                  <w:divBdr>
                                    <w:top w:val="none" w:sz="0" w:space="0" w:color="auto"/>
                                    <w:left w:val="none" w:sz="0" w:space="0" w:color="auto"/>
                                    <w:bottom w:val="none" w:sz="0" w:space="0" w:color="auto"/>
                                    <w:right w:val="none" w:sz="0" w:space="0" w:color="auto"/>
                                  </w:divBdr>
                                  <w:divsChild>
                                    <w:div w:id="1836993302">
                                      <w:marLeft w:val="0"/>
                                      <w:marRight w:val="0"/>
                                      <w:marTop w:val="0"/>
                                      <w:marBottom w:val="0"/>
                                      <w:divBdr>
                                        <w:top w:val="none" w:sz="0" w:space="0" w:color="auto"/>
                                        <w:left w:val="single" w:sz="6" w:space="0" w:color="D6D6D6"/>
                                        <w:bottom w:val="none" w:sz="0" w:space="0" w:color="auto"/>
                                        <w:right w:val="single" w:sz="6" w:space="0" w:color="D6D6D6"/>
                                      </w:divBdr>
                                      <w:divsChild>
                                        <w:div w:id="639577854">
                                          <w:marLeft w:val="0"/>
                                          <w:marRight w:val="0"/>
                                          <w:marTop w:val="0"/>
                                          <w:marBottom w:val="0"/>
                                          <w:divBdr>
                                            <w:top w:val="none" w:sz="0" w:space="0" w:color="auto"/>
                                            <w:left w:val="none" w:sz="0" w:space="0" w:color="auto"/>
                                            <w:bottom w:val="none" w:sz="0" w:space="0" w:color="auto"/>
                                            <w:right w:val="none" w:sz="0" w:space="0" w:color="auto"/>
                                          </w:divBdr>
                                          <w:divsChild>
                                            <w:div w:id="307169078">
                                              <w:marLeft w:val="0"/>
                                              <w:marRight w:val="0"/>
                                              <w:marTop w:val="0"/>
                                              <w:marBottom w:val="0"/>
                                              <w:divBdr>
                                                <w:top w:val="none" w:sz="0" w:space="0" w:color="auto"/>
                                                <w:left w:val="none" w:sz="0" w:space="0" w:color="auto"/>
                                                <w:bottom w:val="none" w:sz="0" w:space="0" w:color="auto"/>
                                                <w:right w:val="none" w:sz="0" w:space="0" w:color="auto"/>
                                              </w:divBdr>
                                              <w:divsChild>
                                                <w:div w:id="689985787">
                                                  <w:blockQuote w:val="1"/>
                                                  <w:marLeft w:val="720"/>
                                                  <w:marRight w:val="720"/>
                                                  <w:marTop w:val="100"/>
                                                  <w:marBottom w:val="100"/>
                                                  <w:divBdr>
                                                    <w:top w:val="none" w:sz="0" w:space="0" w:color="auto"/>
                                                    <w:left w:val="none" w:sz="0" w:space="0" w:color="auto"/>
                                                    <w:bottom w:val="none" w:sz="0" w:space="0" w:color="auto"/>
                                                    <w:right w:val="none" w:sz="0" w:space="0" w:color="auto"/>
                                                  </w:divBdr>
                                                </w:div>
                                                <w:div w:id="619267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033384">
      <w:bodyDiv w:val="1"/>
      <w:marLeft w:val="0"/>
      <w:marRight w:val="0"/>
      <w:marTop w:val="0"/>
      <w:marBottom w:val="0"/>
      <w:divBdr>
        <w:top w:val="none" w:sz="0" w:space="0" w:color="auto"/>
        <w:left w:val="none" w:sz="0" w:space="0" w:color="auto"/>
        <w:bottom w:val="none" w:sz="0" w:space="0" w:color="auto"/>
        <w:right w:val="none" w:sz="0" w:space="0" w:color="auto"/>
      </w:divBdr>
      <w:divsChild>
        <w:div w:id="565529403">
          <w:marLeft w:val="0"/>
          <w:marRight w:val="0"/>
          <w:marTop w:val="0"/>
          <w:marBottom w:val="0"/>
          <w:divBdr>
            <w:top w:val="none" w:sz="0" w:space="0" w:color="auto"/>
            <w:left w:val="none" w:sz="0" w:space="0" w:color="auto"/>
            <w:bottom w:val="none" w:sz="0" w:space="0" w:color="auto"/>
            <w:right w:val="none" w:sz="0" w:space="0" w:color="auto"/>
          </w:divBdr>
          <w:divsChild>
            <w:div w:id="2141144747">
              <w:marLeft w:val="75"/>
              <w:marRight w:val="75"/>
              <w:marTop w:val="150"/>
              <w:marBottom w:val="0"/>
              <w:divBdr>
                <w:top w:val="none" w:sz="0" w:space="0" w:color="auto"/>
                <w:left w:val="none" w:sz="0" w:space="0" w:color="auto"/>
                <w:bottom w:val="none" w:sz="0" w:space="0" w:color="auto"/>
                <w:right w:val="none" w:sz="0" w:space="0" w:color="auto"/>
              </w:divBdr>
              <w:divsChild>
                <w:div w:id="141309872">
                  <w:marLeft w:val="0"/>
                  <w:marRight w:val="0"/>
                  <w:marTop w:val="0"/>
                  <w:marBottom w:val="0"/>
                  <w:divBdr>
                    <w:top w:val="none" w:sz="0" w:space="0" w:color="auto"/>
                    <w:left w:val="none" w:sz="0" w:space="0" w:color="auto"/>
                    <w:bottom w:val="none" w:sz="0" w:space="0" w:color="auto"/>
                    <w:right w:val="none" w:sz="0" w:space="0" w:color="auto"/>
                  </w:divBdr>
                  <w:divsChild>
                    <w:div w:id="644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21988">
      <w:bodyDiv w:val="1"/>
      <w:marLeft w:val="0"/>
      <w:marRight w:val="0"/>
      <w:marTop w:val="0"/>
      <w:marBottom w:val="0"/>
      <w:divBdr>
        <w:top w:val="none" w:sz="0" w:space="0" w:color="auto"/>
        <w:left w:val="none" w:sz="0" w:space="0" w:color="auto"/>
        <w:bottom w:val="none" w:sz="0" w:space="0" w:color="auto"/>
        <w:right w:val="none" w:sz="0" w:space="0" w:color="auto"/>
      </w:divBdr>
      <w:divsChild>
        <w:div w:id="312760275">
          <w:marLeft w:val="0"/>
          <w:marRight w:val="0"/>
          <w:marTop w:val="0"/>
          <w:marBottom w:val="0"/>
          <w:divBdr>
            <w:top w:val="none" w:sz="0" w:space="0" w:color="auto"/>
            <w:left w:val="none" w:sz="0" w:space="0" w:color="auto"/>
            <w:bottom w:val="none" w:sz="0" w:space="0" w:color="auto"/>
            <w:right w:val="none" w:sz="0" w:space="0" w:color="auto"/>
          </w:divBdr>
        </w:div>
      </w:divsChild>
    </w:div>
    <w:div w:id="1518932748">
      <w:bodyDiv w:val="1"/>
      <w:marLeft w:val="0"/>
      <w:marRight w:val="0"/>
      <w:marTop w:val="0"/>
      <w:marBottom w:val="0"/>
      <w:divBdr>
        <w:top w:val="none" w:sz="0" w:space="0" w:color="auto"/>
        <w:left w:val="none" w:sz="0" w:space="0" w:color="auto"/>
        <w:bottom w:val="none" w:sz="0" w:space="0" w:color="auto"/>
        <w:right w:val="none" w:sz="0" w:space="0" w:color="auto"/>
      </w:divBdr>
      <w:divsChild>
        <w:div w:id="1182889424">
          <w:marLeft w:val="0"/>
          <w:marRight w:val="0"/>
          <w:marTop w:val="0"/>
          <w:marBottom w:val="0"/>
          <w:divBdr>
            <w:top w:val="none" w:sz="0" w:space="0" w:color="auto"/>
            <w:left w:val="none" w:sz="0" w:space="0" w:color="auto"/>
            <w:bottom w:val="none" w:sz="0" w:space="0" w:color="auto"/>
            <w:right w:val="none" w:sz="0" w:space="0" w:color="auto"/>
          </w:divBdr>
          <w:divsChild>
            <w:div w:id="1740320349">
              <w:marLeft w:val="75"/>
              <w:marRight w:val="75"/>
              <w:marTop w:val="150"/>
              <w:marBottom w:val="0"/>
              <w:divBdr>
                <w:top w:val="none" w:sz="0" w:space="0" w:color="auto"/>
                <w:left w:val="none" w:sz="0" w:space="0" w:color="auto"/>
                <w:bottom w:val="none" w:sz="0" w:space="0" w:color="auto"/>
                <w:right w:val="none" w:sz="0" w:space="0" w:color="auto"/>
              </w:divBdr>
              <w:divsChild>
                <w:div w:id="1987735070">
                  <w:marLeft w:val="0"/>
                  <w:marRight w:val="0"/>
                  <w:marTop w:val="0"/>
                  <w:marBottom w:val="0"/>
                  <w:divBdr>
                    <w:top w:val="none" w:sz="0" w:space="0" w:color="auto"/>
                    <w:left w:val="none" w:sz="0" w:space="0" w:color="auto"/>
                    <w:bottom w:val="none" w:sz="0" w:space="0" w:color="auto"/>
                    <w:right w:val="none" w:sz="0" w:space="0" w:color="auto"/>
                  </w:divBdr>
                  <w:divsChild>
                    <w:div w:id="931819995">
                      <w:marLeft w:val="0"/>
                      <w:marRight w:val="0"/>
                      <w:marTop w:val="0"/>
                      <w:marBottom w:val="0"/>
                      <w:divBdr>
                        <w:top w:val="none" w:sz="0" w:space="0" w:color="auto"/>
                        <w:left w:val="none" w:sz="0" w:space="0" w:color="auto"/>
                        <w:bottom w:val="none" w:sz="0" w:space="0" w:color="auto"/>
                        <w:right w:val="none" w:sz="0" w:space="0" w:color="auto"/>
                      </w:divBdr>
                    </w:div>
                  </w:divsChild>
                </w:div>
                <w:div w:id="4273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3884">
      <w:bodyDiv w:val="1"/>
      <w:marLeft w:val="0"/>
      <w:marRight w:val="0"/>
      <w:marTop w:val="0"/>
      <w:marBottom w:val="0"/>
      <w:divBdr>
        <w:top w:val="none" w:sz="0" w:space="0" w:color="auto"/>
        <w:left w:val="none" w:sz="0" w:space="0" w:color="auto"/>
        <w:bottom w:val="none" w:sz="0" w:space="0" w:color="auto"/>
        <w:right w:val="none" w:sz="0" w:space="0" w:color="auto"/>
      </w:divBdr>
      <w:divsChild>
        <w:div w:id="1518277499">
          <w:marLeft w:val="0"/>
          <w:marRight w:val="0"/>
          <w:marTop w:val="0"/>
          <w:marBottom w:val="0"/>
          <w:divBdr>
            <w:top w:val="none" w:sz="0" w:space="0" w:color="auto"/>
            <w:left w:val="none" w:sz="0" w:space="0" w:color="auto"/>
            <w:bottom w:val="none" w:sz="0" w:space="0" w:color="auto"/>
            <w:right w:val="none" w:sz="0" w:space="0" w:color="auto"/>
          </w:divBdr>
          <w:divsChild>
            <w:div w:id="1025910225">
              <w:marLeft w:val="225"/>
              <w:marRight w:val="0"/>
              <w:marTop w:val="150"/>
              <w:marBottom w:val="0"/>
              <w:divBdr>
                <w:top w:val="none" w:sz="0" w:space="0" w:color="auto"/>
                <w:left w:val="none" w:sz="0" w:space="0" w:color="auto"/>
                <w:bottom w:val="none" w:sz="0" w:space="0" w:color="auto"/>
                <w:right w:val="none" w:sz="0" w:space="0" w:color="auto"/>
              </w:divBdr>
              <w:divsChild>
                <w:div w:id="329136300">
                  <w:marLeft w:val="0"/>
                  <w:marRight w:val="0"/>
                  <w:marTop w:val="0"/>
                  <w:marBottom w:val="0"/>
                  <w:divBdr>
                    <w:top w:val="none" w:sz="0" w:space="0" w:color="auto"/>
                    <w:left w:val="none" w:sz="0" w:space="0" w:color="auto"/>
                    <w:bottom w:val="none" w:sz="0" w:space="0" w:color="auto"/>
                    <w:right w:val="none" w:sz="0" w:space="0" w:color="auto"/>
                  </w:divBdr>
                  <w:divsChild>
                    <w:div w:id="775367934">
                      <w:marLeft w:val="0"/>
                      <w:marRight w:val="0"/>
                      <w:marTop w:val="0"/>
                      <w:marBottom w:val="0"/>
                      <w:divBdr>
                        <w:top w:val="none" w:sz="0" w:space="0" w:color="auto"/>
                        <w:left w:val="none" w:sz="0" w:space="0" w:color="auto"/>
                        <w:bottom w:val="none" w:sz="0" w:space="0" w:color="auto"/>
                        <w:right w:val="none" w:sz="0" w:space="0" w:color="auto"/>
                      </w:divBdr>
                      <w:divsChild>
                        <w:div w:id="21166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901896">
      <w:bodyDiv w:val="1"/>
      <w:marLeft w:val="0"/>
      <w:marRight w:val="0"/>
      <w:marTop w:val="0"/>
      <w:marBottom w:val="0"/>
      <w:divBdr>
        <w:top w:val="none" w:sz="0" w:space="0" w:color="auto"/>
        <w:left w:val="none" w:sz="0" w:space="0" w:color="auto"/>
        <w:bottom w:val="none" w:sz="0" w:space="0" w:color="auto"/>
        <w:right w:val="none" w:sz="0" w:space="0" w:color="auto"/>
      </w:divBdr>
      <w:divsChild>
        <w:div w:id="1305234223">
          <w:marLeft w:val="0"/>
          <w:marRight w:val="0"/>
          <w:marTop w:val="0"/>
          <w:marBottom w:val="0"/>
          <w:divBdr>
            <w:top w:val="none" w:sz="0" w:space="0" w:color="auto"/>
            <w:left w:val="none" w:sz="0" w:space="0" w:color="auto"/>
            <w:bottom w:val="none" w:sz="0" w:space="0" w:color="auto"/>
            <w:right w:val="none" w:sz="0" w:space="0" w:color="auto"/>
          </w:divBdr>
          <w:divsChild>
            <w:div w:id="660625126">
              <w:marLeft w:val="0"/>
              <w:marRight w:val="0"/>
              <w:marTop w:val="0"/>
              <w:marBottom w:val="0"/>
              <w:divBdr>
                <w:top w:val="none" w:sz="0" w:space="0" w:color="auto"/>
                <w:left w:val="none" w:sz="0" w:space="0" w:color="auto"/>
                <w:bottom w:val="none" w:sz="0" w:space="0" w:color="auto"/>
                <w:right w:val="none" w:sz="0" w:space="0" w:color="auto"/>
              </w:divBdr>
              <w:divsChild>
                <w:div w:id="1397818092">
                  <w:marLeft w:val="0"/>
                  <w:marRight w:val="0"/>
                  <w:marTop w:val="0"/>
                  <w:marBottom w:val="0"/>
                  <w:divBdr>
                    <w:top w:val="none" w:sz="0" w:space="0" w:color="auto"/>
                    <w:left w:val="none" w:sz="0" w:space="0" w:color="auto"/>
                    <w:bottom w:val="none" w:sz="0" w:space="0" w:color="auto"/>
                    <w:right w:val="none" w:sz="0" w:space="0" w:color="auto"/>
                  </w:divBdr>
                  <w:divsChild>
                    <w:div w:id="232274326">
                      <w:marLeft w:val="0"/>
                      <w:marRight w:val="0"/>
                      <w:marTop w:val="0"/>
                      <w:marBottom w:val="0"/>
                      <w:divBdr>
                        <w:top w:val="none" w:sz="0" w:space="0" w:color="auto"/>
                        <w:left w:val="none" w:sz="0" w:space="0" w:color="auto"/>
                        <w:bottom w:val="none" w:sz="0" w:space="0" w:color="auto"/>
                        <w:right w:val="none" w:sz="0" w:space="0" w:color="auto"/>
                      </w:divBdr>
                      <w:divsChild>
                        <w:div w:id="1039355256">
                          <w:marLeft w:val="0"/>
                          <w:marRight w:val="0"/>
                          <w:marTop w:val="0"/>
                          <w:marBottom w:val="0"/>
                          <w:divBdr>
                            <w:top w:val="none" w:sz="0" w:space="0" w:color="auto"/>
                            <w:left w:val="none" w:sz="0" w:space="0" w:color="auto"/>
                            <w:bottom w:val="none" w:sz="0" w:space="0" w:color="auto"/>
                            <w:right w:val="none" w:sz="0" w:space="0" w:color="auto"/>
                          </w:divBdr>
                          <w:divsChild>
                            <w:div w:id="773211266">
                              <w:marLeft w:val="0"/>
                              <w:marRight w:val="0"/>
                              <w:marTop w:val="0"/>
                              <w:marBottom w:val="0"/>
                              <w:divBdr>
                                <w:top w:val="none" w:sz="0" w:space="0" w:color="auto"/>
                                <w:left w:val="none" w:sz="0" w:space="0" w:color="auto"/>
                                <w:bottom w:val="none" w:sz="0" w:space="0" w:color="auto"/>
                                <w:right w:val="none" w:sz="0" w:space="0" w:color="auto"/>
                              </w:divBdr>
                              <w:divsChild>
                                <w:div w:id="910625233">
                                  <w:marLeft w:val="0"/>
                                  <w:marRight w:val="0"/>
                                  <w:marTop w:val="0"/>
                                  <w:marBottom w:val="0"/>
                                  <w:divBdr>
                                    <w:top w:val="none" w:sz="0" w:space="0" w:color="auto"/>
                                    <w:left w:val="none" w:sz="0" w:space="0" w:color="auto"/>
                                    <w:bottom w:val="none" w:sz="0" w:space="0" w:color="auto"/>
                                    <w:right w:val="none" w:sz="0" w:space="0" w:color="auto"/>
                                  </w:divBdr>
                                  <w:divsChild>
                                    <w:div w:id="1987851029">
                                      <w:marLeft w:val="0"/>
                                      <w:marRight w:val="0"/>
                                      <w:marTop w:val="0"/>
                                      <w:marBottom w:val="0"/>
                                      <w:divBdr>
                                        <w:top w:val="none" w:sz="0" w:space="0" w:color="auto"/>
                                        <w:left w:val="none" w:sz="0" w:space="0" w:color="auto"/>
                                        <w:bottom w:val="none" w:sz="0" w:space="0" w:color="auto"/>
                                        <w:right w:val="none" w:sz="0" w:space="0" w:color="auto"/>
                                      </w:divBdr>
                                      <w:divsChild>
                                        <w:div w:id="1233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143291">
      <w:bodyDiv w:val="1"/>
      <w:marLeft w:val="0"/>
      <w:marRight w:val="0"/>
      <w:marTop w:val="0"/>
      <w:marBottom w:val="0"/>
      <w:divBdr>
        <w:top w:val="none" w:sz="0" w:space="0" w:color="auto"/>
        <w:left w:val="none" w:sz="0" w:space="0" w:color="auto"/>
        <w:bottom w:val="none" w:sz="0" w:space="0" w:color="auto"/>
        <w:right w:val="none" w:sz="0" w:space="0" w:color="auto"/>
      </w:divBdr>
      <w:divsChild>
        <w:div w:id="61830979">
          <w:marLeft w:val="0"/>
          <w:marRight w:val="0"/>
          <w:marTop w:val="0"/>
          <w:marBottom w:val="0"/>
          <w:divBdr>
            <w:top w:val="none" w:sz="0" w:space="0" w:color="auto"/>
            <w:left w:val="none" w:sz="0" w:space="0" w:color="auto"/>
            <w:bottom w:val="none" w:sz="0" w:space="0" w:color="auto"/>
            <w:right w:val="none" w:sz="0" w:space="0" w:color="auto"/>
          </w:divBdr>
          <w:divsChild>
            <w:div w:id="457917234">
              <w:marLeft w:val="0"/>
              <w:marRight w:val="0"/>
              <w:marTop w:val="0"/>
              <w:marBottom w:val="0"/>
              <w:divBdr>
                <w:top w:val="none" w:sz="0" w:space="0" w:color="auto"/>
                <w:left w:val="none" w:sz="0" w:space="0" w:color="auto"/>
                <w:bottom w:val="none" w:sz="0" w:space="0" w:color="auto"/>
                <w:right w:val="none" w:sz="0" w:space="0" w:color="auto"/>
              </w:divBdr>
              <w:divsChild>
                <w:div w:id="2072994593">
                  <w:marLeft w:val="0"/>
                  <w:marRight w:val="0"/>
                  <w:marTop w:val="0"/>
                  <w:marBottom w:val="0"/>
                  <w:divBdr>
                    <w:top w:val="none" w:sz="0" w:space="0" w:color="auto"/>
                    <w:left w:val="none" w:sz="0" w:space="0" w:color="auto"/>
                    <w:bottom w:val="none" w:sz="0" w:space="0" w:color="auto"/>
                    <w:right w:val="none" w:sz="0" w:space="0" w:color="auto"/>
                  </w:divBdr>
                  <w:divsChild>
                    <w:div w:id="1199123656">
                      <w:marLeft w:val="0"/>
                      <w:marRight w:val="0"/>
                      <w:marTop w:val="0"/>
                      <w:marBottom w:val="0"/>
                      <w:divBdr>
                        <w:top w:val="none" w:sz="0" w:space="0" w:color="auto"/>
                        <w:left w:val="none" w:sz="0" w:space="0" w:color="auto"/>
                        <w:bottom w:val="none" w:sz="0" w:space="0" w:color="auto"/>
                        <w:right w:val="none" w:sz="0" w:space="0" w:color="auto"/>
                      </w:divBdr>
                      <w:divsChild>
                        <w:div w:id="1831603293">
                          <w:marLeft w:val="0"/>
                          <w:marRight w:val="0"/>
                          <w:marTop w:val="0"/>
                          <w:marBottom w:val="312"/>
                          <w:divBdr>
                            <w:top w:val="none" w:sz="0" w:space="0" w:color="auto"/>
                            <w:left w:val="none" w:sz="0" w:space="0" w:color="auto"/>
                            <w:bottom w:val="none" w:sz="0" w:space="0" w:color="auto"/>
                            <w:right w:val="none" w:sz="0" w:space="0" w:color="auto"/>
                          </w:divBdr>
                          <w:divsChild>
                            <w:div w:id="2011373636">
                              <w:marLeft w:val="0"/>
                              <w:marRight w:val="0"/>
                              <w:marTop w:val="0"/>
                              <w:marBottom w:val="0"/>
                              <w:divBdr>
                                <w:top w:val="none" w:sz="0" w:space="0" w:color="auto"/>
                                <w:left w:val="none" w:sz="0" w:space="0" w:color="auto"/>
                                <w:bottom w:val="none" w:sz="0" w:space="0" w:color="auto"/>
                                <w:right w:val="none" w:sz="0" w:space="0" w:color="auto"/>
                              </w:divBdr>
                              <w:divsChild>
                                <w:div w:id="1558322044">
                                  <w:marLeft w:val="0"/>
                                  <w:marRight w:val="0"/>
                                  <w:marTop w:val="0"/>
                                  <w:marBottom w:val="0"/>
                                  <w:divBdr>
                                    <w:top w:val="none" w:sz="0" w:space="0" w:color="auto"/>
                                    <w:left w:val="none" w:sz="0" w:space="0" w:color="auto"/>
                                    <w:bottom w:val="none" w:sz="0" w:space="0" w:color="auto"/>
                                    <w:right w:val="none" w:sz="0" w:space="0" w:color="auto"/>
                                  </w:divBdr>
                                  <w:divsChild>
                                    <w:div w:id="7268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36802">
      <w:bodyDiv w:val="1"/>
      <w:marLeft w:val="0"/>
      <w:marRight w:val="0"/>
      <w:marTop w:val="0"/>
      <w:marBottom w:val="0"/>
      <w:divBdr>
        <w:top w:val="none" w:sz="0" w:space="0" w:color="auto"/>
        <w:left w:val="none" w:sz="0" w:space="0" w:color="auto"/>
        <w:bottom w:val="none" w:sz="0" w:space="0" w:color="auto"/>
        <w:right w:val="none" w:sz="0" w:space="0" w:color="auto"/>
      </w:divBdr>
      <w:divsChild>
        <w:div w:id="1263999328">
          <w:marLeft w:val="0"/>
          <w:marRight w:val="0"/>
          <w:marTop w:val="0"/>
          <w:marBottom w:val="0"/>
          <w:divBdr>
            <w:top w:val="none" w:sz="0" w:space="0" w:color="auto"/>
            <w:left w:val="none" w:sz="0" w:space="0" w:color="auto"/>
            <w:bottom w:val="none" w:sz="0" w:space="0" w:color="auto"/>
            <w:right w:val="none" w:sz="0" w:space="0" w:color="auto"/>
          </w:divBdr>
        </w:div>
      </w:divsChild>
    </w:div>
    <w:div w:id="2094037553">
      <w:bodyDiv w:val="1"/>
      <w:marLeft w:val="0"/>
      <w:marRight w:val="0"/>
      <w:marTop w:val="0"/>
      <w:marBottom w:val="0"/>
      <w:divBdr>
        <w:top w:val="none" w:sz="0" w:space="0" w:color="auto"/>
        <w:left w:val="none" w:sz="0" w:space="0" w:color="auto"/>
        <w:bottom w:val="none" w:sz="0" w:space="0" w:color="auto"/>
        <w:right w:val="none" w:sz="0" w:space="0" w:color="auto"/>
      </w:divBdr>
      <w:divsChild>
        <w:div w:id="986977478">
          <w:marLeft w:val="0"/>
          <w:marRight w:val="0"/>
          <w:marTop w:val="0"/>
          <w:marBottom w:val="0"/>
          <w:divBdr>
            <w:top w:val="none" w:sz="0" w:space="0" w:color="auto"/>
            <w:left w:val="none" w:sz="0" w:space="0" w:color="auto"/>
            <w:bottom w:val="none" w:sz="0" w:space="0" w:color="auto"/>
            <w:right w:val="none" w:sz="0" w:space="0" w:color="auto"/>
          </w:divBdr>
          <w:divsChild>
            <w:div w:id="1392118189">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windowsazure/offers/" TargetMode="External"/><Relationship Id="rId18" Type="http://schemas.openxmlformats.org/officeDocument/2006/relationships/hyperlink" Target="http://help.live.com/help.aspx?project=liveidv1&amp;market=en-us"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www.microsoft.com/windowsazure/offers/" TargetMode="External"/><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hyperlink" Target="http://msdn.microsoft.com/en-us/library/ee621782.aspx" TargetMode="External"/><Relationship Id="rId55" Type="http://schemas.openxmlformats.org/officeDocument/2006/relationships/hyperlink" Target="http://social.technet.microsoft.com/wiki/contents/articles/developing-and-deploying-with-sql-azure.aspx"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ocp.microsoftonline.com/site/default.asp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msdn.microsoft.com/en-us/library/ee730905.aspx" TargetMode="External"/><Relationship Id="rId40" Type="http://schemas.openxmlformats.org/officeDocument/2006/relationships/hyperlink" Target="http://msdn.microsoft.com/en-us/library/ee621788.aspx" TargetMode="External"/><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hyperlink" Target="http://msdn.microsoft.com/en-us/library/ee336225.aspx"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icrosoft.com/windowsazure/offer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sql.azure.com/ProjectViewer.aspx" TargetMode="External"/><Relationship Id="rId49" Type="http://schemas.openxmlformats.org/officeDocument/2006/relationships/image" Target="media/image29.png"/><Relationship Id="rId57" Type="http://schemas.openxmlformats.org/officeDocument/2006/relationships/hyperlink" Target="http://msdn.microsoft.com/en-us/library/ee336281.aspx" TargetMode="External"/><Relationship Id="rId61" Type="http://schemas.openxmlformats.org/officeDocument/2006/relationships/hyperlink" Target="http://msdn.microsoft.com/en-us/library/ee336279.aspx" TargetMode="External"/><Relationship Id="rId10" Type="http://schemas.openxmlformats.org/officeDocument/2006/relationships/image" Target="media/image4.png"/><Relationship Id="rId19" Type="http://schemas.openxmlformats.org/officeDocument/2006/relationships/hyperlink" Target="http://www.microsoft.com/windowsazure/offers/" TargetMode="External"/><Relationship Id="rId31" Type="http://schemas.openxmlformats.org/officeDocument/2006/relationships/image" Target="media/image15.png"/><Relationship Id="rId44" Type="http://schemas.openxmlformats.org/officeDocument/2006/relationships/hyperlink" Target="http://msdn.microsoft.com/en-us/library/ee621788.aspx" TargetMode="External"/><Relationship Id="rId52" Type="http://schemas.openxmlformats.org/officeDocument/2006/relationships/image" Target="media/image30.png"/><Relationship Id="rId60" Type="http://schemas.openxmlformats.org/officeDocument/2006/relationships/hyperlink" Target="http://msdn.microsoft.com/en-us/windowsazure/sqlazure/default.aspx"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mocp.microsoftonline.com/site/default.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yperlink" Target="http://msdn.microsoft.com/en-us/library/ee336235.aspx" TargetMode="Externa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blogs.msdn.com/b/sqlazure/archive/2010/03/22/9982979.aspx" TargetMode="External"/><Relationship Id="rId3" Type="http://schemas.openxmlformats.org/officeDocument/2006/relationships/numbering" Target="numbering.xml"/><Relationship Id="rId12" Type="http://schemas.openxmlformats.org/officeDocument/2006/relationships/hyperlink" Target="http://www.microsoft.com/windowsazure/windowsazure/" TargetMode="External"/><Relationship Id="rId17" Type="http://schemas.openxmlformats.org/officeDocument/2006/relationships/hyperlink" Target="https://accountservices.passport.net/reg.srf?sl=1&amp;vv=550&amp;lc=1033"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hyperlink" Target="http://www.microsoft.com/azure/sql.mspx" TargetMode="External"/><Relationship Id="rId67" Type="http://schemas.microsoft.com/office/2007/relationships/stylesWithEffects" Target="stylesWithEffects.xml"/><Relationship Id="rId20" Type="http://schemas.openxmlformats.org/officeDocument/2006/relationships/hyperlink" Target="http://www.microsoft.com/online/help/en-us/mocp/index.html?page=html%2Ff9a74cd3-c940-4946-9095-433708a74552.htm" TargetMode="External"/><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hyperlink" Target="http://blogs.msdn.com/sqlaz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414142"/>
      </a:dk1>
      <a:lt1>
        <a:sysClr val="window" lastClr="FFFFFF"/>
      </a:lt1>
      <a:dk2>
        <a:srgbClr val="1BA5D8"/>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egoe">
      <a:majorFont>
        <a:latin typeface="Segoe Semibold"/>
        <a:ea typeface=""/>
        <a:cs typeface=""/>
      </a:majorFont>
      <a:minorFont>
        <a:latin typeface="Sego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2009-09-14T17:15:00Z</outs:dateTime>
      <outs:isPinned>true</outs:isPinned>
    </outs:relatedDate>
    <outs:relatedDate>
      <outs:type>2</outs:type>
      <outs:displayName>Created</outs:displayName>
      <outs:dateTime>2009-09-14T17:15:00Z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David Robinson</outs:displayName>
          <outs:accountName/>
        </outs:relatedPerson>
      </outs:people>
      <outs:source>0</outs:source>
      <outs:isPinned>true</outs:isPinned>
    </outs:relatedPeopleItem>
    <outs:relatedPeopleItem>
      <outs:category>Last modified by</outs:category>
      <outs:people>
        <outs:relatedPerson>
          <outs:displayName>David Robinson</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74866-AE51-4FA8-B8F8-4E62D53CF281}">
  <ds:schemaRefs>
    <ds:schemaRef ds:uri="http://schemas.microsoft.com/office/2009/outspace/metadata"/>
  </ds:schemaRefs>
</ds:datastoreItem>
</file>

<file path=customXml/itemProps2.xml><?xml version="1.0" encoding="utf-8"?>
<ds:datastoreItem xmlns:ds="http://schemas.openxmlformats.org/officeDocument/2006/customXml" ds:itemID="{F033D94A-81F4-44EE-A38A-76302FF5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2071</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2010-06-17T23:21:00Z</dcterms:created>
  <dcterms:modified xsi:type="dcterms:W3CDTF">2010-07-02T00:31:00Z</dcterms:modified>
</cp:coreProperties>
</file>