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782D225" w14:textId="77777777" w:rsidR="000A0B83" w:rsidRDefault="000A0B83" w:rsidP="000A0B83">
      <w:pPr>
        <w:pStyle w:val="Figure"/>
        <w:divId w:val="1797487625"/>
      </w:pPr>
      <w:r>
        <w:rPr>
          <w:noProof/>
        </w:rPr>
        <w:drawing>
          <wp:inline distT="0" distB="0" distL="0" distR="0" wp14:anchorId="47A0C9A1" wp14:editId="7E640698">
            <wp:extent cx="4095750" cy="1038225"/>
            <wp:effectExtent l="19050" t="0" r="0" b="0"/>
            <wp:docPr id="7" name="Picture 7" descr="C:\Users\becka\Desktop\ShrPt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cka\Desktop\ShrPt_h_rgb.png"/>
                    <pic:cNvPicPr>
                      <a:picLocks noChangeAspect="1" noChangeArrowheads="1"/>
                    </pic:cNvPicPr>
                  </pic:nvPicPr>
                  <pic:blipFill>
                    <a:blip r:embed="rId9" cstate="print"/>
                    <a:srcRect/>
                    <a:stretch>
                      <a:fillRect/>
                    </a:stretch>
                  </pic:blipFill>
                  <pic:spPr bwMode="auto">
                    <a:xfrm>
                      <a:off x="0" y="0"/>
                      <a:ext cx="4095750" cy="1038225"/>
                    </a:xfrm>
                    <a:prstGeom prst="rect">
                      <a:avLst/>
                    </a:prstGeom>
                    <a:noFill/>
                    <a:ln w="9525">
                      <a:noFill/>
                      <a:miter lim="800000"/>
                      <a:headEnd/>
                      <a:tailEnd/>
                    </a:ln>
                  </pic:spPr>
                </pic:pic>
              </a:graphicData>
            </a:graphic>
          </wp:inline>
        </w:drawing>
      </w:r>
    </w:p>
    <w:p w14:paraId="00C4AF82" w14:textId="77777777" w:rsidR="000A0B83" w:rsidRDefault="000A0B83" w:rsidP="000A0B83">
      <w:pPr>
        <w:pStyle w:val="ProductHead"/>
        <w:divId w:val="1797487625"/>
      </w:pPr>
    </w:p>
    <w:p w14:paraId="148DCE71" w14:textId="77777777" w:rsidR="000A0B83" w:rsidRDefault="000A0B83" w:rsidP="000A0B83">
      <w:pPr>
        <w:pStyle w:val="ProductHead"/>
        <w:divId w:val="1797487625"/>
      </w:pPr>
    </w:p>
    <w:p w14:paraId="1F359215" w14:textId="3EB74215" w:rsidR="000A0B83" w:rsidRDefault="000A0B83" w:rsidP="000A0B83">
      <w:pPr>
        <w:pStyle w:val="ProductHead"/>
        <w:spacing w:after="60"/>
        <w:divId w:val="1797487625"/>
      </w:pPr>
      <w:r w:rsidRPr="00464B82">
        <w:rPr>
          <w:rFonts w:ascii="Verdana" w:hAnsi="Verdana"/>
          <w:szCs w:val="20"/>
        </w:rPr>
        <w:t xml:space="preserve">Estimate performance and capacity requirements for </w:t>
      </w:r>
      <w:r w:rsidR="008E7573">
        <w:rPr>
          <w:rFonts w:ascii="Verdana" w:hAnsi="Verdana"/>
          <w:szCs w:val="20"/>
        </w:rPr>
        <w:t>Excel</w:t>
      </w:r>
      <w:r w:rsidRPr="00464B82">
        <w:rPr>
          <w:rFonts w:ascii="Verdana" w:hAnsi="Verdana"/>
          <w:szCs w:val="20"/>
        </w:rPr>
        <w:t xml:space="preserve"> Services</w:t>
      </w:r>
      <w:r w:rsidR="00012644">
        <w:rPr>
          <w:rFonts w:ascii="Verdana" w:hAnsi="Verdana"/>
          <w:szCs w:val="20"/>
        </w:rPr>
        <w:t xml:space="preserve"> in Microsoft SharePoint Server 2010</w:t>
      </w:r>
      <w:bookmarkStart w:id="0" w:name="_GoBack"/>
      <w:bookmarkEnd w:id="0"/>
    </w:p>
    <w:p w14:paraId="6531E41D" w14:textId="77777777" w:rsidR="000A0B83" w:rsidRDefault="000A0B83" w:rsidP="000A0B83">
      <w:pPr>
        <w:pStyle w:val="Text"/>
        <w:divId w:val="1797487625"/>
        <w:rPr>
          <w:noProof/>
        </w:rPr>
      </w:pPr>
    </w:p>
    <w:p w14:paraId="1893FA65" w14:textId="77777777" w:rsidR="009F5A92" w:rsidRDefault="000A0B83" w:rsidP="009F5A92">
      <w:pPr>
        <w:pStyle w:val="NormalWeb"/>
        <w:ind w:left="75"/>
        <w:divId w:val="1797487625"/>
        <w:rPr>
          <w:rFonts w:ascii="Verdana" w:hAnsi="Verdana"/>
          <w:color w:val="000000"/>
          <w:sz w:val="17"/>
          <w:szCs w:val="17"/>
        </w:rPr>
      </w:pPr>
      <w:r w:rsidRPr="009F5A92">
        <w:rPr>
          <w:rFonts w:ascii="Verdana" w:hAnsi="Verdana"/>
          <w:color w:val="000000"/>
          <w:sz w:val="17"/>
          <w:szCs w:val="17"/>
        </w:rPr>
        <w:t>This document is provided “as-is”. Information and views expressed in this document, including URL and other Internet Web site references, may change without notice. You bear the risk of using it.</w:t>
      </w:r>
    </w:p>
    <w:p w14:paraId="6368C1F1" w14:textId="77777777" w:rsidR="009F5A92" w:rsidRDefault="000A0B83" w:rsidP="009F5A92">
      <w:pPr>
        <w:pStyle w:val="NormalWeb"/>
        <w:ind w:left="75"/>
        <w:divId w:val="1797487625"/>
        <w:rPr>
          <w:rFonts w:ascii="Verdana" w:hAnsi="Verdana"/>
          <w:color w:val="000000"/>
          <w:sz w:val="17"/>
          <w:szCs w:val="17"/>
        </w:rPr>
      </w:pPr>
      <w:r w:rsidRPr="009F5A92">
        <w:rPr>
          <w:rFonts w:ascii="Verdana" w:hAnsi="Verdana"/>
          <w:color w:val="000000"/>
          <w:sz w:val="17"/>
          <w:szCs w:val="17"/>
        </w:rPr>
        <w:t>Some examples depicted herein are provided for illustration only and are fictitious.  No real association or connection is intended or should be inferred.</w:t>
      </w:r>
    </w:p>
    <w:p w14:paraId="79B7B856" w14:textId="44E520C1" w:rsidR="000A0B83" w:rsidRPr="009F5A92" w:rsidRDefault="000A0B83" w:rsidP="009F5A92">
      <w:pPr>
        <w:pStyle w:val="NormalWeb"/>
        <w:ind w:left="75"/>
        <w:divId w:val="1797487625"/>
        <w:rPr>
          <w:rFonts w:ascii="Verdana" w:hAnsi="Verdana"/>
          <w:color w:val="000000"/>
          <w:sz w:val="17"/>
          <w:szCs w:val="17"/>
        </w:rPr>
      </w:pPr>
      <w:r w:rsidRPr="009F5A92">
        <w:rPr>
          <w:rFonts w:ascii="Verdana" w:hAnsi="Verdana"/>
          <w:color w:val="000000"/>
          <w:sz w:val="17"/>
          <w:szCs w:val="17"/>
        </w:rPr>
        <w:t>This document does not provide you with any legal rights to any intellectual property in any Microsoft product. You may copy and use this document for your internal, reference purposes.</w:t>
      </w:r>
    </w:p>
    <w:p w14:paraId="4623E39C" w14:textId="77777777" w:rsidR="000A0B83" w:rsidRPr="009F5A92" w:rsidRDefault="000A0B83" w:rsidP="009F5A92">
      <w:pPr>
        <w:pStyle w:val="NormalWeb"/>
        <w:ind w:left="75"/>
        <w:divId w:val="1797487625"/>
        <w:rPr>
          <w:rFonts w:ascii="Verdana" w:hAnsi="Verdana"/>
          <w:color w:val="000000"/>
          <w:sz w:val="17"/>
          <w:szCs w:val="17"/>
        </w:rPr>
      </w:pPr>
      <w:r w:rsidRPr="009F5A92">
        <w:rPr>
          <w:rFonts w:ascii="Verdana" w:hAnsi="Verdana"/>
          <w:color w:val="000000"/>
          <w:sz w:val="17"/>
          <w:szCs w:val="17"/>
        </w:rPr>
        <w:t>© 2010 Microsoft Corporation.  All rights reserved.</w:t>
      </w:r>
    </w:p>
    <w:p w14:paraId="69DFBE9F" w14:textId="77777777" w:rsidR="000A0B83" w:rsidRDefault="000A0B83" w:rsidP="000A0B83">
      <w:pPr>
        <w:divId w:val="1797487625"/>
      </w:pPr>
    </w:p>
    <w:p w14:paraId="2418C39F" w14:textId="77777777" w:rsidR="000A0B83" w:rsidRDefault="000A0B83">
      <w:pPr>
        <w:divId w:val="1797487625"/>
      </w:pPr>
    </w:p>
    <w:p w14:paraId="2FE73E4B" w14:textId="77777777" w:rsidR="000A0B83" w:rsidRDefault="000A0B83">
      <w:pPr>
        <w:divId w:val="1797487625"/>
      </w:pPr>
      <w:r>
        <w:br w:type="page"/>
      </w:r>
    </w:p>
    <w:p w14:paraId="7BDE6179" w14:textId="77777777" w:rsidR="008E7573" w:rsidRPr="00D33CC1" w:rsidRDefault="008E7573" w:rsidP="008E7573">
      <w:pPr>
        <w:pStyle w:val="Heading1"/>
        <w:divId w:val="1797487625"/>
        <w:rPr>
          <w:rFonts w:ascii="Verdana" w:hAnsi="Verdana"/>
        </w:rPr>
      </w:pPr>
      <w:bookmarkStart w:id="1" w:name="_Toc251674585"/>
      <w:bookmarkStart w:id="2" w:name="_Toc251674723"/>
      <w:bookmarkStart w:id="3" w:name="_Toc260403161"/>
      <w:r w:rsidRPr="00D33CC1">
        <w:rPr>
          <w:rFonts w:ascii="Verdana" w:hAnsi="Verdana"/>
        </w:rPr>
        <w:lastRenderedPageBreak/>
        <w:t>Contents</w:t>
      </w:r>
      <w:bookmarkEnd w:id="1"/>
      <w:bookmarkEnd w:id="2"/>
      <w:bookmarkEnd w:id="3"/>
    </w:p>
    <w:sdt>
      <w:sdtPr>
        <w:rPr>
          <w:rFonts w:asciiTheme="minorHAnsi" w:eastAsiaTheme="minorHAnsi" w:hAnsiTheme="minorHAnsi" w:cstheme="minorBidi"/>
          <w:b w:val="0"/>
          <w:bCs w:val="0"/>
          <w:color w:val="auto"/>
          <w:sz w:val="22"/>
          <w:szCs w:val="22"/>
          <w:lang w:eastAsia="en-US"/>
        </w:rPr>
        <w:id w:val="1846661215"/>
        <w:docPartObj>
          <w:docPartGallery w:val="Table of Contents"/>
          <w:docPartUnique/>
        </w:docPartObj>
      </w:sdtPr>
      <w:sdtEndPr>
        <w:rPr>
          <w:rFonts w:ascii="Times New Roman" w:eastAsiaTheme="minorEastAsia" w:hAnsi="Times New Roman" w:cs="Times New Roman"/>
          <w:noProof/>
          <w:sz w:val="24"/>
          <w:szCs w:val="24"/>
        </w:rPr>
      </w:sdtEndPr>
      <w:sdtContent>
        <w:p w14:paraId="1D4E4C48" w14:textId="77777777" w:rsidR="008E7573" w:rsidRPr="00D33CC1" w:rsidRDefault="008E7573" w:rsidP="008E7573">
          <w:pPr>
            <w:pStyle w:val="TOCHeading"/>
            <w:divId w:val="1797487625"/>
            <w:rPr>
              <w:rFonts w:ascii="Verdana" w:hAnsi="Verdana"/>
            </w:rPr>
          </w:pPr>
          <w:r w:rsidRPr="00D33CC1">
            <w:rPr>
              <w:rFonts w:ascii="Verdana" w:hAnsi="Verdana"/>
            </w:rPr>
            <w:t>Contents</w:t>
          </w:r>
        </w:p>
        <w:p w14:paraId="755CDB5B" w14:textId="77777777" w:rsidR="008E7573" w:rsidRDefault="008E7573" w:rsidP="008E7573">
          <w:pPr>
            <w:pStyle w:val="TOC1"/>
            <w:tabs>
              <w:tab w:val="right" w:leader="dot" w:pos="9350"/>
            </w:tabs>
            <w:divId w:val="1797487625"/>
            <w:rPr>
              <w:rFonts w:asciiTheme="minorHAnsi" w:eastAsiaTheme="minorEastAsia" w:hAnsiTheme="minorHAnsi" w:cstheme="minorBidi"/>
              <w:noProof/>
              <w:color w:val="auto"/>
              <w:kern w:val="0"/>
              <w:sz w:val="22"/>
              <w:szCs w:val="22"/>
            </w:rPr>
          </w:pPr>
          <w:r>
            <w:fldChar w:fldCharType="begin"/>
          </w:r>
          <w:r>
            <w:instrText xml:space="preserve"> TOC \o "1-3" \h \z \u </w:instrText>
          </w:r>
          <w:r>
            <w:fldChar w:fldCharType="separate"/>
          </w:r>
          <w:hyperlink w:anchor="_Toc260403161" w:history="1">
            <w:r w:rsidRPr="00FA1B71">
              <w:rPr>
                <w:rStyle w:val="Hyperlink"/>
                <w:rFonts w:eastAsiaTheme="minorEastAsia"/>
                <w:noProof/>
              </w:rPr>
              <w:t>Contents</w:t>
            </w:r>
            <w:r>
              <w:rPr>
                <w:noProof/>
                <w:webHidden/>
              </w:rPr>
              <w:tab/>
            </w:r>
            <w:r>
              <w:rPr>
                <w:noProof/>
                <w:webHidden/>
              </w:rPr>
              <w:fldChar w:fldCharType="begin"/>
            </w:r>
            <w:r>
              <w:rPr>
                <w:noProof/>
                <w:webHidden/>
              </w:rPr>
              <w:instrText xml:space="preserve"> PAGEREF _Toc260403161 \h </w:instrText>
            </w:r>
            <w:r>
              <w:rPr>
                <w:noProof/>
                <w:webHidden/>
              </w:rPr>
            </w:r>
            <w:r>
              <w:rPr>
                <w:noProof/>
                <w:webHidden/>
              </w:rPr>
              <w:fldChar w:fldCharType="separate"/>
            </w:r>
            <w:r>
              <w:rPr>
                <w:noProof/>
                <w:webHidden/>
              </w:rPr>
              <w:t>2</w:t>
            </w:r>
            <w:r>
              <w:rPr>
                <w:noProof/>
                <w:webHidden/>
              </w:rPr>
              <w:fldChar w:fldCharType="end"/>
            </w:r>
          </w:hyperlink>
        </w:p>
        <w:p w14:paraId="06581B69" w14:textId="77777777" w:rsidR="008E7573" w:rsidRDefault="003213F0" w:rsidP="008E7573">
          <w:pPr>
            <w:pStyle w:val="TOC2"/>
            <w:tabs>
              <w:tab w:val="right" w:leader="dot" w:pos="9350"/>
            </w:tabs>
            <w:divId w:val="1797487625"/>
            <w:rPr>
              <w:rFonts w:asciiTheme="minorHAnsi" w:eastAsiaTheme="minorEastAsia" w:hAnsiTheme="minorHAnsi" w:cstheme="minorBidi"/>
              <w:noProof/>
              <w:color w:val="auto"/>
              <w:kern w:val="0"/>
              <w:sz w:val="22"/>
              <w:szCs w:val="22"/>
            </w:rPr>
          </w:pPr>
          <w:hyperlink w:anchor="_Toc260403162" w:history="1">
            <w:r w:rsidR="008E7573" w:rsidRPr="00FA1B71">
              <w:rPr>
                <w:rStyle w:val="Hyperlink"/>
                <w:noProof/>
              </w:rPr>
              <w:t>Test Farm Characteristic</w:t>
            </w:r>
            <w:r w:rsidR="008E7573">
              <w:rPr>
                <w:noProof/>
                <w:webHidden/>
              </w:rPr>
              <w:tab/>
            </w:r>
            <w:r w:rsidR="008E7573">
              <w:rPr>
                <w:noProof/>
                <w:webHidden/>
              </w:rPr>
              <w:fldChar w:fldCharType="begin"/>
            </w:r>
            <w:r w:rsidR="008E7573">
              <w:rPr>
                <w:noProof/>
                <w:webHidden/>
              </w:rPr>
              <w:instrText xml:space="preserve"> PAGEREF _Toc260403162 \h </w:instrText>
            </w:r>
            <w:r w:rsidR="008E7573">
              <w:rPr>
                <w:noProof/>
                <w:webHidden/>
              </w:rPr>
            </w:r>
            <w:r w:rsidR="008E7573">
              <w:rPr>
                <w:noProof/>
                <w:webHidden/>
              </w:rPr>
              <w:fldChar w:fldCharType="separate"/>
            </w:r>
            <w:r w:rsidR="008E7573">
              <w:rPr>
                <w:noProof/>
                <w:webHidden/>
              </w:rPr>
              <w:t>3</w:t>
            </w:r>
            <w:r w:rsidR="008E7573">
              <w:rPr>
                <w:noProof/>
                <w:webHidden/>
              </w:rPr>
              <w:fldChar w:fldCharType="end"/>
            </w:r>
          </w:hyperlink>
        </w:p>
        <w:p w14:paraId="7D204D74" w14:textId="77777777" w:rsidR="008E7573" w:rsidRDefault="003213F0" w:rsidP="008E7573">
          <w:pPr>
            <w:pStyle w:val="TOC3"/>
            <w:tabs>
              <w:tab w:val="right" w:leader="dot" w:pos="9350"/>
            </w:tabs>
            <w:divId w:val="1797487625"/>
            <w:rPr>
              <w:rFonts w:asciiTheme="minorHAnsi" w:eastAsiaTheme="minorEastAsia" w:hAnsiTheme="minorHAnsi" w:cstheme="minorBidi"/>
              <w:noProof/>
              <w:color w:val="auto"/>
              <w:kern w:val="0"/>
              <w:sz w:val="22"/>
              <w:szCs w:val="22"/>
            </w:rPr>
          </w:pPr>
          <w:hyperlink w:anchor="_Toc260403163" w:history="1">
            <w:r w:rsidR="008E7573" w:rsidRPr="00FA1B71">
              <w:rPr>
                <w:rStyle w:val="Hyperlink"/>
                <w:noProof/>
              </w:rPr>
              <w:t>Dataset</w:t>
            </w:r>
            <w:r w:rsidR="008E7573">
              <w:rPr>
                <w:noProof/>
                <w:webHidden/>
              </w:rPr>
              <w:tab/>
            </w:r>
            <w:r w:rsidR="008E7573">
              <w:rPr>
                <w:noProof/>
                <w:webHidden/>
              </w:rPr>
              <w:fldChar w:fldCharType="begin"/>
            </w:r>
            <w:r w:rsidR="008E7573">
              <w:rPr>
                <w:noProof/>
                <w:webHidden/>
              </w:rPr>
              <w:instrText xml:space="preserve"> PAGEREF _Toc260403163 \h </w:instrText>
            </w:r>
            <w:r w:rsidR="008E7573">
              <w:rPr>
                <w:noProof/>
                <w:webHidden/>
              </w:rPr>
            </w:r>
            <w:r w:rsidR="008E7573">
              <w:rPr>
                <w:noProof/>
                <w:webHidden/>
              </w:rPr>
              <w:fldChar w:fldCharType="separate"/>
            </w:r>
            <w:r w:rsidR="008E7573">
              <w:rPr>
                <w:noProof/>
                <w:webHidden/>
              </w:rPr>
              <w:t>3</w:t>
            </w:r>
            <w:r w:rsidR="008E7573">
              <w:rPr>
                <w:noProof/>
                <w:webHidden/>
              </w:rPr>
              <w:fldChar w:fldCharType="end"/>
            </w:r>
          </w:hyperlink>
        </w:p>
        <w:p w14:paraId="5B4851D3" w14:textId="77777777" w:rsidR="008E7573" w:rsidRDefault="003213F0" w:rsidP="008E7573">
          <w:pPr>
            <w:pStyle w:val="TOC3"/>
            <w:tabs>
              <w:tab w:val="right" w:leader="dot" w:pos="9350"/>
            </w:tabs>
            <w:divId w:val="1797487625"/>
            <w:rPr>
              <w:rFonts w:asciiTheme="minorHAnsi" w:eastAsiaTheme="minorEastAsia" w:hAnsiTheme="minorHAnsi" w:cstheme="minorBidi"/>
              <w:noProof/>
              <w:color w:val="auto"/>
              <w:kern w:val="0"/>
              <w:sz w:val="22"/>
              <w:szCs w:val="22"/>
            </w:rPr>
          </w:pPr>
          <w:hyperlink w:anchor="_Toc260403164" w:history="1">
            <w:r w:rsidR="008E7573" w:rsidRPr="00FA1B71">
              <w:rPr>
                <w:rStyle w:val="Hyperlink"/>
                <w:noProof/>
              </w:rPr>
              <w:t>Workload</w:t>
            </w:r>
            <w:r w:rsidR="008E7573">
              <w:rPr>
                <w:noProof/>
                <w:webHidden/>
              </w:rPr>
              <w:tab/>
            </w:r>
            <w:r w:rsidR="008E7573">
              <w:rPr>
                <w:noProof/>
                <w:webHidden/>
              </w:rPr>
              <w:fldChar w:fldCharType="begin"/>
            </w:r>
            <w:r w:rsidR="008E7573">
              <w:rPr>
                <w:noProof/>
                <w:webHidden/>
              </w:rPr>
              <w:instrText xml:space="preserve"> PAGEREF _Toc260403164 \h </w:instrText>
            </w:r>
            <w:r w:rsidR="008E7573">
              <w:rPr>
                <w:noProof/>
                <w:webHidden/>
              </w:rPr>
            </w:r>
            <w:r w:rsidR="008E7573">
              <w:rPr>
                <w:noProof/>
                <w:webHidden/>
              </w:rPr>
              <w:fldChar w:fldCharType="separate"/>
            </w:r>
            <w:r w:rsidR="008E7573">
              <w:rPr>
                <w:noProof/>
                <w:webHidden/>
              </w:rPr>
              <w:t>4</w:t>
            </w:r>
            <w:r w:rsidR="008E7573">
              <w:rPr>
                <w:noProof/>
                <w:webHidden/>
              </w:rPr>
              <w:fldChar w:fldCharType="end"/>
            </w:r>
          </w:hyperlink>
        </w:p>
        <w:p w14:paraId="00780112" w14:textId="77777777" w:rsidR="008E7573" w:rsidRDefault="003213F0" w:rsidP="008E7573">
          <w:pPr>
            <w:pStyle w:val="TOC3"/>
            <w:tabs>
              <w:tab w:val="right" w:leader="dot" w:pos="9350"/>
            </w:tabs>
            <w:divId w:val="1797487625"/>
            <w:rPr>
              <w:rFonts w:asciiTheme="minorHAnsi" w:eastAsiaTheme="minorEastAsia" w:hAnsiTheme="minorHAnsi" w:cstheme="minorBidi"/>
              <w:noProof/>
              <w:color w:val="auto"/>
              <w:kern w:val="0"/>
              <w:sz w:val="22"/>
              <w:szCs w:val="22"/>
            </w:rPr>
          </w:pPr>
          <w:hyperlink w:anchor="_Toc260403165" w:history="1">
            <w:r w:rsidR="008E7573" w:rsidRPr="00FA1B71">
              <w:rPr>
                <w:rStyle w:val="Hyperlink"/>
                <w:noProof/>
              </w:rPr>
              <w:t>Recommended and Max Definitions</w:t>
            </w:r>
            <w:r w:rsidR="008E7573">
              <w:rPr>
                <w:noProof/>
                <w:webHidden/>
              </w:rPr>
              <w:tab/>
            </w:r>
            <w:r w:rsidR="008E7573">
              <w:rPr>
                <w:noProof/>
                <w:webHidden/>
              </w:rPr>
              <w:fldChar w:fldCharType="begin"/>
            </w:r>
            <w:r w:rsidR="008E7573">
              <w:rPr>
                <w:noProof/>
                <w:webHidden/>
              </w:rPr>
              <w:instrText xml:space="preserve"> PAGEREF _Toc260403165 \h </w:instrText>
            </w:r>
            <w:r w:rsidR="008E7573">
              <w:rPr>
                <w:noProof/>
                <w:webHidden/>
              </w:rPr>
            </w:r>
            <w:r w:rsidR="008E7573">
              <w:rPr>
                <w:noProof/>
                <w:webHidden/>
              </w:rPr>
              <w:fldChar w:fldCharType="separate"/>
            </w:r>
            <w:r w:rsidR="008E7573">
              <w:rPr>
                <w:noProof/>
                <w:webHidden/>
              </w:rPr>
              <w:t>4</w:t>
            </w:r>
            <w:r w:rsidR="008E7573">
              <w:rPr>
                <w:noProof/>
                <w:webHidden/>
              </w:rPr>
              <w:fldChar w:fldCharType="end"/>
            </w:r>
          </w:hyperlink>
        </w:p>
        <w:p w14:paraId="16CDB4DB" w14:textId="77777777" w:rsidR="008E7573" w:rsidRDefault="003213F0" w:rsidP="008E7573">
          <w:pPr>
            <w:pStyle w:val="TOC2"/>
            <w:tabs>
              <w:tab w:val="right" w:leader="dot" w:pos="9350"/>
            </w:tabs>
            <w:divId w:val="1797487625"/>
            <w:rPr>
              <w:rFonts w:asciiTheme="minorHAnsi" w:eastAsiaTheme="minorEastAsia" w:hAnsiTheme="minorHAnsi" w:cstheme="minorBidi"/>
              <w:noProof/>
              <w:color w:val="auto"/>
              <w:kern w:val="0"/>
              <w:sz w:val="22"/>
              <w:szCs w:val="22"/>
            </w:rPr>
          </w:pPr>
          <w:hyperlink w:anchor="_Toc260403166" w:history="1">
            <w:r w:rsidR="008E7573" w:rsidRPr="00FA1B71">
              <w:rPr>
                <w:rStyle w:val="Hyperlink"/>
                <w:noProof/>
              </w:rPr>
              <w:t>Hardware Settings and Topology</w:t>
            </w:r>
            <w:r w:rsidR="008E7573">
              <w:rPr>
                <w:noProof/>
                <w:webHidden/>
              </w:rPr>
              <w:tab/>
            </w:r>
            <w:r w:rsidR="008E7573">
              <w:rPr>
                <w:noProof/>
                <w:webHidden/>
              </w:rPr>
              <w:fldChar w:fldCharType="begin"/>
            </w:r>
            <w:r w:rsidR="008E7573">
              <w:rPr>
                <w:noProof/>
                <w:webHidden/>
              </w:rPr>
              <w:instrText xml:space="preserve"> PAGEREF _Toc260403166 \h </w:instrText>
            </w:r>
            <w:r w:rsidR="008E7573">
              <w:rPr>
                <w:noProof/>
                <w:webHidden/>
              </w:rPr>
            </w:r>
            <w:r w:rsidR="008E7573">
              <w:rPr>
                <w:noProof/>
                <w:webHidden/>
              </w:rPr>
              <w:fldChar w:fldCharType="separate"/>
            </w:r>
            <w:r w:rsidR="008E7573">
              <w:rPr>
                <w:noProof/>
                <w:webHidden/>
              </w:rPr>
              <w:t>5</w:t>
            </w:r>
            <w:r w:rsidR="008E7573">
              <w:rPr>
                <w:noProof/>
                <w:webHidden/>
              </w:rPr>
              <w:fldChar w:fldCharType="end"/>
            </w:r>
          </w:hyperlink>
        </w:p>
        <w:p w14:paraId="6C9FFA91" w14:textId="77777777" w:rsidR="008E7573" w:rsidRDefault="003213F0" w:rsidP="008E7573">
          <w:pPr>
            <w:pStyle w:val="TOC3"/>
            <w:tabs>
              <w:tab w:val="right" w:leader="dot" w:pos="9350"/>
            </w:tabs>
            <w:divId w:val="1797487625"/>
            <w:rPr>
              <w:rFonts w:asciiTheme="minorHAnsi" w:eastAsiaTheme="minorEastAsia" w:hAnsiTheme="minorHAnsi" w:cstheme="minorBidi"/>
              <w:noProof/>
              <w:color w:val="auto"/>
              <w:kern w:val="0"/>
              <w:sz w:val="22"/>
              <w:szCs w:val="22"/>
            </w:rPr>
          </w:pPr>
          <w:hyperlink w:anchor="_Toc260403167" w:history="1">
            <w:r w:rsidR="008E7573" w:rsidRPr="00FA1B71">
              <w:rPr>
                <w:rStyle w:val="Hyperlink"/>
                <w:noProof/>
              </w:rPr>
              <w:t>Lab Hardware</w:t>
            </w:r>
            <w:r w:rsidR="008E7573">
              <w:rPr>
                <w:noProof/>
                <w:webHidden/>
              </w:rPr>
              <w:tab/>
            </w:r>
            <w:r w:rsidR="008E7573">
              <w:rPr>
                <w:noProof/>
                <w:webHidden/>
              </w:rPr>
              <w:fldChar w:fldCharType="begin"/>
            </w:r>
            <w:r w:rsidR="008E7573">
              <w:rPr>
                <w:noProof/>
                <w:webHidden/>
              </w:rPr>
              <w:instrText xml:space="preserve"> PAGEREF _Toc260403167 \h </w:instrText>
            </w:r>
            <w:r w:rsidR="008E7573">
              <w:rPr>
                <w:noProof/>
                <w:webHidden/>
              </w:rPr>
            </w:r>
            <w:r w:rsidR="008E7573">
              <w:rPr>
                <w:noProof/>
                <w:webHidden/>
              </w:rPr>
              <w:fldChar w:fldCharType="separate"/>
            </w:r>
            <w:r w:rsidR="008E7573">
              <w:rPr>
                <w:noProof/>
                <w:webHidden/>
              </w:rPr>
              <w:t>5</w:t>
            </w:r>
            <w:r w:rsidR="008E7573">
              <w:rPr>
                <w:noProof/>
                <w:webHidden/>
              </w:rPr>
              <w:fldChar w:fldCharType="end"/>
            </w:r>
          </w:hyperlink>
        </w:p>
        <w:p w14:paraId="505C7D2E" w14:textId="77777777" w:rsidR="008E7573" w:rsidRDefault="003213F0" w:rsidP="008E7573">
          <w:pPr>
            <w:pStyle w:val="TOC3"/>
            <w:tabs>
              <w:tab w:val="right" w:leader="dot" w:pos="9350"/>
            </w:tabs>
            <w:divId w:val="1797487625"/>
            <w:rPr>
              <w:rFonts w:asciiTheme="minorHAnsi" w:eastAsiaTheme="minorEastAsia" w:hAnsiTheme="minorHAnsi" w:cstheme="minorBidi"/>
              <w:noProof/>
              <w:color w:val="auto"/>
              <w:kern w:val="0"/>
              <w:sz w:val="22"/>
              <w:szCs w:val="22"/>
            </w:rPr>
          </w:pPr>
          <w:hyperlink w:anchor="_Toc260403168" w:history="1">
            <w:r w:rsidR="008E7573" w:rsidRPr="00FA1B71">
              <w:rPr>
                <w:rStyle w:val="Hyperlink"/>
                <w:noProof/>
              </w:rPr>
              <w:t>Topology</w:t>
            </w:r>
            <w:r w:rsidR="008E7573">
              <w:rPr>
                <w:noProof/>
                <w:webHidden/>
              </w:rPr>
              <w:tab/>
            </w:r>
            <w:r w:rsidR="008E7573">
              <w:rPr>
                <w:noProof/>
                <w:webHidden/>
              </w:rPr>
              <w:fldChar w:fldCharType="begin"/>
            </w:r>
            <w:r w:rsidR="008E7573">
              <w:rPr>
                <w:noProof/>
                <w:webHidden/>
              </w:rPr>
              <w:instrText xml:space="preserve"> PAGEREF _Toc260403168 \h </w:instrText>
            </w:r>
            <w:r w:rsidR="008E7573">
              <w:rPr>
                <w:noProof/>
                <w:webHidden/>
              </w:rPr>
            </w:r>
            <w:r w:rsidR="008E7573">
              <w:rPr>
                <w:noProof/>
                <w:webHidden/>
              </w:rPr>
              <w:fldChar w:fldCharType="separate"/>
            </w:r>
            <w:r w:rsidR="008E7573">
              <w:rPr>
                <w:noProof/>
                <w:webHidden/>
              </w:rPr>
              <w:t>6</w:t>
            </w:r>
            <w:r w:rsidR="008E7573">
              <w:rPr>
                <w:noProof/>
                <w:webHidden/>
              </w:rPr>
              <w:fldChar w:fldCharType="end"/>
            </w:r>
          </w:hyperlink>
        </w:p>
        <w:p w14:paraId="073B308C" w14:textId="77777777" w:rsidR="008E7573" w:rsidRDefault="003213F0" w:rsidP="008E7573">
          <w:pPr>
            <w:pStyle w:val="TOC3"/>
            <w:tabs>
              <w:tab w:val="right" w:leader="dot" w:pos="9350"/>
            </w:tabs>
            <w:divId w:val="1797487625"/>
            <w:rPr>
              <w:rFonts w:asciiTheme="minorHAnsi" w:eastAsiaTheme="minorEastAsia" w:hAnsiTheme="minorHAnsi" w:cstheme="minorBidi"/>
              <w:noProof/>
              <w:color w:val="auto"/>
              <w:kern w:val="0"/>
              <w:sz w:val="22"/>
              <w:szCs w:val="22"/>
            </w:rPr>
          </w:pPr>
          <w:hyperlink w:anchor="_Toc260403169" w:history="1">
            <w:r w:rsidR="008E7573" w:rsidRPr="00FA1B71">
              <w:rPr>
                <w:rStyle w:val="Hyperlink"/>
                <w:rFonts w:eastAsiaTheme="minorEastAsia"/>
                <w:noProof/>
              </w:rPr>
              <w:t>Scale Out Test results</w:t>
            </w:r>
            <w:r w:rsidR="008E7573">
              <w:rPr>
                <w:noProof/>
                <w:webHidden/>
              </w:rPr>
              <w:tab/>
            </w:r>
            <w:r w:rsidR="008E7573">
              <w:rPr>
                <w:noProof/>
                <w:webHidden/>
              </w:rPr>
              <w:fldChar w:fldCharType="begin"/>
            </w:r>
            <w:r w:rsidR="008E7573">
              <w:rPr>
                <w:noProof/>
                <w:webHidden/>
              </w:rPr>
              <w:instrText xml:space="preserve"> PAGEREF _Toc260403169 \h </w:instrText>
            </w:r>
            <w:r w:rsidR="008E7573">
              <w:rPr>
                <w:noProof/>
                <w:webHidden/>
              </w:rPr>
            </w:r>
            <w:r w:rsidR="008E7573">
              <w:rPr>
                <w:noProof/>
                <w:webHidden/>
              </w:rPr>
              <w:fldChar w:fldCharType="separate"/>
            </w:r>
            <w:r w:rsidR="008E7573">
              <w:rPr>
                <w:noProof/>
                <w:webHidden/>
              </w:rPr>
              <w:t>6</w:t>
            </w:r>
            <w:r w:rsidR="008E7573">
              <w:rPr>
                <w:noProof/>
                <w:webHidden/>
              </w:rPr>
              <w:fldChar w:fldCharType="end"/>
            </w:r>
          </w:hyperlink>
        </w:p>
        <w:p w14:paraId="04C20E61" w14:textId="77777777" w:rsidR="008E7573" w:rsidRDefault="003213F0" w:rsidP="008E7573">
          <w:pPr>
            <w:pStyle w:val="TOC3"/>
            <w:tabs>
              <w:tab w:val="right" w:leader="dot" w:pos="9350"/>
            </w:tabs>
            <w:divId w:val="1797487625"/>
            <w:rPr>
              <w:rFonts w:asciiTheme="minorHAnsi" w:eastAsiaTheme="minorEastAsia" w:hAnsiTheme="minorHAnsi" w:cstheme="minorBidi"/>
              <w:noProof/>
              <w:color w:val="auto"/>
              <w:kern w:val="0"/>
              <w:sz w:val="22"/>
              <w:szCs w:val="22"/>
            </w:rPr>
          </w:pPr>
          <w:hyperlink w:anchor="_Toc260403170" w:history="1">
            <w:r w:rsidR="008E7573" w:rsidRPr="00FA1B71">
              <w:rPr>
                <w:rStyle w:val="Hyperlink"/>
                <w:noProof/>
              </w:rPr>
              <w:t>Scale Up Test Results</w:t>
            </w:r>
            <w:r w:rsidR="008E7573">
              <w:rPr>
                <w:noProof/>
                <w:webHidden/>
              </w:rPr>
              <w:tab/>
            </w:r>
            <w:r w:rsidR="008E7573">
              <w:rPr>
                <w:noProof/>
                <w:webHidden/>
              </w:rPr>
              <w:fldChar w:fldCharType="begin"/>
            </w:r>
            <w:r w:rsidR="008E7573">
              <w:rPr>
                <w:noProof/>
                <w:webHidden/>
              </w:rPr>
              <w:instrText xml:space="preserve"> PAGEREF _Toc260403170 \h </w:instrText>
            </w:r>
            <w:r w:rsidR="008E7573">
              <w:rPr>
                <w:noProof/>
                <w:webHidden/>
              </w:rPr>
            </w:r>
            <w:r w:rsidR="008E7573">
              <w:rPr>
                <w:noProof/>
                <w:webHidden/>
              </w:rPr>
              <w:fldChar w:fldCharType="separate"/>
            </w:r>
            <w:r w:rsidR="008E7573">
              <w:rPr>
                <w:noProof/>
                <w:webHidden/>
              </w:rPr>
              <w:t>11</w:t>
            </w:r>
            <w:r w:rsidR="008E7573">
              <w:rPr>
                <w:noProof/>
                <w:webHidden/>
              </w:rPr>
              <w:fldChar w:fldCharType="end"/>
            </w:r>
          </w:hyperlink>
        </w:p>
        <w:p w14:paraId="23AE5676" w14:textId="77777777" w:rsidR="008E7573" w:rsidRDefault="003213F0" w:rsidP="008E7573">
          <w:pPr>
            <w:pStyle w:val="TOC2"/>
            <w:tabs>
              <w:tab w:val="right" w:leader="dot" w:pos="9350"/>
            </w:tabs>
            <w:divId w:val="1797487625"/>
            <w:rPr>
              <w:rFonts w:asciiTheme="minorHAnsi" w:eastAsiaTheme="minorEastAsia" w:hAnsiTheme="minorHAnsi" w:cstheme="minorBidi"/>
              <w:noProof/>
              <w:color w:val="auto"/>
              <w:kern w:val="0"/>
              <w:sz w:val="22"/>
              <w:szCs w:val="22"/>
            </w:rPr>
          </w:pPr>
          <w:hyperlink w:anchor="_Toc260403171" w:history="1">
            <w:r w:rsidR="008E7573" w:rsidRPr="00FA1B71">
              <w:rPr>
                <w:rStyle w:val="Hyperlink"/>
                <w:rFonts w:eastAsiaTheme="minorEastAsia"/>
                <w:noProof/>
              </w:rPr>
              <w:t>Recommendations</w:t>
            </w:r>
            <w:r w:rsidR="008E7573">
              <w:rPr>
                <w:noProof/>
                <w:webHidden/>
              </w:rPr>
              <w:tab/>
            </w:r>
            <w:r w:rsidR="008E7573">
              <w:rPr>
                <w:noProof/>
                <w:webHidden/>
              </w:rPr>
              <w:fldChar w:fldCharType="begin"/>
            </w:r>
            <w:r w:rsidR="008E7573">
              <w:rPr>
                <w:noProof/>
                <w:webHidden/>
              </w:rPr>
              <w:instrText xml:space="preserve"> PAGEREF _Toc260403171 \h </w:instrText>
            </w:r>
            <w:r w:rsidR="008E7573">
              <w:rPr>
                <w:noProof/>
                <w:webHidden/>
              </w:rPr>
            </w:r>
            <w:r w:rsidR="008E7573">
              <w:rPr>
                <w:noProof/>
                <w:webHidden/>
              </w:rPr>
              <w:fldChar w:fldCharType="separate"/>
            </w:r>
            <w:r w:rsidR="008E7573">
              <w:rPr>
                <w:noProof/>
                <w:webHidden/>
              </w:rPr>
              <w:t>12</w:t>
            </w:r>
            <w:r w:rsidR="008E7573">
              <w:rPr>
                <w:noProof/>
                <w:webHidden/>
              </w:rPr>
              <w:fldChar w:fldCharType="end"/>
            </w:r>
          </w:hyperlink>
        </w:p>
        <w:p w14:paraId="7237C1AF" w14:textId="77777777" w:rsidR="008E7573" w:rsidRDefault="003213F0" w:rsidP="008E7573">
          <w:pPr>
            <w:pStyle w:val="TOC3"/>
            <w:tabs>
              <w:tab w:val="right" w:leader="dot" w:pos="9350"/>
            </w:tabs>
            <w:divId w:val="1797487625"/>
            <w:rPr>
              <w:rFonts w:asciiTheme="minorHAnsi" w:eastAsiaTheme="minorEastAsia" w:hAnsiTheme="minorHAnsi" w:cstheme="minorBidi"/>
              <w:noProof/>
              <w:color w:val="auto"/>
              <w:kern w:val="0"/>
              <w:sz w:val="22"/>
              <w:szCs w:val="22"/>
            </w:rPr>
          </w:pPr>
          <w:hyperlink w:anchor="_Toc260403172" w:history="1">
            <w:r w:rsidR="008E7573" w:rsidRPr="00FA1B71">
              <w:rPr>
                <w:rStyle w:val="Hyperlink"/>
                <w:noProof/>
              </w:rPr>
              <w:t>Hardware recommendations</w:t>
            </w:r>
            <w:r w:rsidR="008E7573">
              <w:rPr>
                <w:noProof/>
                <w:webHidden/>
              </w:rPr>
              <w:tab/>
            </w:r>
            <w:r w:rsidR="008E7573">
              <w:rPr>
                <w:noProof/>
                <w:webHidden/>
              </w:rPr>
              <w:fldChar w:fldCharType="begin"/>
            </w:r>
            <w:r w:rsidR="008E7573">
              <w:rPr>
                <w:noProof/>
                <w:webHidden/>
              </w:rPr>
              <w:instrText xml:space="preserve"> PAGEREF _Toc260403172 \h </w:instrText>
            </w:r>
            <w:r w:rsidR="008E7573">
              <w:rPr>
                <w:noProof/>
                <w:webHidden/>
              </w:rPr>
            </w:r>
            <w:r w:rsidR="008E7573">
              <w:rPr>
                <w:noProof/>
                <w:webHidden/>
              </w:rPr>
              <w:fldChar w:fldCharType="separate"/>
            </w:r>
            <w:r w:rsidR="008E7573">
              <w:rPr>
                <w:noProof/>
                <w:webHidden/>
              </w:rPr>
              <w:t>13</w:t>
            </w:r>
            <w:r w:rsidR="008E7573">
              <w:rPr>
                <w:noProof/>
                <w:webHidden/>
              </w:rPr>
              <w:fldChar w:fldCharType="end"/>
            </w:r>
          </w:hyperlink>
        </w:p>
        <w:p w14:paraId="600E4817" w14:textId="77777777" w:rsidR="008E7573" w:rsidRDefault="003213F0" w:rsidP="008E7573">
          <w:pPr>
            <w:pStyle w:val="TOC3"/>
            <w:tabs>
              <w:tab w:val="right" w:leader="dot" w:pos="9350"/>
            </w:tabs>
            <w:divId w:val="1797487625"/>
            <w:rPr>
              <w:rFonts w:asciiTheme="minorHAnsi" w:eastAsiaTheme="minorEastAsia" w:hAnsiTheme="minorHAnsi" w:cstheme="minorBidi"/>
              <w:noProof/>
              <w:color w:val="auto"/>
              <w:kern w:val="0"/>
              <w:sz w:val="22"/>
              <w:szCs w:val="22"/>
            </w:rPr>
          </w:pPr>
          <w:hyperlink w:anchor="_Toc260403173" w:history="1">
            <w:r w:rsidR="008E7573" w:rsidRPr="00FA1B71">
              <w:rPr>
                <w:rStyle w:val="Hyperlink"/>
                <w:noProof/>
              </w:rPr>
              <w:t>Performance-Related Excel Services Settings</w:t>
            </w:r>
            <w:r w:rsidR="008E7573">
              <w:rPr>
                <w:noProof/>
                <w:webHidden/>
              </w:rPr>
              <w:tab/>
            </w:r>
            <w:r w:rsidR="008E7573">
              <w:rPr>
                <w:noProof/>
                <w:webHidden/>
              </w:rPr>
              <w:fldChar w:fldCharType="begin"/>
            </w:r>
            <w:r w:rsidR="008E7573">
              <w:rPr>
                <w:noProof/>
                <w:webHidden/>
              </w:rPr>
              <w:instrText xml:space="preserve"> PAGEREF _Toc260403173 \h </w:instrText>
            </w:r>
            <w:r w:rsidR="008E7573">
              <w:rPr>
                <w:noProof/>
                <w:webHidden/>
              </w:rPr>
            </w:r>
            <w:r w:rsidR="008E7573">
              <w:rPr>
                <w:noProof/>
                <w:webHidden/>
              </w:rPr>
              <w:fldChar w:fldCharType="separate"/>
            </w:r>
            <w:r w:rsidR="008E7573">
              <w:rPr>
                <w:noProof/>
                <w:webHidden/>
              </w:rPr>
              <w:t>13</w:t>
            </w:r>
            <w:r w:rsidR="008E7573">
              <w:rPr>
                <w:noProof/>
                <w:webHidden/>
              </w:rPr>
              <w:fldChar w:fldCharType="end"/>
            </w:r>
          </w:hyperlink>
        </w:p>
        <w:p w14:paraId="1EF07B64" w14:textId="77777777" w:rsidR="008E7573" w:rsidRDefault="003213F0" w:rsidP="008E7573">
          <w:pPr>
            <w:pStyle w:val="TOC3"/>
            <w:tabs>
              <w:tab w:val="right" w:leader="dot" w:pos="9350"/>
            </w:tabs>
            <w:divId w:val="1797487625"/>
            <w:rPr>
              <w:rFonts w:asciiTheme="minorHAnsi" w:eastAsiaTheme="minorEastAsia" w:hAnsiTheme="minorHAnsi" w:cstheme="minorBidi"/>
              <w:noProof/>
              <w:color w:val="auto"/>
              <w:kern w:val="0"/>
              <w:sz w:val="22"/>
              <w:szCs w:val="22"/>
            </w:rPr>
          </w:pPr>
          <w:hyperlink w:anchor="_Toc260403174" w:history="1">
            <w:r w:rsidR="008E7573" w:rsidRPr="00FA1B71">
              <w:rPr>
                <w:rStyle w:val="Hyperlink"/>
                <w:noProof/>
              </w:rPr>
              <w:t>Common bottlenecks and their causes</w:t>
            </w:r>
            <w:r w:rsidR="008E7573">
              <w:rPr>
                <w:noProof/>
                <w:webHidden/>
              </w:rPr>
              <w:tab/>
            </w:r>
            <w:r w:rsidR="008E7573">
              <w:rPr>
                <w:noProof/>
                <w:webHidden/>
              </w:rPr>
              <w:fldChar w:fldCharType="begin"/>
            </w:r>
            <w:r w:rsidR="008E7573">
              <w:rPr>
                <w:noProof/>
                <w:webHidden/>
              </w:rPr>
              <w:instrText xml:space="preserve"> PAGEREF _Toc260403174 \h </w:instrText>
            </w:r>
            <w:r w:rsidR="008E7573">
              <w:rPr>
                <w:noProof/>
                <w:webHidden/>
              </w:rPr>
            </w:r>
            <w:r w:rsidR="008E7573">
              <w:rPr>
                <w:noProof/>
                <w:webHidden/>
              </w:rPr>
              <w:fldChar w:fldCharType="separate"/>
            </w:r>
            <w:r w:rsidR="008E7573">
              <w:rPr>
                <w:noProof/>
                <w:webHidden/>
              </w:rPr>
              <w:t>15</w:t>
            </w:r>
            <w:r w:rsidR="008E7573">
              <w:rPr>
                <w:noProof/>
                <w:webHidden/>
              </w:rPr>
              <w:fldChar w:fldCharType="end"/>
            </w:r>
          </w:hyperlink>
        </w:p>
        <w:p w14:paraId="0ABA676D" w14:textId="77777777" w:rsidR="008E7573" w:rsidRDefault="003213F0" w:rsidP="008E7573">
          <w:pPr>
            <w:pStyle w:val="TOC2"/>
            <w:tabs>
              <w:tab w:val="right" w:leader="dot" w:pos="9350"/>
            </w:tabs>
            <w:divId w:val="1797487625"/>
            <w:rPr>
              <w:rFonts w:asciiTheme="minorHAnsi" w:eastAsiaTheme="minorEastAsia" w:hAnsiTheme="minorHAnsi" w:cstheme="minorBidi"/>
              <w:noProof/>
              <w:color w:val="auto"/>
              <w:kern w:val="0"/>
              <w:sz w:val="22"/>
              <w:szCs w:val="22"/>
            </w:rPr>
          </w:pPr>
          <w:hyperlink w:anchor="_Toc260403175" w:history="1">
            <w:r w:rsidR="008E7573" w:rsidRPr="00FA1B71">
              <w:rPr>
                <w:rStyle w:val="Hyperlink"/>
                <w:noProof/>
              </w:rPr>
              <w:t>See Also</w:t>
            </w:r>
            <w:r w:rsidR="008E7573">
              <w:rPr>
                <w:noProof/>
                <w:webHidden/>
              </w:rPr>
              <w:tab/>
            </w:r>
            <w:r w:rsidR="008E7573">
              <w:rPr>
                <w:noProof/>
                <w:webHidden/>
              </w:rPr>
              <w:fldChar w:fldCharType="begin"/>
            </w:r>
            <w:r w:rsidR="008E7573">
              <w:rPr>
                <w:noProof/>
                <w:webHidden/>
              </w:rPr>
              <w:instrText xml:space="preserve"> PAGEREF _Toc260403175 \h </w:instrText>
            </w:r>
            <w:r w:rsidR="008E7573">
              <w:rPr>
                <w:noProof/>
                <w:webHidden/>
              </w:rPr>
            </w:r>
            <w:r w:rsidR="008E7573">
              <w:rPr>
                <w:noProof/>
                <w:webHidden/>
              </w:rPr>
              <w:fldChar w:fldCharType="separate"/>
            </w:r>
            <w:r w:rsidR="008E7573">
              <w:rPr>
                <w:noProof/>
                <w:webHidden/>
              </w:rPr>
              <w:t>17</w:t>
            </w:r>
            <w:r w:rsidR="008E7573">
              <w:rPr>
                <w:noProof/>
                <w:webHidden/>
              </w:rPr>
              <w:fldChar w:fldCharType="end"/>
            </w:r>
          </w:hyperlink>
        </w:p>
        <w:p w14:paraId="68380E53" w14:textId="77777777" w:rsidR="008E7573" w:rsidRDefault="008E7573" w:rsidP="008E7573">
          <w:pPr>
            <w:divId w:val="1797487625"/>
          </w:pPr>
          <w:r>
            <w:rPr>
              <w:b/>
              <w:bCs/>
              <w:noProof/>
            </w:rPr>
            <w:fldChar w:fldCharType="end"/>
          </w:r>
        </w:p>
      </w:sdtContent>
    </w:sdt>
    <w:p w14:paraId="498A7785" w14:textId="77777777" w:rsidR="008E7573" w:rsidRDefault="008E7573" w:rsidP="008E7573">
      <w:pPr>
        <w:divId w:val="1797487625"/>
      </w:pPr>
    </w:p>
    <w:p w14:paraId="554D8016" w14:textId="77777777" w:rsidR="000A0B83" w:rsidRDefault="000A0B83">
      <w:pPr>
        <w:divId w:val="1797487625"/>
      </w:pPr>
    </w:p>
    <w:p w14:paraId="1937B8B7" w14:textId="77777777" w:rsidR="000A0B83" w:rsidRDefault="000A0B83">
      <w:pPr>
        <w:divId w:val="1797487625"/>
      </w:pPr>
    </w:p>
    <w:p w14:paraId="09B60D77" w14:textId="282F3E90" w:rsidR="000A0B83" w:rsidRDefault="000A0B83">
      <w:r>
        <w:br w:type="page"/>
      </w:r>
    </w:p>
    <w:p w14:paraId="377FD3DC" w14:textId="77777777" w:rsidR="000A0B83" w:rsidRDefault="000A0B83">
      <w:pPr>
        <w:divId w:val="1797487625"/>
      </w:pPr>
    </w:p>
    <w:tbl>
      <w:tblPr>
        <w:tblW w:w="5000" w:type="pct"/>
        <w:tblCellSpacing w:w="15" w:type="dxa"/>
        <w:tblBorders>
          <w:bottom w:val="single" w:sz="6" w:space="0" w:color="C8CDDE"/>
        </w:tblBorders>
        <w:tblCellMar>
          <w:top w:w="15" w:type="dxa"/>
          <w:left w:w="15" w:type="dxa"/>
          <w:bottom w:w="15" w:type="dxa"/>
          <w:right w:w="15" w:type="dxa"/>
        </w:tblCellMar>
        <w:tblLook w:val="04A0" w:firstRow="1" w:lastRow="0" w:firstColumn="1" w:lastColumn="0" w:noHBand="0" w:noVBand="1"/>
      </w:tblPr>
      <w:tblGrid>
        <w:gridCol w:w="9735"/>
      </w:tblGrid>
      <w:tr w:rsidR="00C86EDC" w14:paraId="5D6E12BF" w14:textId="77777777" w:rsidTr="003216B5">
        <w:trPr>
          <w:divId w:val="1797487625"/>
          <w:tblCellSpacing w:w="15" w:type="dxa"/>
        </w:trPr>
        <w:tc>
          <w:tcPr>
            <w:tcW w:w="0" w:type="auto"/>
            <w:tcMar>
              <w:top w:w="15" w:type="dxa"/>
              <w:left w:w="15" w:type="dxa"/>
              <w:bottom w:w="15" w:type="dxa"/>
              <w:right w:w="300" w:type="dxa"/>
            </w:tcMar>
            <w:vAlign w:val="center"/>
          </w:tcPr>
          <w:p w14:paraId="52568D0D" w14:textId="3422A380" w:rsidR="00C86EDC" w:rsidRDefault="00C86EDC">
            <w:pPr>
              <w:rPr>
                <w:rFonts w:ascii="Verdana" w:eastAsia="Times New Roman" w:hAnsi="Verdana"/>
                <w:color w:val="0000FF"/>
                <w:sz w:val="19"/>
                <w:szCs w:val="19"/>
              </w:rPr>
            </w:pPr>
          </w:p>
        </w:tc>
      </w:tr>
      <w:tr w:rsidR="00C86EDC" w14:paraId="322B07B2" w14:textId="77777777" w:rsidTr="003216B5">
        <w:trPr>
          <w:divId w:val="1797487625"/>
          <w:tblCellSpacing w:w="15" w:type="dxa"/>
        </w:trPr>
        <w:tc>
          <w:tcPr>
            <w:tcW w:w="0" w:type="auto"/>
            <w:tcMar>
              <w:top w:w="15" w:type="dxa"/>
              <w:left w:w="15" w:type="dxa"/>
              <w:bottom w:w="15" w:type="dxa"/>
              <w:right w:w="300" w:type="dxa"/>
            </w:tcMar>
            <w:vAlign w:val="center"/>
            <w:hideMark/>
          </w:tcPr>
          <w:p w14:paraId="62D22039" w14:textId="1ECCF396" w:rsidR="00C86EDC" w:rsidRPr="008E7573" w:rsidRDefault="00C86EDC" w:rsidP="008E7573">
            <w:pPr>
              <w:pStyle w:val="Heading1"/>
              <w:rPr>
                <w:rFonts w:ascii="Verdana" w:eastAsia="Times New Roman" w:hAnsi="Verdana"/>
                <w:color w:val="0000FF"/>
                <w:sz w:val="19"/>
                <w:szCs w:val="19"/>
              </w:rPr>
            </w:pPr>
            <w:r w:rsidRPr="008E7573">
              <w:rPr>
                <w:rFonts w:ascii="Verdana" w:eastAsia="Times New Roman" w:hAnsi="Verdana"/>
              </w:rPr>
              <w:t xml:space="preserve">Estimate performance and capacity requirements for </w:t>
            </w:r>
            <w:r w:rsidR="00F41AF8" w:rsidRPr="008E7573">
              <w:rPr>
                <w:rFonts w:ascii="Verdana" w:eastAsia="Times New Roman" w:hAnsi="Verdana"/>
              </w:rPr>
              <w:t>Excel Services</w:t>
            </w:r>
            <w:r w:rsidRPr="008E7573">
              <w:rPr>
                <w:rFonts w:ascii="Verdana" w:eastAsia="Times New Roman" w:hAnsi="Verdana"/>
              </w:rPr>
              <w:t xml:space="preserve"> </w:t>
            </w:r>
          </w:p>
        </w:tc>
      </w:tr>
      <w:tr w:rsidR="00C86EDC" w14:paraId="33F7DA34" w14:textId="77777777" w:rsidTr="003216B5">
        <w:trPr>
          <w:divId w:val="1797487625"/>
          <w:tblCellSpacing w:w="15" w:type="dxa"/>
        </w:trPr>
        <w:tc>
          <w:tcPr>
            <w:tcW w:w="0" w:type="auto"/>
            <w:tcMar>
              <w:top w:w="75" w:type="dxa"/>
              <w:left w:w="15" w:type="dxa"/>
              <w:bottom w:w="30" w:type="dxa"/>
              <w:right w:w="300" w:type="dxa"/>
            </w:tcMar>
            <w:vAlign w:val="center"/>
            <w:hideMark/>
          </w:tcPr>
          <w:p w14:paraId="37D2FB1A" w14:textId="2D71FA9E" w:rsidR="00C86EDC" w:rsidRDefault="00C86EDC">
            <w:pPr>
              <w:rPr>
                <w:rFonts w:ascii="Verdana" w:eastAsia="Times New Roman" w:hAnsi="Verdana"/>
                <w:color w:val="0000FF"/>
                <w:sz w:val="19"/>
                <w:szCs w:val="19"/>
              </w:rPr>
            </w:pPr>
          </w:p>
        </w:tc>
      </w:tr>
    </w:tbl>
    <w:p w14:paraId="60E63900" w14:textId="77777777" w:rsidR="00D36C17" w:rsidRDefault="00D36C17" w:rsidP="00D36C17">
      <w:pPr>
        <w:pStyle w:val="NormalWeb"/>
        <w:divId w:val="80299631"/>
        <w:rPr>
          <w:rFonts w:ascii="Verdana" w:eastAsia="Times New Roman" w:hAnsi="Verdana"/>
          <w:color w:val="000000"/>
          <w:sz w:val="17"/>
          <w:szCs w:val="17"/>
        </w:rPr>
      </w:pPr>
    </w:p>
    <w:p w14:paraId="7B25A683" w14:textId="71527FF8" w:rsidR="00D36C17" w:rsidRDefault="00C86EDC" w:rsidP="00F41AF8">
      <w:pPr>
        <w:pStyle w:val="NormalWeb"/>
        <w:divId w:val="80299631"/>
        <w:rPr>
          <w:rFonts w:ascii="Verdana" w:hAnsi="Verdana"/>
          <w:color w:val="000000"/>
          <w:sz w:val="17"/>
          <w:szCs w:val="17"/>
        </w:rPr>
      </w:pPr>
      <w:r>
        <w:rPr>
          <w:rFonts w:ascii="Verdana" w:hAnsi="Verdana"/>
          <w:color w:val="000000"/>
          <w:sz w:val="17"/>
          <w:szCs w:val="17"/>
        </w:rPr>
        <w:t xml:space="preserve">This performance and capacity planning </w:t>
      </w:r>
      <w:r w:rsidR="00B859A0">
        <w:rPr>
          <w:rFonts w:ascii="Verdana" w:hAnsi="Verdana"/>
          <w:color w:val="000000"/>
          <w:sz w:val="17"/>
          <w:szCs w:val="17"/>
        </w:rPr>
        <w:t xml:space="preserve">document provides guidance on the footprint that usage of </w:t>
      </w:r>
      <w:r w:rsidR="00F41AF8">
        <w:rPr>
          <w:rFonts w:ascii="Verdana" w:hAnsi="Verdana"/>
          <w:color w:val="000000"/>
          <w:sz w:val="17"/>
          <w:szCs w:val="17"/>
        </w:rPr>
        <w:t>Excel Services</w:t>
      </w:r>
      <w:r w:rsidR="00B859A0">
        <w:rPr>
          <w:rFonts w:ascii="Verdana" w:hAnsi="Verdana"/>
          <w:color w:val="000000"/>
          <w:sz w:val="17"/>
          <w:szCs w:val="17"/>
        </w:rPr>
        <w:t xml:space="preserve"> has on </w:t>
      </w:r>
      <w:r w:rsidR="00D36C17">
        <w:rPr>
          <w:rFonts w:ascii="Verdana" w:hAnsi="Verdana"/>
          <w:color w:val="000000"/>
          <w:sz w:val="17"/>
          <w:szCs w:val="17"/>
        </w:rPr>
        <w:t xml:space="preserve">topologies running </w:t>
      </w:r>
      <w:r w:rsidR="00504E8B">
        <w:rPr>
          <w:rFonts w:ascii="Verdana" w:hAnsi="Verdana"/>
          <w:color w:val="000000"/>
          <w:sz w:val="17"/>
          <w:szCs w:val="17"/>
        </w:rPr>
        <w:t xml:space="preserve">Microsoft® </w:t>
      </w:r>
      <w:r w:rsidR="00D36C17">
        <w:rPr>
          <w:rFonts w:ascii="Verdana" w:hAnsi="Verdana"/>
          <w:color w:val="000000"/>
          <w:sz w:val="17"/>
          <w:szCs w:val="17"/>
        </w:rPr>
        <w:t>SharePoint</w:t>
      </w:r>
      <w:r w:rsidR="00504E8B">
        <w:rPr>
          <w:rFonts w:ascii="Verdana" w:hAnsi="Verdana"/>
          <w:color w:val="000000"/>
          <w:sz w:val="17"/>
          <w:szCs w:val="17"/>
        </w:rPr>
        <w:t>®</w:t>
      </w:r>
      <w:r w:rsidR="00D36C17">
        <w:rPr>
          <w:rFonts w:ascii="Verdana" w:hAnsi="Verdana"/>
          <w:color w:val="000000"/>
          <w:sz w:val="17"/>
          <w:szCs w:val="17"/>
        </w:rPr>
        <w:t xml:space="preserve"> Server 2010. </w:t>
      </w:r>
    </w:p>
    <w:p w14:paraId="7BE8CC00" w14:textId="77777777" w:rsidR="002E7D9B" w:rsidRDefault="002E7D9B" w:rsidP="002E7D9B">
      <w:pPr>
        <w:pStyle w:val="NormalWeb"/>
        <w:divId w:val="80299631"/>
        <w:rPr>
          <w:rFonts w:ascii="Verdana" w:hAnsi="Verdana"/>
          <w:color w:val="000000"/>
          <w:sz w:val="17"/>
          <w:szCs w:val="17"/>
        </w:rPr>
      </w:pPr>
      <w:r>
        <w:rPr>
          <w:rFonts w:ascii="Verdana" w:hAnsi="Verdana"/>
          <w:color w:val="000000"/>
          <w:sz w:val="17"/>
          <w:szCs w:val="17"/>
        </w:rPr>
        <w:t>In this article:</w:t>
      </w:r>
    </w:p>
    <w:p w14:paraId="2CE7135D" w14:textId="77777777" w:rsidR="002E7D9B" w:rsidRPr="00D36C17" w:rsidRDefault="003213F0" w:rsidP="002E7D9B">
      <w:pPr>
        <w:pStyle w:val="ListParagraph"/>
        <w:numPr>
          <w:ilvl w:val="0"/>
          <w:numId w:val="18"/>
        </w:numPr>
        <w:spacing w:before="100" w:beforeAutospacing="1" w:after="45"/>
        <w:divId w:val="80299631"/>
        <w:rPr>
          <w:rFonts w:ascii="Verdana" w:eastAsia="Times New Roman" w:hAnsi="Verdana"/>
          <w:color w:val="000000"/>
          <w:sz w:val="17"/>
          <w:szCs w:val="17"/>
        </w:rPr>
      </w:pPr>
      <w:hyperlink w:anchor="_Test_Farm_Characteristic" w:history="1">
        <w:r w:rsidR="002E7D9B" w:rsidRPr="00D36C17">
          <w:rPr>
            <w:rStyle w:val="Hyperlink"/>
            <w:rFonts w:ascii="Verdana" w:eastAsia="Times New Roman" w:hAnsi="Verdana"/>
            <w:sz w:val="17"/>
            <w:szCs w:val="17"/>
          </w:rPr>
          <w:t>Test farm characteristic</w:t>
        </w:r>
      </w:hyperlink>
      <w:r w:rsidR="002E7D9B" w:rsidRPr="00D36C17">
        <w:rPr>
          <w:rFonts w:ascii="Verdana" w:eastAsia="Times New Roman" w:hAnsi="Verdana"/>
          <w:color w:val="000000"/>
          <w:sz w:val="17"/>
          <w:szCs w:val="17"/>
        </w:rPr>
        <w:t xml:space="preserve"> </w:t>
      </w:r>
    </w:p>
    <w:p w14:paraId="37DE97E6" w14:textId="77777777" w:rsidR="002E7D9B" w:rsidRPr="00D36C17" w:rsidRDefault="003213F0" w:rsidP="002E7D9B">
      <w:pPr>
        <w:pStyle w:val="ListParagraph"/>
        <w:numPr>
          <w:ilvl w:val="0"/>
          <w:numId w:val="18"/>
        </w:numPr>
        <w:spacing w:before="100" w:beforeAutospacing="1" w:after="45"/>
        <w:divId w:val="80299631"/>
        <w:rPr>
          <w:rFonts w:ascii="Verdana" w:eastAsia="Times New Roman" w:hAnsi="Verdana"/>
          <w:color w:val="000000"/>
          <w:sz w:val="17"/>
          <w:szCs w:val="17"/>
        </w:rPr>
      </w:pPr>
      <w:hyperlink w:anchor="_Test_results" w:history="1">
        <w:r w:rsidR="002E7D9B" w:rsidRPr="00D36C17">
          <w:rPr>
            <w:rStyle w:val="Hyperlink"/>
            <w:rFonts w:ascii="Verdana" w:eastAsia="Times New Roman" w:hAnsi="Verdana"/>
            <w:sz w:val="17"/>
            <w:szCs w:val="17"/>
          </w:rPr>
          <w:t>Test results</w:t>
        </w:r>
      </w:hyperlink>
    </w:p>
    <w:p w14:paraId="71762679" w14:textId="77777777" w:rsidR="002E7D9B" w:rsidRPr="00D36C17" w:rsidRDefault="003213F0" w:rsidP="002E7D9B">
      <w:pPr>
        <w:pStyle w:val="ListParagraph"/>
        <w:numPr>
          <w:ilvl w:val="0"/>
          <w:numId w:val="18"/>
        </w:numPr>
        <w:spacing w:before="100" w:beforeAutospacing="1" w:after="45"/>
        <w:divId w:val="80299631"/>
        <w:rPr>
          <w:rFonts w:ascii="Verdana" w:eastAsia="Times New Roman" w:hAnsi="Verdana"/>
          <w:color w:val="000000"/>
          <w:sz w:val="17"/>
          <w:szCs w:val="17"/>
        </w:rPr>
      </w:pPr>
      <w:hyperlink w:anchor="section4" w:history="1">
        <w:r w:rsidR="002E7D9B" w:rsidRPr="00D36C17">
          <w:rPr>
            <w:rStyle w:val="Hyperlink"/>
            <w:rFonts w:ascii="Verdana" w:eastAsia="Times New Roman" w:hAnsi="Verdana"/>
            <w:sz w:val="17"/>
            <w:szCs w:val="17"/>
          </w:rPr>
          <w:t>Recommendations</w:t>
        </w:r>
      </w:hyperlink>
    </w:p>
    <w:p w14:paraId="5CAEDA94" w14:textId="5A9CD143" w:rsidR="002E7D9B" w:rsidRPr="00D36C17" w:rsidRDefault="003213F0" w:rsidP="002E7D9B">
      <w:pPr>
        <w:pStyle w:val="ListParagraph"/>
        <w:numPr>
          <w:ilvl w:val="0"/>
          <w:numId w:val="18"/>
        </w:numPr>
        <w:spacing w:before="100" w:beforeAutospacing="1" w:after="45"/>
        <w:divId w:val="80299631"/>
        <w:rPr>
          <w:rStyle w:val="Hyperlink"/>
          <w:rFonts w:ascii="Verdana" w:eastAsia="Times New Roman" w:hAnsi="Verdana"/>
          <w:color w:val="000000"/>
          <w:sz w:val="17"/>
          <w:szCs w:val="17"/>
          <w:u w:val="none"/>
        </w:rPr>
      </w:pPr>
      <w:hyperlink w:anchor="_Troubleshooting_performance_and" w:history="1">
        <w:r w:rsidR="002E7D9B" w:rsidRPr="0002202E">
          <w:rPr>
            <w:rStyle w:val="Hyperlink"/>
            <w:rFonts w:ascii="Verdana" w:hAnsi="Verdana"/>
            <w:sz w:val="17"/>
            <w:szCs w:val="17"/>
          </w:rPr>
          <w:t>Troubleshooting</w:t>
        </w:r>
      </w:hyperlink>
    </w:p>
    <w:p w14:paraId="3B044BE3" w14:textId="77777777" w:rsidR="002E7D9B" w:rsidRDefault="002E7D9B" w:rsidP="002E7D9B">
      <w:pPr>
        <w:pStyle w:val="NormalWeb"/>
        <w:divId w:val="80299631"/>
        <w:rPr>
          <w:rFonts w:ascii="Verdana" w:eastAsia="Times New Roman" w:hAnsi="Verdana"/>
          <w:color w:val="000000"/>
          <w:sz w:val="17"/>
          <w:szCs w:val="17"/>
        </w:rPr>
      </w:pPr>
    </w:p>
    <w:p w14:paraId="6E71F6E8" w14:textId="39034979" w:rsidR="00D36C17" w:rsidRDefault="00D36C17" w:rsidP="003B2A55">
      <w:pPr>
        <w:pStyle w:val="NormalWeb"/>
        <w:divId w:val="80299631"/>
        <w:rPr>
          <w:rFonts w:ascii="Verdana" w:hAnsi="Verdana"/>
          <w:color w:val="000000"/>
          <w:sz w:val="17"/>
          <w:szCs w:val="17"/>
        </w:rPr>
      </w:pPr>
      <w:r>
        <w:rPr>
          <w:rFonts w:ascii="Verdana" w:hAnsi="Verdana"/>
          <w:color w:val="000000"/>
          <w:sz w:val="17"/>
          <w:szCs w:val="17"/>
        </w:rPr>
        <w:t xml:space="preserve">For general information about how to plan and run your capacity planning for </w:t>
      </w:r>
      <w:r w:rsidR="002B6E1F">
        <w:rPr>
          <w:rFonts w:ascii="Verdana" w:hAnsi="Verdana"/>
          <w:color w:val="000000"/>
          <w:sz w:val="17"/>
          <w:szCs w:val="17"/>
        </w:rPr>
        <w:t xml:space="preserve">Microsoft® </w:t>
      </w:r>
      <w:r>
        <w:rPr>
          <w:rFonts w:ascii="Verdana" w:hAnsi="Verdana"/>
          <w:color w:val="000000"/>
          <w:sz w:val="17"/>
          <w:szCs w:val="17"/>
        </w:rPr>
        <w:t>SharePoint</w:t>
      </w:r>
      <w:r w:rsidR="002B6E1F">
        <w:rPr>
          <w:rFonts w:ascii="Verdana" w:hAnsi="Verdana"/>
          <w:color w:val="000000"/>
          <w:sz w:val="17"/>
          <w:szCs w:val="17"/>
        </w:rPr>
        <w:t>®</w:t>
      </w:r>
      <w:r>
        <w:rPr>
          <w:rFonts w:ascii="Verdana" w:hAnsi="Verdana"/>
          <w:color w:val="000000"/>
          <w:sz w:val="17"/>
          <w:szCs w:val="17"/>
        </w:rPr>
        <w:t xml:space="preserve"> Server 2010, see </w:t>
      </w:r>
      <w:hyperlink r:id="rId10" w:history="1">
        <w:r w:rsidR="003B2A55" w:rsidRPr="003B2A55">
          <w:rPr>
            <w:rStyle w:val="Hyperlink"/>
            <w:rFonts w:ascii="Verdana" w:hAnsi="Verdana"/>
            <w:sz w:val="17"/>
            <w:szCs w:val="17"/>
          </w:rPr>
          <w:t>Capacity management and sizing for SharePoint Server 2010</w:t>
        </w:r>
      </w:hyperlink>
      <w:r>
        <w:rPr>
          <w:rFonts w:ascii="Verdana" w:hAnsi="Verdana"/>
          <w:color w:val="000000"/>
          <w:sz w:val="17"/>
          <w:szCs w:val="17"/>
        </w:rPr>
        <w:t>.</w:t>
      </w:r>
    </w:p>
    <w:p w14:paraId="251A2449" w14:textId="78DFA8FA" w:rsidR="001575E4" w:rsidRPr="002E7D9B" w:rsidRDefault="00C86EDC" w:rsidP="002E7D9B">
      <w:pPr>
        <w:pStyle w:val="Heading2"/>
        <w:spacing w:before="270" w:beforeAutospacing="0" w:after="120" w:afterAutospacing="0"/>
        <w:divId w:val="80299631"/>
        <w:rPr>
          <w:rFonts w:ascii="Verdana" w:eastAsia="Times New Roman" w:hAnsi="Verdana"/>
        </w:rPr>
      </w:pPr>
      <w:bookmarkStart w:id="4" w:name="section2"/>
      <w:bookmarkStart w:id="5" w:name="_Test_Farm_Characteristic"/>
      <w:bookmarkStart w:id="6" w:name="_Toc260403162"/>
      <w:bookmarkEnd w:id="4"/>
      <w:bookmarkEnd w:id="5"/>
      <w:r w:rsidRPr="002E7D9B">
        <w:rPr>
          <w:rFonts w:ascii="Verdana" w:eastAsia="Times New Roman" w:hAnsi="Verdana"/>
        </w:rPr>
        <w:t xml:space="preserve">Test </w:t>
      </w:r>
      <w:r w:rsidR="002E7D9B">
        <w:rPr>
          <w:rFonts w:ascii="Verdana" w:eastAsia="Times New Roman" w:hAnsi="Verdana"/>
        </w:rPr>
        <w:t>f</w:t>
      </w:r>
      <w:r w:rsidR="001575E4" w:rsidRPr="002E7D9B">
        <w:rPr>
          <w:rFonts w:ascii="Verdana" w:eastAsia="Times New Roman" w:hAnsi="Verdana"/>
        </w:rPr>
        <w:t xml:space="preserve">arm </w:t>
      </w:r>
      <w:r w:rsidR="002E7D9B">
        <w:rPr>
          <w:rFonts w:ascii="Verdana" w:eastAsia="Times New Roman" w:hAnsi="Verdana"/>
        </w:rPr>
        <w:t>c</w:t>
      </w:r>
      <w:r w:rsidR="001575E4" w:rsidRPr="002E7D9B">
        <w:rPr>
          <w:rFonts w:ascii="Verdana" w:eastAsia="Times New Roman" w:hAnsi="Verdana"/>
        </w:rPr>
        <w:t>haracteristic</w:t>
      </w:r>
      <w:bookmarkEnd w:id="6"/>
    </w:p>
    <w:p w14:paraId="591D244B" w14:textId="29A8D8ED" w:rsidR="005F555C" w:rsidRDefault="005F555C" w:rsidP="00D33CC1">
      <w:pPr>
        <w:pStyle w:val="Heading3"/>
        <w:divId w:val="80299631"/>
        <w:rPr>
          <w:rFonts w:ascii="Verdana" w:eastAsia="Times New Roman" w:hAnsi="Verdana"/>
          <w:color w:val="003399"/>
          <w:sz w:val="21"/>
          <w:szCs w:val="21"/>
        </w:rPr>
      </w:pPr>
      <w:bookmarkStart w:id="7" w:name="_Toc260403163"/>
      <w:r>
        <w:rPr>
          <w:rFonts w:ascii="Verdana" w:eastAsia="Times New Roman" w:hAnsi="Verdana"/>
          <w:color w:val="003399"/>
          <w:sz w:val="21"/>
          <w:szCs w:val="21"/>
        </w:rPr>
        <w:t>D</w:t>
      </w:r>
      <w:r w:rsidRPr="00D33CC1">
        <w:rPr>
          <w:rFonts w:ascii="Verdana" w:eastAsia="Times New Roman" w:hAnsi="Verdana"/>
          <w:color w:val="003399"/>
          <w:sz w:val="21"/>
          <w:szCs w:val="21"/>
        </w:rPr>
        <w:t>a</w:t>
      </w:r>
      <w:r>
        <w:rPr>
          <w:rFonts w:ascii="Verdana" w:eastAsia="Times New Roman" w:hAnsi="Verdana"/>
          <w:color w:val="003399"/>
          <w:sz w:val="21"/>
          <w:szCs w:val="21"/>
        </w:rPr>
        <w:t>taset</w:t>
      </w:r>
      <w:bookmarkEnd w:id="7"/>
    </w:p>
    <w:p w14:paraId="4FD74A1B" w14:textId="28FE1C5F" w:rsidR="005F555C" w:rsidRDefault="005F555C" w:rsidP="005F555C">
      <w:pPr>
        <w:divId w:val="80299631"/>
        <w:rPr>
          <w:rFonts w:ascii="Verdana" w:eastAsia="Times New Roman" w:hAnsi="Verdana"/>
          <w:sz w:val="17"/>
          <w:szCs w:val="17"/>
        </w:rPr>
      </w:pPr>
      <w:r w:rsidRPr="005F555C">
        <w:rPr>
          <w:rFonts w:ascii="Verdana" w:eastAsia="Times New Roman" w:hAnsi="Verdana"/>
          <w:sz w:val="17"/>
          <w:szCs w:val="17"/>
        </w:rPr>
        <w:t xml:space="preserve">Excel </w:t>
      </w:r>
      <w:r>
        <w:rPr>
          <w:rFonts w:ascii="Verdana" w:eastAsia="Times New Roman" w:hAnsi="Verdana"/>
          <w:sz w:val="17"/>
          <w:szCs w:val="17"/>
        </w:rPr>
        <w:t>Services capacity and performance is highly dependent on the makeup of the workbooks that are hosted on the service.</w:t>
      </w:r>
      <w:r w:rsidR="00243EB6">
        <w:rPr>
          <w:rFonts w:ascii="Verdana" w:eastAsia="Times New Roman" w:hAnsi="Verdana"/>
          <w:sz w:val="17"/>
          <w:szCs w:val="17"/>
        </w:rPr>
        <w:t xml:space="preserve"> </w:t>
      </w:r>
      <w:r>
        <w:rPr>
          <w:rFonts w:ascii="Verdana" w:eastAsia="Times New Roman" w:hAnsi="Verdana"/>
          <w:sz w:val="17"/>
          <w:szCs w:val="17"/>
        </w:rPr>
        <w:t>The size of the workbook and the complexity of calculations have the most impact.</w:t>
      </w:r>
      <w:r w:rsidR="00243EB6">
        <w:rPr>
          <w:rFonts w:ascii="Verdana" w:eastAsia="Times New Roman" w:hAnsi="Verdana"/>
          <w:sz w:val="17"/>
          <w:szCs w:val="17"/>
        </w:rPr>
        <w:t xml:space="preserve"> </w:t>
      </w:r>
      <w:r>
        <w:rPr>
          <w:rFonts w:ascii="Verdana" w:eastAsia="Times New Roman" w:hAnsi="Verdana"/>
          <w:sz w:val="17"/>
          <w:szCs w:val="17"/>
        </w:rPr>
        <w:t>Our testing used representative sizes and complexities, but every workbook will be different, and your capacity and performance will be dependent on the actual workbooks in use, and their specific size and complexity.</w:t>
      </w:r>
    </w:p>
    <w:p w14:paraId="161DD4EC" w14:textId="77777777" w:rsidR="005F555C" w:rsidRDefault="005F555C" w:rsidP="005F555C">
      <w:pPr>
        <w:divId w:val="80299631"/>
        <w:rPr>
          <w:rFonts w:ascii="Verdana" w:eastAsia="Times New Roman" w:hAnsi="Verdana"/>
          <w:sz w:val="17"/>
          <w:szCs w:val="17"/>
        </w:rPr>
      </w:pPr>
    </w:p>
    <w:p w14:paraId="1A05E8C1" w14:textId="2603B847" w:rsidR="005F555C" w:rsidRDefault="005F555C" w:rsidP="000A3B7F">
      <w:pPr>
        <w:divId w:val="80299631"/>
        <w:rPr>
          <w:rFonts w:ascii="Verdana" w:eastAsia="Times New Roman" w:hAnsi="Verdana"/>
          <w:sz w:val="17"/>
          <w:szCs w:val="17"/>
        </w:rPr>
      </w:pPr>
      <w:r>
        <w:rPr>
          <w:rFonts w:ascii="Verdana" w:eastAsia="Times New Roman" w:hAnsi="Verdana"/>
          <w:sz w:val="17"/>
          <w:szCs w:val="17"/>
        </w:rPr>
        <w:t>To evaluate our capacity profile, we simulated Excel Services workbooks on a farm dedicated to Excel Services (no o</w:t>
      </w:r>
      <w:r w:rsidR="000A3B7F">
        <w:rPr>
          <w:rFonts w:ascii="Verdana" w:eastAsia="Times New Roman" w:hAnsi="Verdana"/>
          <w:sz w:val="17"/>
          <w:szCs w:val="17"/>
        </w:rPr>
        <w:t>ther SharePoint tests running).</w:t>
      </w:r>
      <w:r w:rsidR="00243EB6">
        <w:rPr>
          <w:rFonts w:ascii="Verdana" w:eastAsia="Times New Roman" w:hAnsi="Verdana"/>
          <w:sz w:val="17"/>
          <w:szCs w:val="17"/>
        </w:rPr>
        <w:t xml:space="preserve"> </w:t>
      </w:r>
      <w:r w:rsidR="00672D4C">
        <w:rPr>
          <w:rFonts w:ascii="Verdana" w:eastAsia="Times New Roman" w:hAnsi="Verdana"/>
          <w:sz w:val="17"/>
          <w:szCs w:val="17"/>
        </w:rPr>
        <w:t>Within this farm, we used</w:t>
      </w:r>
      <w:r w:rsidR="000643E0">
        <w:rPr>
          <w:rFonts w:ascii="Verdana" w:eastAsia="Times New Roman" w:hAnsi="Verdana"/>
          <w:sz w:val="17"/>
          <w:szCs w:val="17"/>
        </w:rPr>
        <w:t xml:space="preserve"> three buckets of workbooks, Small, Large, and Very Large, based on workbook size and complexity</w:t>
      </w:r>
      <w:r>
        <w:rPr>
          <w:rFonts w:ascii="Verdana" w:eastAsia="Times New Roman" w:hAnsi="Verdana"/>
          <w:sz w:val="17"/>
          <w:szCs w:val="17"/>
        </w:rPr>
        <w:t>:</w:t>
      </w:r>
    </w:p>
    <w:p w14:paraId="5081F944" w14:textId="77777777" w:rsidR="005F555C" w:rsidRDefault="005F555C" w:rsidP="005F555C">
      <w:pPr>
        <w:divId w:val="80299631"/>
      </w:pPr>
    </w:p>
    <w:tbl>
      <w:tblPr>
        <w:tblStyle w:val="MediumGrid3-Accent3"/>
        <w:tblW w:w="0" w:type="auto"/>
        <w:tblLook w:val="04A0" w:firstRow="1" w:lastRow="0" w:firstColumn="1" w:lastColumn="0" w:noHBand="0" w:noVBand="1"/>
      </w:tblPr>
      <w:tblGrid>
        <w:gridCol w:w="2860"/>
        <w:gridCol w:w="1928"/>
        <w:gridCol w:w="1800"/>
        <w:gridCol w:w="1800"/>
      </w:tblGrid>
      <w:tr w:rsidR="008B3B92" w:rsidRPr="008B3B92" w14:paraId="70A31DE6" w14:textId="77777777" w:rsidTr="008B3B92">
        <w:trPr>
          <w:cnfStyle w:val="100000000000" w:firstRow="1" w:lastRow="0" w:firstColumn="0" w:lastColumn="0" w:oddVBand="0" w:evenVBand="0" w:oddHBand="0" w:evenHBand="0" w:firstRowFirstColumn="0" w:firstRowLastColumn="0" w:lastRowFirstColumn="0" w:lastRowLastColumn="0"/>
          <w:divId w:val="80299631"/>
        </w:trPr>
        <w:tc>
          <w:tcPr>
            <w:cnfStyle w:val="001000000000" w:firstRow="0" w:lastRow="0" w:firstColumn="1" w:lastColumn="0" w:oddVBand="0" w:evenVBand="0" w:oddHBand="0" w:evenHBand="0" w:firstRowFirstColumn="0" w:firstRowLastColumn="0" w:lastRowFirstColumn="0" w:lastRowLastColumn="0"/>
            <w:tcW w:w="2860" w:type="dxa"/>
          </w:tcPr>
          <w:p w14:paraId="20D8C74A" w14:textId="77777777" w:rsidR="005F555C" w:rsidRPr="008B3B92" w:rsidRDefault="005F555C" w:rsidP="005F555C">
            <w:pPr>
              <w:rPr>
                <w:rFonts w:ascii="Verdana" w:hAnsi="Verdana"/>
                <w:color w:val="17365D" w:themeColor="text2" w:themeShade="BF"/>
                <w:sz w:val="17"/>
                <w:szCs w:val="17"/>
              </w:rPr>
            </w:pPr>
            <w:r w:rsidRPr="008B3B92">
              <w:rPr>
                <w:rFonts w:ascii="Verdana" w:hAnsi="Verdana"/>
                <w:color w:val="17365D" w:themeColor="text2" w:themeShade="BF"/>
                <w:sz w:val="17"/>
                <w:szCs w:val="17"/>
              </w:rPr>
              <w:t>Workbook Characteristics</w:t>
            </w:r>
          </w:p>
        </w:tc>
        <w:tc>
          <w:tcPr>
            <w:tcW w:w="1928" w:type="dxa"/>
          </w:tcPr>
          <w:p w14:paraId="37621822" w14:textId="2AFFE650" w:rsidR="005F555C" w:rsidRPr="008B3B92" w:rsidRDefault="000643E0" w:rsidP="005F555C">
            <w:pPr>
              <w:jc w:val="center"/>
              <w:cnfStyle w:val="100000000000" w:firstRow="1" w:lastRow="0" w:firstColumn="0" w:lastColumn="0" w:oddVBand="0" w:evenVBand="0" w:oddHBand="0"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Small</w:t>
            </w:r>
          </w:p>
        </w:tc>
        <w:tc>
          <w:tcPr>
            <w:tcW w:w="1800" w:type="dxa"/>
          </w:tcPr>
          <w:p w14:paraId="4944974F" w14:textId="61D094B7" w:rsidR="005F555C" w:rsidRPr="008B3B92" w:rsidRDefault="000643E0" w:rsidP="005F555C">
            <w:pPr>
              <w:jc w:val="center"/>
              <w:cnfStyle w:val="100000000000" w:firstRow="1" w:lastRow="0" w:firstColumn="0" w:lastColumn="0" w:oddVBand="0" w:evenVBand="0" w:oddHBand="0"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Large</w:t>
            </w:r>
          </w:p>
        </w:tc>
        <w:tc>
          <w:tcPr>
            <w:tcW w:w="1800" w:type="dxa"/>
          </w:tcPr>
          <w:p w14:paraId="676D8C10" w14:textId="4FC8BE00" w:rsidR="005F555C" w:rsidRPr="008B3B92" w:rsidRDefault="000643E0" w:rsidP="005F555C">
            <w:pPr>
              <w:jc w:val="center"/>
              <w:cnfStyle w:val="100000000000" w:firstRow="1" w:lastRow="0" w:firstColumn="0" w:lastColumn="0" w:oddVBand="0" w:evenVBand="0" w:oddHBand="0"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Very Large</w:t>
            </w:r>
          </w:p>
        </w:tc>
      </w:tr>
      <w:tr w:rsidR="008B3B92" w:rsidRPr="008B3B92" w14:paraId="1B2920CF" w14:textId="77777777" w:rsidTr="008B3B92">
        <w:trPr>
          <w:cnfStyle w:val="000000100000" w:firstRow="0" w:lastRow="0" w:firstColumn="0" w:lastColumn="0" w:oddVBand="0" w:evenVBand="0" w:oddHBand="1" w:evenHBand="0" w:firstRowFirstColumn="0" w:firstRowLastColumn="0" w:lastRowFirstColumn="0" w:lastRowLastColumn="0"/>
          <w:divId w:val="80299631"/>
        </w:trPr>
        <w:tc>
          <w:tcPr>
            <w:cnfStyle w:val="001000000000" w:firstRow="0" w:lastRow="0" w:firstColumn="1" w:lastColumn="0" w:oddVBand="0" w:evenVBand="0" w:oddHBand="0" w:evenHBand="0" w:firstRowFirstColumn="0" w:firstRowLastColumn="0" w:lastRowFirstColumn="0" w:lastRowLastColumn="0"/>
            <w:tcW w:w="2860" w:type="dxa"/>
          </w:tcPr>
          <w:p w14:paraId="3CBEE376" w14:textId="77777777" w:rsidR="005F555C" w:rsidRPr="008B3B92" w:rsidRDefault="005F555C" w:rsidP="005F555C">
            <w:pPr>
              <w:rPr>
                <w:rFonts w:ascii="Verdana" w:hAnsi="Verdana"/>
                <w:color w:val="17365D" w:themeColor="text2" w:themeShade="BF"/>
                <w:sz w:val="17"/>
                <w:szCs w:val="17"/>
              </w:rPr>
            </w:pPr>
            <w:r w:rsidRPr="008B3B92">
              <w:rPr>
                <w:rFonts w:ascii="Verdana" w:hAnsi="Verdana"/>
                <w:color w:val="17365D" w:themeColor="text2" w:themeShade="BF"/>
                <w:sz w:val="17"/>
                <w:szCs w:val="17"/>
              </w:rPr>
              <w:t>Sheets</w:t>
            </w:r>
          </w:p>
        </w:tc>
        <w:tc>
          <w:tcPr>
            <w:tcW w:w="1928" w:type="dxa"/>
          </w:tcPr>
          <w:p w14:paraId="0228F6B8" w14:textId="73C1FCB5" w:rsidR="005F555C" w:rsidRPr="008B3B92" w:rsidRDefault="005F555C" w:rsidP="005F555C">
            <w:pPr>
              <w:jc w:val="center"/>
              <w:cnfStyle w:val="000000100000" w:firstRow="0" w:lastRow="0" w:firstColumn="0" w:lastColumn="0" w:oddVBand="0" w:evenVBand="0" w:oddHBand="1"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1</w:t>
            </w:r>
            <w:r w:rsidR="000643E0" w:rsidRPr="008B3B92">
              <w:rPr>
                <w:rFonts w:ascii="Verdana" w:hAnsi="Verdana"/>
                <w:color w:val="17365D" w:themeColor="text2" w:themeShade="BF"/>
                <w:sz w:val="17"/>
                <w:szCs w:val="17"/>
              </w:rPr>
              <w:t>-3</w:t>
            </w:r>
          </w:p>
        </w:tc>
        <w:tc>
          <w:tcPr>
            <w:tcW w:w="1800" w:type="dxa"/>
          </w:tcPr>
          <w:p w14:paraId="788DA3F1" w14:textId="6E16EB4A" w:rsidR="005F555C" w:rsidRPr="008B3B92" w:rsidRDefault="000643E0" w:rsidP="005F555C">
            <w:pPr>
              <w:jc w:val="center"/>
              <w:cnfStyle w:val="000000100000" w:firstRow="0" w:lastRow="0" w:firstColumn="0" w:lastColumn="0" w:oddVBand="0" w:evenVBand="0" w:oddHBand="1"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1-5</w:t>
            </w:r>
          </w:p>
        </w:tc>
        <w:tc>
          <w:tcPr>
            <w:tcW w:w="1800" w:type="dxa"/>
          </w:tcPr>
          <w:p w14:paraId="6CD7501C" w14:textId="4FC9380C" w:rsidR="005F555C" w:rsidRPr="008B3B92" w:rsidRDefault="000643E0" w:rsidP="005F555C">
            <w:pPr>
              <w:jc w:val="center"/>
              <w:cnfStyle w:val="000000100000" w:firstRow="0" w:lastRow="0" w:firstColumn="0" w:lastColumn="0" w:oddVBand="0" w:evenVBand="0" w:oddHBand="1"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1-20</w:t>
            </w:r>
          </w:p>
        </w:tc>
      </w:tr>
      <w:tr w:rsidR="008B3B92" w:rsidRPr="008B3B92" w14:paraId="2038A92A" w14:textId="77777777" w:rsidTr="008B3B92">
        <w:trPr>
          <w:divId w:val="80299631"/>
        </w:trPr>
        <w:tc>
          <w:tcPr>
            <w:cnfStyle w:val="001000000000" w:firstRow="0" w:lastRow="0" w:firstColumn="1" w:lastColumn="0" w:oddVBand="0" w:evenVBand="0" w:oddHBand="0" w:evenHBand="0" w:firstRowFirstColumn="0" w:firstRowLastColumn="0" w:lastRowFirstColumn="0" w:lastRowLastColumn="0"/>
            <w:tcW w:w="2860" w:type="dxa"/>
          </w:tcPr>
          <w:p w14:paraId="13DC6890" w14:textId="77777777" w:rsidR="005F555C" w:rsidRPr="008B3B92" w:rsidRDefault="005F555C" w:rsidP="005F555C">
            <w:pPr>
              <w:rPr>
                <w:rFonts w:ascii="Verdana" w:hAnsi="Verdana"/>
                <w:color w:val="17365D" w:themeColor="text2" w:themeShade="BF"/>
                <w:sz w:val="17"/>
                <w:szCs w:val="17"/>
              </w:rPr>
            </w:pPr>
            <w:r w:rsidRPr="008B3B92">
              <w:rPr>
                <w:rFonts w:ascii="Verdana" w:hAnsi="Verdana"/>
                <w:color w:val="17365D" w:themeColor="text2" w:themeShade="BF"/>
                <w:sz w:val="17"/>
                <w:szCs w:val="17"/>
              </w:rPr>
              <w:t>Columns</w:t>
            </w:r>
          </w:p>
        </w:tc>
        <w:tc>
          <w:tcPr>
            <w:tcW w:w="1928" w:type="dxa"/>
          </w:tcPr>
          <w:p w14:paraId="09A41B1B" w14:textId="7408A770" w:rsidR="005F555C" w:rsidRPr="008B3B92" w:rsidRDefault="005F555C" w:rsidP="005F555C">
            <w:pPr>
              <w:jc w:val="center"/>
              <w:cnfStyle w:val="000000000000" w:firstRow="0" w:lastRow="0" w:firstColumn="0" w:lastColumn="0" w:oddVBand="0" w:evenVBand="0" w:oddHBand="0"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10</w:t>
            </w:r>
            <w:r w:rsidR="000643E0" w:rsidRPr="008B3B92">
              <w:rPr>
                <w:rFonts w:ascii="Verdana" w:hAnsi="Verdana"/>
                <w:color w:val="17365D" w:themeColor="text2" w:themeShade="BF"/>
                <w:sz w:val="17"/>
                <w:szCs w:val="17"/>
              </w:rPr>
              <w:t>-20</w:t>
            </w:r>
          </w:p>
        </w:tc>
        <w:tc>
          <w:tcPr>
            <w:tcW w:w="1800" w:type="dxa"/>
          </w:tcPr>
          <w:p w14:paraId="77B09686" w14:textId="3430770A" w:rsidR="005F555C" w:rsidRPr="008B3B92" w:rsidRDefault="000643E0" w:rsidP="005F555C">
            <w:pPr>
              <w:jc w:val="center"/>
              <w:cnfStyle w:val="000000000000" w:firstRow="0" w:lastRow="0" w:firstColumn="0" w:lastColumn="0" w:oddVBand="0" w:evenVBand="0" w:oddHBand="0"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10-500</w:t>
            </w:r>
          </w:p>
        </w:tc>
        <w:tc>
          <w:tcPr>
            <w:tcW w:w="1800" w:type="dxa"/>
          </w:tcPr>
          <w:p w14:paraId="4C8B89F7" w14:textId="3C98CBA6" w:rsidR="005F555C" w:rsidRPr="008B3B92" w:rsidRDefault="000643E0" w:rsidP="005F555C">
            <w:pPr>
              <w:jc w:val="center"/>
              <w:cnfStyle w:val="000000000000" w:firstRow="0" w:lastRow="0" w:firstColumn="0" w:lastColumn="0" w:oddVBand="0" w:evenVBand="0" w:oddHBand="0"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1</w:t>
            </w:r>
            <w:r w:rsidR="00E03C4F" w:rsidRPr="008B3B92">
              <w:rPr>
                <w:rFonts w:ascii="Verdana" w:hAnsi="Verdana"/>
                <w:color w:val="17365D" w:themeColor="text2" w:themeShade="BF"/>
                <w:sz w:val="17"/>
                <w:szCs w:val="17"/>
              </w:rPr>
              <w:t>0</w:t>
            </w:r>
            <w:r w:rsidRPr="008B3B92">
              <w:rPr>
                <w:rFonts w:ascii="Verdana" w:hAnsi="Verdana"/>
                <w:color w:val="17365D" w:themeColor="text2" w:themeShade="BF"/>
                <w:sz w:val="17"/>
                <w:szCs w:val="17"/>
              </w:rPr>
              <w:t>-1,000</w:t>
            </w:r>
          </w:p>
        </w:tc>
      </w:tr>
      <w:tr w:rsidR="008B3B92" w:rsidRPr="008B3B92" w14:paraId="3D90ADF0" w14:textId="77777777" w:rsidTr="008B3B92">
        <w:trPr>
          <w:cnfStyle w:val="000000100000" w:firstRow="0" w:lastRow="0" w:firstColumn="0" w:lastColumn="0" w:oddVBand="0" w:evenVBand="0" w:oddHBand="1" w:evenHBand="0" w:firstRowFirstColumn="0" w:firstRowLastColumn="0" w:lastRowFirstColumn="0" w:lastRowLastColumn="0"/>
          <w:divId w:val="80299631"/>
        </w:trPr>
        <w:tc>
          <w:tcPr>
            <w:cnfStyle w:val="001000000000" w:firstRow="0" w:lastRow="0" w:firstColumn="1" w:lastColumn="0" w:oddVBand="0" w:evenVBand="0" w:oddHBand="0" w:evenHBand="0" w:firstRowFirstColumn="0" w:firstRowLastColumn="0" w:lastRowFirstColumn="0" w:lastRowLastColumn="0"/>
            <w:tcW w:w="2860" w:type="dxa"/>
          </w:tcPr>
          <w:p w14:paraId="38BE8155" w14:textId="77777777" w:rsidR="005F555C" w:rsidRPr="008B3B92" w:rsidRDefault="005F555C" w:rsidP="005F555C">
            <w:pPr>
              <w:rPr>
                <w:rFonts w:ascii="Verdana" w:hAnsi="Verdana"/>
                <w:color w:val="17365D" w:themeColor="text2" w:themeShade="BF"/>
                <w:sz w:val="17"/>
                <w:szCs w:val="17"/>
              </w:rPr>
            </w:pPr>
            <w:r w:rsidRPr="008B3B92">
              <w:rPr>
                <w:rFonts w:ascii="Verdana" w:hAnsi="Verdana"/>
                <w:color w:val="17365D" w:themeColor="text2" w:themeShade="BF"/>
                <w:sz w:val="17"/>
                <w:szCs w:val="17"/>
              </w:rPr>
              <w:t>Rows</w:t>
            </w:r>
          </w:p>
        </w:tc>
        <w:tc>
          <w:tcPr>
            <w:tcW w:w="1928" w:type="dxa"/>
          </w:tcPr>
          <w:p w14:paraId="7F7461E2" w14:textId="0B0C777D" w:rsidR="005F555C" w:rsidRPr="008B3B92" w:rsidRDefault="005F555C" w:rsidP="005F555C">
            <w:pPr>
              <w:jc w:val="center"/>
              <w:cnfStyle w:val="000000100000" w:firstRow="0" w:lastRow="0" w:firstColumn="0" w:lastColumn="0" w:oddVBand="0" w:evenVBand="0" w:oddHBand="1"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10</w:t>
            </w:r>
            <w:r w:rsidR="000643E0" w:rsidRPr="008B3B92">
              <w:rPr>
                <w:rFonts w:ascii="Verdana" w:hAnsi="Verdana"/>
                <w:color w:val="17365D" w:themeColor="text2" w:themeShade="BF"/>
                <w:sz w:val="17"/>
                <w:szCs w:val="17"/>
              </w:rPr>
              <w:t>-40</w:t>
            </w:r>
          </w:p>
        </w:tc>
        <w:tc>
          <w:tcPr>
            <w:tcW w:w="1800" w:type="dxa"/>
          </w:tcPr>
          <w:p w14:paraId="2EDC0A4C" w14:textId="338BC401" w:rsidR="005F555C" w:rsidRPr="008B3B92" w:rsidRDefault="000643E0" w:rsidP="005F555C">
            <w:pPr>
              <w:jc w:val="center"/>
              <w:cnfStyle w:val="000000100000" w:firstRow="0" w:lastRow="0" w:firstColumn="0" w:lastColumn="0" w:oddVBand="0" w:evenVBand="0" w:oddHBand="1"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10-10,000</w:t>
            </w:r>
          </w:p>
        </w:tc>
        <w:tc>
          <w:tcPr>
            <w:tcW w:w="1800" w:type="dxa"/>
          </w:tcPr>
          <w:p w14:paraId="4A83CE5D" w14:textId="7A461144" w:rsidR="005F555C" w:rsidRPr="008B3B92" w:rsidRDefault="000643E0" w:rsidP="005F555C">
            <w:pPr>
              <w:jc w:val="center"/>
              <w:cnfStyle w:val="000000100000" w:firstRow="0" w:lastRow="0" w:firstColumn="0" w:lastColumn="0" w:oddVBand="0" w:evenVBand="0" w:oddHBand="1"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100-30,000</w:t>
            </w:r>
          </w:p>
        </w:tc>
      </w:tr>
      <w:tr w:rsidR="008B3B92" w:rsidRPr="008B3B92" w14:paraId="34880722" w14:textId="77777777" w:rsidTr="008B3B92">
        <w:trPr>
          <w:divId w:val="80299631"/>
        </w:trPr>
        <w:tc>
          <w:tcPr>
            <w:cnfStyle w:val="001000000000" w:firstRow="0" w:lastRow="0" w:firstColumn="1" w:lastColumn="0" w:oddVBand="0" w:evenVBand="0" w:oddHBand="0" w:evenHBand="0" w:firstRowFirstColumn="0" w:firstRowLastColumn="0" w:lastRowFirstColumn="0" w:lastRowLastColumn="0"/>
            <w:tcW w:w="2860" w:type="dxa"/>
          </w:tcPr>
          <w:p w14:paraId="726D9618" w14:textId="77777777" w:rsidR="005F555C" w:rsidRPr="008B3B92" w:rsidRDefault="005F555C" w:rsidP="005F555C">
            <w:pPr>
              <w:rPr>
                <w:rFonts w:ascii="Verdana" w:hAnsi="Verdana"/>
                <w:color w:val="17365D" w:themeColor="text2" w:themeShade="BF"/>
                <w:sz w:val="17"/>
                <w:szCs w:val="17"/>
              </w:rPr>
            </w:pPr>
            <w:r w:rsidRPr="008B3B92">
              <w:rPr>
                <w:rFonts w:ascii="Verdana" w:hAnsi="Verdana"/>
                <w:color w:val="17365D" w:themeColor="text2" w:themeShade="BF"/>
                <w:sz w:val="17"/>
                <w:szCs w:val="17"/>
              </w:rPr>
              <w:t>Calculated Cells</w:t>
            </w:r>
          </w:p>
        </w:tc>
        <w:tc>
          <w:tcPr>
            <w:tcW w:w="1928" w:type="dxa"/>
          </w:tcPr>
          <w:p w14:paraId="7124029D" w14:textId="0B9A19B8" w:rsidR="005F555C" w:rsidRPr="008B3B92" w:rsidRDefault="000643E0" w:rsidP="005F555C">
            <w:pPr>
              <w:jc w:val="center"/>
              <w:cnfStyle w:val="000000000000" w:firstRow="0" w:lastRow="0" w:firstColumn="0" w:lastColumn="0" w:oddVBand="0" w:evenVBand="0" w:oddHBand="0"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0-20%</w:t>
            </w:r>
          </w:p>
        </w:tc>
        <w:tc>
          <w:tcPr>
            <w:tcW w:w="1800" w:type="dxa"/>
          </w:tcPr>
          <w:p w14:paraId="0D853075" w14:textId="0C355C47" w:rsidR="005F555C" w:rsidRPr="008B3B92" w:rsidRDefault="000643E0" w:rsidP="005F555C">
            <w:pPr>
              <w:jc w:val="center"/>
              <w:cnfStyle w:val="000000000000" w:firstRow="0" w:lastRow="0" w:firstColumn="0" w:lastColumn="0" w:oddVBand="0" w:evenVBand="0" w:oddHBand="0"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0-70%</w:t>
            </w:r>
          </w:p>
        </w:tc>
        <w:tc>
          <w:tcPr>
            <w:tcW w:w="1800" w:type="dxa"/>
          </w:tcPr>
          <w:p w14:paraId="49A0AFE0" w14:textId="21B4C3BB" w:rsidR="005F555C" w:rsidRPr="008B3B92" w:rsidRDefault="000643E0" w:rsidP="005F555C">
            <w:pPr>
              <w:jc w:val="center"/>
              <w:cnfStyle w:val="000000000000" w:firstRow="0" w:lastRow="0" w:firstColumn="0" w:lastColumn="0" w:oddVBand="0" w:evenVBand="0" w:oddHBand="0"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0-70%</w:t>
            </w:r>
          </w:p>
        </w:tc>
      </w:tr>
      <w:tr w:rsidR="008B3B92" w:rsidRPr="008B3B92" w14:paraId="45E0ABA9" w14:textId="77777777" w:rsidTr="008B3B92">
        <w:trPr>
          <w:cnfStyle w:val="000000100000" w:firstRow="0" w:lastRow="0" w:firstColumn="0" w:lastColumn="0" w:oddVBand="0" w:evenVBand="0" w:oddHBand="1" w:evenHBand="0" w:firstRowFirstColumn="0" w:firstRowLastColumn="0" w:lastRowFirstColumn="0" w:lastRowLastColumn="0"/>
          <w:divId w:val="80299631"/>
        </w:trPr>
        <w:tc>
          <w:tcPr>
            <w:cnfStyle w:val="001000000000" w:firstRow="0" w:lastRow="0" w:firstColumn="1" w:lastColumn="0" w:oddVBand="0" w:evenVBand="0" w:oddHBand="0" w:evenHBand="0" w:firstRowFirstColumn="0" w:firstRowLastColumn="0" w:lastRowFirstColumn="0" w:lastRowLastColumn="0"/>
            <w:tcW w:w="2860" w:type="dxa"/>
          </w:tcPr>
          <w:p w14:paraId="61866643" w14:textId="77777777" w:rsidR="005F555C" w:rsidRPr="008B3B92" w:rsidRDefault="005F555C" w:rsidP="005F555C">
            <w:pPr>
              <w:rPr>
                <w:rFonts w:ascii="Verdana" w:hAnsi="Verdana"/>
                <w:color w:val="17365D" w:themeColor="text2" w:themeShade="BF"/>
                <w:sz w:val="17"/>
                <w:szCs w:val="17"/>
              </w:rPr>
            </w:pPr>
            <w:r w:rsidRPr="008B3B92">
              <w:rPr>
                <w:rFonts w:ascii="Verdana" w:hAnsi="Verdana"/>
                <w:color w:val="17365D" w:themeColor="text2" w:themeShade="BF"/>
                <w:sz w:val="17"/>
                <w:szCs w:val="17"/>
              </w:rPr>
              <w:t>Number of Formats</w:t>
            </w:r>
          </w:p>
        </w:tc>
        <w:tc>
          <w:tcPr>
            <w:tcW w:w="1928" w:type="dxa"/>
          </w:tcPr>
          <w:p w14:paraId="7C0DFA0B" w14:textId="4C7D9983" w:rsidR="005F555C" w:rsidRPr="008B3B92" w:rsidRDefault="005F555C" w:rsidP="005F555C">
            <w:pPr>
              <w:jc w:val="center"/>
              <w:cnfStyle w:val="000000100000" w:firstRow="0" w:lastRow="0" w:firstColumn="0" w:lastColumn="0" w:oddVBand="0" w:evenVBand="0" w:oddHBand="1"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1</w:t>
            </w:r>
            <w:r w:rsidR="000643E0" w:rsidRPr="008B3B92">
              <w:rPr>
                <w:rFonts w:ascii="Verdana" w:hAnsi="Verdana"/>
                <w:color w:val="17365D" w:themeColor="text2" w:themeShade="BF"/>
                <w:sz w:val="17"/>
                <w:szCs w:val="17"/>
              </w:rPr>
              <w:t>-10</w:t>
            </w:r>
          </w:p>
        </w:tc>
        <w:tc>
          <w:tcPr>
            <w:tcW w:w="1800" w:type="dxa"/>
          </w:tcPr>
          <w:p w14:paraId="3F3E72CE" w14:textId="695B3E73" w:rsidR="005F555C" w:rsidRPr="008B3B92" w:rsidRDefault="000643E0" w:rsidP="005F555C">
            <w:pPr>
              <w:jc w:val="center"/>
              <w:cnfStyle w:val="000000100000" w:firstRow="0" w:lastRow="0" w:firstColumn="0" w:lastColumn="0" w:oddVBand="0" w:evenVBand="0" w:oddHBand="1"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1-15</w:t>
            </w:r>
          </w:p>
        </w:tc>
        <w:tc>
          <w:tcPr>
            <w:tcW w:w="1800" w:type="dxa"/>
          </w:tcPr>
          <w:p w14:paraId="59C71796" w14:textId="2EC5B19B" w:rsidR="005F555C" w:rsidRPr="008B3B92" w:rsidRDefault="000643E0" w:rsidP="005F555C">
            <w:pPr>
              <w:jc w:val="center"/>
              <w:cnfStyle w:val="000000100000" w:firstRow="0" w:lastRow="0" w:firstColumn="0" w:lastColumn="0" w:oddVBand="0" w:evenVBand="0" w:oddHBand="1"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1-20</w:t>
            </w:r>
          </w:p>
        </w:tc>
      </w:tr>
      <w:tr w:rsidR="008B3B92" w:rsidRPr="008B3B92" w14:paraId="7456C426" w14:textId="77777777" w:rsidTr="008B3B92">
        <w:trPr>
          <w:divId w:val="80299631"/>
        </w:trPr>
        <w:tc>
          <w:tcPr>
            <w:cnfStyle w:val="001000000000" w:firstRow="0" w:lastRow="0" w:firstColumn="1" w:lastColumn="0" w:oddVBand="0" w:evenVBand="0" w:oddHBand="0" w:evenHBand="0" w:firstRowFirstColumn="0" w:firstRowLastColumn="0" w:lastRowFirstColumn="0" w:lastRowLastColumn="0"/>
            <w:tcW w:w="2860" w:type="dxa"/>
          </w:tcPr>
          <w:p w14:paraId="572647E3" w14:textId="77777777" w:rsidR="005F555C" w:rsidRPr="008B3B92" w:rsidRDefault="005F555C" w:rsidP="005F555C">
            <w:pPr>
              <w:rPr>
                <w:rFonts w:ascii="Verdana" w:hAnsi="Verdana"/>
                <w:color w:val="17365D" w:themeColor="text2" w:themeShade="BF"/>
                <w:sz w:val="17"/>
                <w:szCs w:val="17"/>
              </w:rPr>
            </w:pPr>
            <w:r w:rsidRPr="008B3B92">
              <w:rPr>
                <w:rFonts w:ascii="Verdana" w:hAnsi="Verdana"/>
                <w:color w:val="17365D" w:themeColor="text2" w:themeShade="BF"/>
                <w:sz w:val="17"/>
                <w:szCs w:val="17"/>
              </w:rPr>
              <w:t>Tables</w:t>
            </w:r>
          </w:p>
        </w:tc>
        <w:tc>
          <w:tcPr>
            <w:tcW w:w="1928" w:type="dxa"/>
          </w:tcPr>
          <w:p w14:paraId="72A0B2F8" w14:textId="097712D5" w:rsidR="005F555C" w:rsidRPr="008B3B92" w:rsidRDefault="005F555C" w:rsidP="005F555C">
            <w:pPr>
              <w:jc w:val="center"/>
              <w:cnfStyle w:val="000000000000" w:firstRow="0" w:lastRow="0" w:firstColumn="0" w:lastColumn="0" w:oddVBand="0" w:evenVBand="0" w:oddHBand="0"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0</w:t>
            </w:r>
            <w:r w:rsidR="000643E0" w:rsidRPr="008B3B92">
              <w:rPr>
                <w:rFonts w:ascii="Verdana" w:hAnsi="Verdana"/>
                <w:color w:val="17365D" w:themeColor="text2" w:themeShade="BF"/>
                <w:sz w:val="17"/>
                <w:szCs w:val="17"/>
              </w:rPr>
              <w:t>-1</w:t>
            </w:r>
          </w:p>
        </w:tc>
        <w:tc>
          <w:tcPr>
            <w:tcW w:w="1800" w:type="dxa"/>
          </w:tcPr>
          <w:p w14:paraId="19FEB654" w14:textId="47BE7E59" w:rsidR="005F555C" w:rsidRPr="008B3B92" w:rsidRDefault="000643E0" w:rsidP="005F555C">
            <w:pPr>
              <w:jc w:val="center"/>
              <w:cnfStyle w:val="000000000000" w:firstRow="0" w:lastRow="0" w:firstColumn="0" w:lastColumn="0" w:oddVBand="0" w:evenVBand="0" w:oddHBand="0"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0-2</w:t>
            </w:r>
          </w:p>
        </w:tc>
        <w:tc>
          <w:tcPr>
            <w:tcW w:w="1800" w:type="dxa"/>
          </w:tcPr>
          <w:p w14:paraId="5BA56D16" w14:textId="4074DF7A" w:rsidR="005F555C" w:rsidRPr="008B3B92" w:rsidRDefault="000643E0" w:rsidP="005F555C">
            <w:pPr>
              <w:jc w:val="center"/>
              <w:cnfStyle w:val="000000000000" w:firstRow="0" w:lastRow="0" w:firstColumn="0" w:lastColumn="0" w:oddVBand="0" w:evenVBand="0" w:oddHBand="0"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0-5</w:t>
            </w:r>
          </w:p>
        </w:tc>
      </w:tr>
      <w:tr w:rsidR="008B3B92" w:rsidRPr="008B3B92" w14:paraId="273DEAC2" w14:textId="77777777" w:rsidTr="008B3B92">
        <w:trPr>
          <w:cnfStyle w:val="000000100000" w:firstRow="0" w:lastRow="0" w:firstColumn="0" w:lastColumn="0" w:oddVBand="0" w:evenVBand="0" w:oddHBand="1" w:evenHBand="0" w:firstRowFirstColumn="0" w:firstRowLastColumn="0" w:lastRowFirstColumn="0" w:lastRowLastColumn="0"/>
          <w:divId w:val="80299631"/>
        </w:trPr>
        <w:tc>
          <w:tcPr>
            <w:cnfStyle w:val="001000000000" w:firstRow="0" w:lastRow="0" w:firstColumn="1" w:lastColumn="0" w:oddVBand="0" w:evenVBand="0" w:oddHBand="0" w:evenHBand="0" w:firstRowFirstColumn="0" w:firstRowLastColumn="0" w:lastRowFirstColumn="0" w:lastRowLastColumn="0"/>
            <w:tcW w:w="2860" w:type="dxa"/>
          </w:tcPr>
          <w:p w14:paraId="3FAFD9DE" w14:textId="77777777" w:rsidR="005F555C" w:rsidRPr="008B3B92" w:rsidRDefault="005F555C" w:rsidP="005F555C">
            <w:pPr>
              <w:rPr>
                <w:rFonts w:ascii="Verdana" w:hAnsi="Verdana"/>
                <w:color w:val="17365D" w:themeColor="text2" w:themeShade="BF"/>
                <w:sz w:val="17"/>
                <w:szCs w:val="17"/>
              </w:rPr>
            </w:pPr>
            <w:r w:rsidRPr="008B3B92">
              <w:rPr>
                <w:rFonts w:ascii="Verdana" w:hAnsi="Verdana"/>
                <w:color w:val="17365D" w:themeColor="text2" w:themeShade="BF"/>
                <w:sz w:val="17"/>
                <w:szCs w:val="17"/>
              </w:rPr>
              <w:t>Charts</w:t>
            </w:r>
          </w:p>
        </w:tc>
        <w:tc>
          <w:tcPr>
            <w:tcW w:w="1928" w:type="dxa"/>
          </w:tcPr>
          <w:p w14:paraId="5846016C" w14:textId="381A197F" w:rsidR="005F555C" w:rsidRPr="008B3B92" w:rsidRDefault="005F555C" w:rsidP="005F555C">
            <w:pPr>
              <w:jc w:val="center"/>
              <w:cnfStyle w:val="000000100000" w:firstRow="0" w:lastRow="0" w:firstColumn="0" w:lastColumn="0" w:oddVBand="0" w:evenVBand="0" w:oddHBand="1"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0</w:t>
            </w:r>
            <w:r w:rsidR="000643E0" w:rsidRPr="008B3B92">
              <w:rPr>
                <w:rFonts w:ascii="Verdana" w:hAnsi="Verdana"/>
                <w:color w:val="17365D" w:themeColor="text2" w:themeShade="BF"/>
                <w:sz w:val="17"/>
                <w:szCs w:val="17"/>
              </w:rPr>
              <w:t>-1</w:t>
            </w:r>
          </w:p>
        </w:tc>
        <w:tc>
          <w:tcPr>
            <w:tcW w:w="1800" w:type="dxa"/>
          </w:tcPr>
          <w:p w14:paraId="10B17C08" w14:textId="52533060" w:rsidR="005F555C" w:rsidRPr="008B3B92" w:rsidRDefault="000643E0" w:rsidP="005F555C">
            <w:pPr>
              <w:jc w:val="center"/>
              <w:cnfStyle w:val="000000100000" w:firstRow="0" w:lastRow="0" w:firstColumn="0" w:lastColumn="0" w:oddVBand="0" w:evenVBand="0" w:oddHBand="1"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0-4</w:t>
            </w:r>
          </w:p>
        </w:tc>
        <w:tc>
          <w:tcPr>
            <w:tcW w:w="1800" w:type="dxa"/>
          </w:tcPr>
          <w:p w14:paraId="03EFF2B0" w14:textId="71E8F6EC" w:rsidR="005F555C" w:rsidRPr="008B3B92" w:rsidRDefault="000643E0" w:rsidP="005F555C">
            <w:pPr>
              <w:jc w:val="center"/>
              <w:cnfStyle w:val="000000100000" w:firstRow="0" w:lastRow="0" w:firstColumn="0" w:lastColumn="0" w:oddVBand="0" w:evenVBand="0" w:oddHBand="1"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0-4</w:t>
            </w:r>
          </w:p>
        </w:tc>
      </w:tr>
      <w:tr w:rsidR="008B3B92" w:rsidRPr="008B3B92" w14:paraId="25B5EECF" w14:textId="77777777" w:rsidTr="008B3B92">
        <w:trPr>
          <w:divId w:val="80299631"/>
        </w:trPr>
        <w:tc>
          <w:tcPr>
            <w:cnfStyle w:val="001000000000" w:firstRow="0" w:lastRow="0" w:firstColumn="1" w:lastColumn="0" w:oddVBand="0" w:evenVBand="0" w:oddHBand="0" w:evenHBand="0" w:firstRowFirstColumn="0" w:firstRowLastColumn="0" w:lastRowFirstColumn="0" w:lastRowLastColumn="0"/>
            <w:tcW w:w="2860" w:type="dxa"/>
          </w:tcPr>
          <w:p w14:paraId="7FB63999" w14:textId="555B35D3" w:rsidR="000643E0" w:rsidRPr="008B3B92" w:rsidRDefault="000643E0" w:rsidP="005F555C">
            <w:pPr>
              <w:rPr>
                <w:rFonts w:ascii="Verdana" w:hAnsi="Verdana"/>
                <w:color w:val="17365D" w:themeColor="text2" w:themeShade="BF"/>
                <w:sz w:val="17"/>
                <w:szCs w:val="17"/>
              </w:rPr>
            </w:pPr>
            <w:r w:rsidRPr="008B3B92">
              <w:rPr>
                <w:rFonts w:ascii="Verdana" w:hAnsi="Verdana"/>
                <w:color w:val="17365D" w:themeColor="text2" w:themeShade="BF"/>
                <w:sz w:val="17"/>
                <w:szCs w:val="17"/>
              </w:rPr>
              <w:t>Workbook Uses External Data</w:t>
            </w:r>
          </w:p>
        </w:tc>
        <w:tc>
          <w:tcPr>
            <w:tcW w:w="1928" w:type="dxa"/>
          </w:tcPr>
          <w:p w14:paraId="0CCC924E" w14:textId="691D09AD" w:rsidR="000643E0" w:rsidRPr="008B3B92" w:rsidRDefault="000643E0" w:rsidP="005F555C">
            <w:pPr>
              <w:jc w:val="center"/>
              <w:cnfStyle w:val="000000000000" w:firstRow="0" w:lastRow="0" w:firstColumn="0" w:lastColumn="0" w:oddVBand="0" w:evenVBand="0" w:oddHBand="0"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0%</w:t>
            </w:r>
          </w:p>
        </w:tc>
        <w:tc>
          <w:tcPr>
            <w:tcW w:w="1800" w:type="dxa"/>
          </w:tcPr>
          <w:p w14:paraId="1F156738" w14:textId="5C73C5E3" w:rsidR="000643E0" w:rsidRPr="008B3B92" w:rsidRDefault="000643E0" w:rsidP="005F555C">
            <w:pPr>
              <w:jc w:val="center"/>
              <w:cnfStyle w:val="000000000000" w:firstRow="0" w:lastRow="0" w:firstColumn="0" w:lastColumn="0" w:oddVBand="0" w:evenVBand="0" w:oddHBand="0"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20%</w:t>
            </w:r>
          </w:p>
        </w:tc>
        <w:tc>
          <w:tcPr>
            <w:tcW w:w="1800" w:type="dxa"/>
          </w:tcPr>
          <w:p w14:paraId="1325A19E" w14:textId="1155A9F5" w:rsidR="000643E0" w:rsidRPr="008B3B92" w:rsidRDefault="000643E0" w:rsidP="005F555C">
            <w:pPr>
              <w:jc w:val="center"/>
              <w:cnfStyle w:val="000000000000" w:firstRow="0" w:lastRow="0" w:firstColumn="0" w:lastColumn="0" w:oddVBand="0" w:evenVBand="0" w:oddHBand="0"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50%</w:t>
            </w:r>
          </w:p>
        </w:tc>
      </w:tr>
      <w:tr w:rsidR="008B3B92" w:rsidRPr="008B3B92" w14:paraId="7E2ECC8F" w14:textId="77777777" w:rsidTr="008B3B92">
        <w:trPr>
          <w:cnfStyle w:val="000000100000" w:firstRow="0" w:lastRow="0" w:firstColumn="0" w:lastColumn="0" w:oddVBand="0" w:evenVBand="0" w:oddHBand="1" w:evenHBand="0" w:firstRowFirstColumn="0" w:firstRowLastColumn="0" w:lastRowFirstColumn="0" w:lastRowLastColumn="0"/>
          <w:divId w:val="80299631"/>
        </w:trPr>
        <w:tc>
          <w:tcPr>
            <w:cnfStyle w:val="001000000000" w:firstRow="0" w:lastRow="0" w:firstColumn="1" w:lastColumn="0" w:oddVBand="0" w:evenVBand="0" w:oddHBand="0" w:evenHBand="0" w:firstRowFirstColumn="0" w:firstRowLastColumn="0" w:lastRowFirstColumn="0" w:lastRowLastColumn="0"/>
            <w:tcW w:w="2860" w:type="dxa"/>
          </w:tcPr>
          <w:p w14:paraId="33A15004" w14:textId="272CB2C0" w:rsidR="000643E0" w:rsidRPr="008B3B92" w:rsidRDefault="000643E0" w:rsidP="005F555C">
            <w:pPr>
              <w:rPr>
                <w:rFonts w:ascii="Verdana" w:hAnsi="Verdana"/>
                <w:color w:val="17365D" w:themeColor="text2" w:themeShade="BF"/>
                <w:sz w:val="17"/>
                <w:szCs w:val="17"/>
              </w:rPr>
            </w:pPr>
            <w:r w:rsidRPr="008B3B92">
              <w:rPr>
                <w:rFonts w:ascii="Verdana" w:hAnsi="Verdana"/>
                <w:color w:val="17365D" w:themeColor="text2" w:themeShade="BF"/>
                <w:sz w:val="17"/>
                <w:szCs w:val="17"/>
              </w:rPr>
              <w:t>Workbook Uses a Pivot Table</w:t>
            </w:r>
          </w:p>
        </w:tc>
        <w:tc>
          <w:tcPr>
            <w:tcW w:w="1928" w:type="dxa"/>
          </w:tcPr>
          <w:p w14:paraId="4E878085" w14:textId="05F31AF8" w:rsidR="000643E0" w:rsidRPr="008B3B92" w:rsidRDefault="000643E0" w:rsidP="005F555C">
            <w:pPr>
              <w:jc w:val="center"/>
              <w:cnfStyle w:val="000000100000" w:firstRow="0" w:lastRow="0" w:firstColumn="0" w:lastColumn="0" w:oddVBand="0" w:evenVBand="0" w:oddHBand="1"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0%</w:t>
            </w:r>
          </w:p>
        </w:tc>
        <w:tc>
          <w:tcPr>
            <w:tcW w:w="1800" w:type="dxa"/>
          </w:tcPr>
          <w:p w14:paraId="3F5A4AB4" w14:textId="2CFD18E3" w:rsidR="000643E0" w:rsidRPr="008B3B92" w:rsidRDefault="000643E0" w:rsidP="005F555C">
            <w:pPr>
              <w:jc w:val="center"/>
              <w:cnfStyle w:val="000000100000" w:firstRow="0" w:lastRow="0" w:firstColumn="0" w:lastColumn="0" w:oddVBand="0" w:evenVBand="0" w:oddHBand="1"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3%</w:t>
            </w:r>
          </w:p>
        </w:tc>
        <w:tc>
          <w:tcPr>
            <w:tcW w:w="1800" w:type="dxa"/>
          </w:tcPr>
          <w:p w14:paraId="05F0B3CF" w14:textId="666DEA0C" w:rsidR="000643E0" w:rsidRPr="008B3B92" w:rsidRDefault="000643E0" w:rsidP="005F555C">
            <w:pPr>
              <w:jc w:val="center"/>
              <w:cnfStyle w:val="000000100000" w:firstRow="0" w:lastRow="0" w:firstColumn="0" w:lastColumn="0" w:oddVBand="0" w:evenVBand="0" w:oddHBand="1"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3%</w:t>
            </w:r>
          </w:p>
        </w:tc>
      </w:tr>
      <w:tr w:rsidR="008B3B92" w:rsidRPr="008B3B92" w14:paraId="295AC9E1" w14:textId="77777777" w:rsidTr="008B3B92">
        <w:trPr>
          <w:divId w:val="80299631"/>
        </w:trPr>
        <w:tc>
          <w:tcPr>
            <w:cnfStyle w:val="001000000000" w:firstRow="0" w:lastRow="0" w:firstColumn="1" w:lastColumn="0" w:oddVBand="0" w:evenVBand="0" w:oddHBand="0" w:evenHBand="0" w:firstRowFirstColumn="0" w:firstRowLastColumn="0" w:lastRowFirstColumn="0" w:lastRowLastColumn="0"/>
            <w:tcW w:w="2860" w:type="dxa"/>
          </w:tcPr>
          <w:p w14:paraId="2BC0FE2F" w14:textId="37626F4A" w:rsidR="000643E0" w:rsidRPr="008B3B92" w:rsidRDefault="000643E0" w:rsidP="005F555C">
            <w:pPr>
              <w:rPr>
                <w:rFonts w:ascii="Verdana" w:hAnsi="Verdana"/>
                <w:color w:val="17365D" w:themeColor="text2" w:themeShade="BF"/>
                <w:sz w:val="17"/>
                <w:szCs w:val="17"/>
              </w:rPr>
            </w:pPr>
            <w:r w:rsidRPr="008B3B92">
              <w:rPr>
                <w:rFonts w:ascii="Verdana" w:hAnsi="Verdana"/>
                <w:color w:val="17365D" w:themeColor="text2" w:themeShade="BF"/>
                <w:sz w:val="17"/>
                <w:szCs w:val="17"/>
              </w:rPr>
              <w:t xml:space="preserve">Workbook Uses </w:t>
            </w:r>
            <w:r w:rsidR="00930619" w:rsidRPr="008B3B92">
              <w:rPr>
                <w:rFonts w:ascii="Verdana" w:hAnsi="Verdana"/>
                <w:color w:val="17365D" w:themeColor="text2" w:themeShade="BF"/>
                <w:sz w:val="17"/>
                <w:szCs w:val="17"/>
              </w:rPr>
              <w:t>Conditional</w:t>
            </w:r>
            <w:r w:rsidRPr="008B3B92">
              <w:rPr>
                <w:rFonts w:ascii="Verdana" w:hAnsi="Verdana"/>
                <w:color w:val="17365D" w:themeColor="text2" w:themeShade="BF"/>
                <w:sz w:val="17"/>
                <w:szCs w:val="17"/>
              </w:rPr>
              <w:t xml:space="preserve"> </w:t>
            </w:r>
            <w:r w:rsidRPr="008B3B92">
              <w:rPr>
                <w:rFonts w:ascii="Verdana" w:hAnsi="Verdana"/>
                <w:color w:val="17365D" w:themeColor="text2" w:themeShade="BF"/>
                <w:sz w:val="17"/>
                <w:szCs w:val="17"/>
              </w:rPr>
              <w:lastRenderedPageBreak/>
              <w:t>Formats</w:t>
            </w:r>
          </w:p>
        </w:tc>
        <w:tc>
          <w:tcPr>
            <w:tcW w:w="1928" w:type="dxa"/>
          </w:tcPr>
          <w:p w14:paraId="25E42DC3" w14:textId="5A5E47DA" w:rsidR="000643E0" w:rsidRPr="008B3B92" w:rsidRDefault="000643E0" w:rsidP="005F555C">
            <w:pPr>
              <w:jc w:val="center"/>
              <w:cnfStyle w:val="000000000000" w:firstRow="0" w:lastRow="0" w:firstColumn="0" w:lastColumn="0" w:oddVBand="0" w:evenVBand="0" w:oddHBand="0"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lastRenderedPageBreak/>
              <w:t>0%</w:t>
            </w:r>
          </w:p>
        </w:tc>
        <w:tc>
          <w:tcPr>
            <w:tcW w:w="1800" w:type="dxa"/>
          </w:tcPr>
          <w:p w14:paraId="3DBC5FC4" w14:textId="04B0993B" w:rsidR="000643E0" w:rsidRPr="008B3B92" w:rsidRDefault="000643E0" w:rsidP="005F555C">
            <w:pPr>
              <w:jc w:val="center"/>
              <w:cnfStyle w:val="000000000000" w:firstRow="0" w:lastRow="0" w:firstColumn="0" w:lastColumn="0" w:oddVBand="0" w:evenVBand="0" w:oddHBand="0"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10%</w:t>
            </w:r>
          </w:p>
        </w:tc>
        <w:tc>
          <w:tcPr>
            <w:tcW w:w="1800" w:type="dxa"/>
          </w:tcPr>
          <w:p w14:paraId="7EB2B871" w14:textId="3324FCA5" w:rsidR="000643E0" w:rsidRPr="008B3B92" w:rsidRDefault="000643E0" w:rsidP="005F555C">
            <w:pPr>
              <w:jc w:val="center"/>
              <w:cnfStyle w:val="000000000000" w:firstRow="0" w:lastRow="0" w:firstColumn="0" w:lastColumn="0" w:oddVBand="0" w:evenVBand="0" w:oddHBand="0"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20%</w:t>
            </w:r>
          </w:p>
        </w:tc>
      </w:tr>
    </w:tbl>
    <w:p w14:paraId="0D63DD63" w14:textId="77777777" w:rsidR="005F555C" w:rsidRDefault="005F555C" w:rsidP="005F555C">
      <w:pPr>
        <w:divId w:val="80299631"/>
      </w:pPr>
    </w:p>
    <w:p w14:paraId="2CD1D063" w14:textId="06A98129" w:rsidR="000A3B7F" w:rsidRPr="002E7D9B" w:rsidRDefault="000A3B7F" w:rsidP="000A3B7F">
      <w:pPr>
        <w:divId w:val="80299631"/>
        <w:rPr>
          <w:rFonts w:ascii="Verdana" w:eastAsia="Times New Roman" w:hAnsi="Verdana"/>
          <w:sz w:val="17"/>
          <w:szCs w:val="17"/>
        </w:rPr>
      </w:pPr>
      <w:r w:rsidRPr="002E7D9B">
        <w:rPr>
          <w:rFonts w:ascii="Verdana" w:eastAsia="Times New Roman" w:hAnsi="Verdana"/>
          <w:sz w:val="17"/>
          <w:szCs w:val="17"/>
        </w:rPr>
        <w:t>In terms of storage, 2,000 SharePoint sites were created on our test farm, each containing one small, one large, and one very large workbook.</w:t>
      </w:r>
    </w:p>
    <w:p w14:paraId="2E432463" w14:textId="77777777" w:rsidR="002E7D9B" w:rsidRDefault="002E7D9B" w:rsidP="002E7D9B">
      <w:pPr>
        <w:divId w:val="80299631"/>
        <w:rPr>
          <w:rFonts w:ascii="Verdana" w:eastAsia="Times New Roman" w:hAnsi="Verdana"/>
          <w:sz w:val="17"/>
          <w:szCs w:val="17"/>
        </w:rPr>
      </w:pPr>
    </w:p>
    <w:p w14:paraId="67B9B3DB" w14:textId="4A674E6B" w:rsidR="000643E0" w:rsidRPr="002E7D9B" w:rsidRDefault="000643E0" w:rsidP="00BD3387">
      <w:pPr>
        <w:divId w:val="80299631"/>
        <w:rPr>
          <w:rFonts w:ascii="Verdana" w:eastAsia="Times New Roman" w:hAnsi="Verdana"/>
          <w:sz w:val="17"/>
          <w:szCs w:val="17"/>
        </w:rPr>
      </w:pPr>
      <w:r w:rsidRPr="002E7D9B">
        <w:rPr>
          <w:rFonts w:ascii="Verdana" w:eastAsia="Times New Roman" w:hAnsi="Verdana"/>
          <w:sz w:val="17"/>
          <w:szCs w:val="17"/>
        </w:rPr>
        <w:t>In addition, our dataset included SharePoint pages that included from 1 to 5 Excel Web Parts.</w:t>
      </w:r>
      <w:r w:rsidR="00243EB6">
        <w:rPr>
          <w:rFonts w:ascii="Verdana" w:eastAsia="Times New Roman" w:hAnsi="Verdana"/>
          <w:sz w:val="17"/>
          <w:szCs w:val="17"/>
        </w:rPr>
        <w:t xml:space="preserve"> </w:t>
      </w:r>
      <w:r w:rsidRPr="002E7D9B">
        <w:rPr>
          <w:rFonts w:ascii="Verdana" w:eastAsia="Times New Roman" w:hAnsi="Verdana"/>
          <w:sz w:val="17"/>
          <w:szCs w:val="17"/>
        </w:rPr>
        <w:t xml:space="preserve">The distribution of workbooks included on the SharePoint pages: 10% Small Workbooks, 90% Large Workbooks. </w:t>
      </w:r>
    </w:p>
    <w:p w14:paraId="3FEFF97B" w14:textId="77777777" w:rsidR="001575E4" w:rsidRDefault="001575E4" w:rsidP="001575E4">
      <w:pPr>
        <w:pStyle w:val="Heading3"/>
        <w:divId w:val="80299631"/>
        <w:rPr>
          <w:rFonts w:ascii="Verdana" w:eastAsia="Times New Roman" w:hAnsi="Verdana"/>
          <w:color w:val="003399"/>
          <w:sz w:val="21"/>
          <w:szCs w:val="21"/>
        </w:rPr>
      </w:pPr>
      <w:bookmarkStart w:id="8" w:name="_Toc260403164"/>
      <w:r>
        <w:rPr>
          <w:rFonts w:ascii="Verdana" w:eastAsia="Times New Roman" w:hAnsi="Verdana"/>
          <w:color w:val="003399"/>
          <w:sz w:val="21"/>
          <w:szCs w:val="21"/>
        </w:rPr>
        <w:t>Workload</w:t>
      </w:r>
      <w:bookmarkEnd w:id="8"/>
    </w:p>
    <w:p w14:paraId="6DDBC6CC" w14:textId="77777777" w:rsidR="00BD3387" w:rsidRPr="002E7D9B" w:rsidRDefault="00BD3387" w:rsidP="00BD3387">
      <w:pPr>
        <w:divId w:val="1483892993"/>
        <w:rPr>
          <w:rFonts w:ascii="Verdana" w:eastAsia="Times New Roman" w:hAnsi="Verdana"/>
          <w:sz w:val="17"/>
          <w:szCs w:val="17"/>
        </w:rPr>
      </w:pPr>
      <w:r w:rsidRPr="002E7D9B">
        <w:rPr>
          <w:rFonts w:ascii="Verdana" w:eastAsia="Times New Roman" w:hAnsi="Verdana"/>
          <w:sz w:val="17"/>
          <w:szCs w:val="17"/>
        </w:rPr>
        <w:t>To simulate application usage, workloads were created which would perform one or more of the following operations:</w:t>
      </w:r>
    </w:p>
    <w:p w14:paraId="48785D97" w14:textId="77777777" w:rsidR="00BD3387" w:rsidRPr="002E7D9B" w:rsidRDefault="00BD3387" w:rsidP="00BD3387">
      <w:pPr>
        <w:divId w:val="1483892993"/>
        <w:rPr>
          <w:rFonts w:ascii="Verdana" w:eastAsia="Times New Roman" w:hAnsi="Verdana"/>
          <w:sz w:val="17"/>
          <w:szCs w:val="17"/>
        </w:rPr>
      </w:pPr>
    </w:p>
    <w:tbl>
      <w:tblPr>
        <w:tblStyle w:val="MediumGrid3-Accent3"/>
        <w:tblW w:w="0" w:type="auto"/>
        <w:tblLook w:val="04A0" w:firstRow="1" w:lastRow="0" w:firstColumn="1" w:lastColumn="0" w:noHBand="0" w:noVBand="1"/>
      </w:tblPr>
      <w:tblGrid>
        <w:gridCol w:w="2505"/>
        <w:gridCol w:w="1999"/>
        <w:gridCol w:w="1990"/>
      </w:tblGrid>
      <w:tr w:rsidR="008B3B92" w:rsidRPr="008B3B92" w14:paraId="0B7D37DA" w14:textId="082358DA" w:rsidTr="008B3B92">
        <w:trPr>
          <w:cnfStyle w:val="100000000000" w:firstRow="1" w:lastRow="0" w:firstColumn="0" w:lastColumn="0" w:oddVBand="0" w:evenVBand="0" w:oddHBand="0" w:evenHBand="0" w:firstRowFirstColumn="0" w:firstRowLastColumn="0" w:lastRowFirstColumn="0" w:lastRowLastColumn="0"/>
          <w:divId w:val="1483892993"/>
        </w:trPr>
        <w:tc>
          <w:tcPr>
            <w:cnfStyle w:val="001000000000" w:firstRow="0" w:lastRow="0" w:firstColumn="1" w:lastColumn="0" w:oddVBand="0" w:evenVBand="0" w:oddHBand="0" w:evenHBand="0" w:firstRowFirstColumn="0" w:firstRowLastColumn="0" w:lastRowFirstColumn="0" w:lastRowLastColumn="0"/>
            <w:tcW w:w="2505" w:type="dxa"/>
          </w:tcPr>
          <w:p w14:paraId="5859288C" w14:textId="77777777" w:rsidR="00BD3387" w:rsidRPr="008B3B92" w:rsidRDefault="00BD3387" w:rsidP="00685DB6">
            <w:pPr>
              <w:rPr>
                <w:rFonts w:ascii="Verdana" w:hAnsi="Verdana"/>
                <w:color w:val="17365D" w:themeColor="text2" w:themeShade="BF"/>
                <w:sz w:val="17"/>
                <w:szCs w:val="17"/>
              </w:rPr>
            </w:pPr>
            <w:r w:rsidRPr="008B3B92">
              <w:rPr>
                <w:rFonts w:ascii="Verdana" w:hAnsi="Verdana"/>
                <w:color w:val="17365D" w:themeColor="text2" w:themeShade="BF"/>
                <w:sz w:val="17"/>
                <w:szCs w:val="17"/>
              </w:rPr>
              <w:t>Action Mix</w:t>
            </w:r>
          </w:p>
        </w:tc>
        <w:tc>
          <w:tcPr>
            <w:tcW w:w="1999" w:type="dxa"/>
          </w:tcPr>
          <w:p w14:paraId="5FBCD477" w14:textId="52F1FE19" w:rsidR="00BD3387" w:rsidRPr="008B3B92" w:rsidRDefault="00BD3387" w:rsidP="00685DB6">
            <w:pPr>
              <w:jc w:val="center"/>
              <w:cnfStyle w:val="100000000000" w:firstRow="1" w:lastRow="0" w:firstColumn="0" w:lastColumn="0" w:oddVBand="0" w:evenVBand="0" w:oddHBand="0"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Small Workbook</w:t>
            </w:r>
          </w:p>
        </w:tc>
        <w:tc>
          <w:tcPr>
            <w:tcW w:w="1990" w:type="dxa"/>
          </w:tcPr>
          <w:p w14:paraId="6F755906" w14:textId="708F5174" w:rsidR="00BD3387" w:rsidRPr="008B3B92" w:rsidRDefault="00BD3387" w:rsidP="00685DB6">
            <w:pPr>
              <w:jc w:val="center"/>
              <w:cnfStyle w:val="100000000000" w:firstRow="1" w:lastRow="0" w:firstColumn="0" w:lastColumn="0" w:oddVBand="0" w:evenVBand="0" w:oddHBand="0"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Large and Very Large Workbook</w:t>
            </w:r>
          </w:p>
        </w:tc>
      </w:tr>
      <w:tr w:rsidR="008B3B92" w:rsidRPr="008B3B92" w14:paraId="119515C1" w14:textId="2AAACB57" w:rsidTr="008B3B92">
        <w:trPr>
          <w:cnfStyle w:val="000000100000" w:firstRow="0" w:lastRow="0" w:firstColumn="0" w:lastColumn="0" w:oddVBand="0" w:evenVBand="0" w:oddHBand="1" w:evenHBand="0" w:firstRowFirstColumn="0" w:firstRowLastColumn="0" w:lastRowFirstColumn="0" w:lastRowLastColumn="0"/>
          <w:divId w:val="1483892993"/>
        </w:trPr>
        <w:tc>
          <w:tcPr>
            <w:cnfStyle w:val="001000000000" w:firstRow="0" w:lastRow="0" w:firstColumn="1" w:lastColumn="0" w:oddVBand="0" w:evenVBand="0" w:oddHBand="0" w:evenHBand="0" w:firstRowFirstColumn="0" w:firstRowLastColumn="0" w:lastRowFirstColumn="0" w:lastRowLastColumn="0"/>
            <w:tcW w:w="2505" w:type="dxa"/>
          </w:tcPr>
          <w:p w14:paraId="25122EC4" w14:textId="77777777" w:rsidR="00BD3387" w:rsidRPr="008B3B92" w:rsidRDefault="00BD3387" w:rsidP="00685DB6">
            <w:pPr>
              <w:rPr>
                <w:rFonts w:ascii="Verdana" w:hAnsi="Verdana"/>
                <w:color w:val="17365D" w:themeColor="text2" w:themeShade="BF"/>
                <w:sz w:val="17"/>
                <w:szCs w:val="17"/>
              </w:rPr>
            </w:pPr>
            <w:r w:rsidRPr="008B3B92">
              <w:rPr>
                <w:rFonts w:ascii="Verdana" w:hAnsi="Verdana"/>
                <w:color w:val="17365D" w:themeColor="text2" w:themeShade="BF"/>
                <w:sz w:val="17"/>
                <w:szCs w:val="17"/>
              </w:rPr>
              <w:t>View</w:t>
            </w:r>
          </w:p>
        </w:tc>
        <w:tc>
          <w:tcPr>
            <w:tcW w:w="1999" w:type="dxa"/>
          </w:tcPr>
          <w:p w14:paraId="03B5B926" w14:textId="4CA5A655" w:rsidR="00BD3387" w:rsidRPr="008B3B92" w:rsidRDefault="00E03C4F" w:rsidP="00685DB6">
            <w:pPr>
              <w:jc w:val="center"/>
              <w:cnfStyle w:val="000000100000" w:firstRow="0" w:lastRow="0" w:firstColumn="0" w:lastColumn="0" w:oddVBand="0" w:evenVBand="0" w:oddHBand="1"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5</w:t>
            </w:r>
            <w:r w:rsidR="009702C9" w:rsidRPr="008B3B92">
              <w:rPr>
                <w:rFonts w:ascii="Verdana" w:hAnsi="Verdana"/>
                <w:color w:val="17365D" w:themeColor="text2" w:themeShade="BF"/>
                <w:sz w:val="17"/>
                <w:szCs w:val="17"/>
              </w:rPr>
              <w:t>0</w:t>
            </w:r>
            <w:r w:rsidR="00BD3387" w:rsidRPr="008B3B92">
              <w:rPr>
                <w:rFonts w:ascii="Verdana" w:hAnsi="Verdana"/>
                <w:color w:val="17365D" w:themeColor="text2" w:themeShade="BF"/>
                <w:sz w:val="17"/>
                <w:szCs w:val="17"/>
              </w:rPr>
              <w:t>%</w:t>
            </w:r>
          </w:p>
        </w:tc>
        <w:tc>
          <w:tcPr>
            <w:tcW w:w="1990" w:type="dxa"/>
          </w:tcPr>
          <w:p w14:paraId="4598DD0F" w14:textId="6719F76C" w:rsidR="00BD3387" w:rsidRPr="008B3B92" w:rsidRDefault="00E03C4F" w:rsidP="00685DB6">
            <w:pPr>
              <w:jc w:val="center"/>
              <w:cnfStyle w:val="000000100000" w:firstRow="0" w:lastRow="0" w:firstColumn="0" w:lastColumn="0" w:oddVBand="0" w:evenVBand="0" w:oddHBand="1"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70</w:t>
            </w:r>
            <w:r w:rsidR="00BD3387" w:rsidRPr="008B3B92">
              <w:rPr>
                <w:rFonts w:ascii="Verdana" w:hAnsi="Verdana"/>
                <w:color w:val="17365D" w:themeColor="text2" w:themeShade="BF"/>
                <w:sz w:val="17"/>
                <w:szCs w:val="17"/>
              </w:rPr>
              <w:t>%</w:t>
            </w:r>
          </w:p>
        </w:tc>
      </w:tr>
      <w:tr w:rsidR="008B3B92" w:rsidRPr="008B3B92" w14:paraId="4B3E2B40" w14:textId="548C6AFD" w:rsidTr="008B3B92">
        <w:trPr>
          <w:divId w:val="1483892993"/>
        </w:trPr>
        <w:tc>
          <w:tcPr>
            <w:cnfStyle w:val="001000000000" w:firstRow="0" w:lastRow="0" w:firstColumn="1" w:lastColumn="0" w:oddVBand="0" w:evenVBand="0" w:oddHBand="0" w:evenHBand="0" w:firstRowFirstColumn="0" w:firstRowLastColumn="0" w:lastRowFirstColumn="0" w:lastRowLastColumn="0"/>
            <w:tcW w:w="2505" w:type="dxa"/>
          </w:tcPr>
          <w:p w14:paraId="1F704E27" w14:textId="77777777" w:rsidR="00BD3387" w:rsidRPr="008B3B92" w:rsidRDefault="00BD3387" w:rsidP="00685DB6">
            <w:pPr>
              <w:rPr>
                <w:rFonts w:ascii="Verdana" w:hAnsi="Verdana"/>
                <w:color w:val="17365D" w:themeColor="text2" w:themeShade="BF"/>
                <w:sz w:val="17"/>
                <w:szCs w:val="17"/>
              </w:rPr>
            </w:pPr>
            <w:r w:rsidRPr="008B3B92">
              <w:rPr>
                <w:rFonts w:ascii="Verdana" w:hAnsi="Verdana"/>
                <w:color w:val="17365D" w:themeColor="text2" w:themeShade="BF"/>
                <w:sz w:val="17"/>
                <w:szCs w:val="17"/>
              </w:rPr>
              <w:t>Edit</w:t>
            </w:r>
          </w:p>
        </w:tc>
        <w:tc>
          <w:tcPr>
            <w:tcW w:w="1999" w:type="dxa"/>
          </w:tcPr>
          <w:p w14:paraId="4738401F" w14:textId="64B093C6" w:rsidR="00BD3387" w:rsidRPr="008B3B92" w:rsidRDefault="009702C9" w:rsidP="00685DB6">
            <w:pPr>
              <w:jc w:val="center"/>
              <w:cnfStyle w:val="000000000000" w:firstRow="0" w:lastRow="0" w:firstColumn="0" w:lastColumn="0" w:oddVBand="0" w:evenVBand="0" w:oddHBand="0"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35</w:t>
            </w:r>
            <w:r w:rsidR="00BD3387" w:rsidRPr="008B3B92">
              <w:rPr>
                <w:rFonts w:ascii="Verdana" w:hAnsi="Verdana"/>
                <w:color w:val="17365D" w:themeColor="text2" w:themeShade="BF"/>
                <w:sz w:val="17"/>
                <w:szCs w:val="17"/>
              </w:rPr>
              <w:t>%</w:t>
            </w:r>
          </w:p>
        </w:tc>
        <w:tc>
          <w:tcPr>
            <w:tcW w:w="1990" w:type="dxa"/>
          </w:tcPr>
          <w:p w14:paraId="3272FB1F" w14:textId="3C49437C" w:rsidR="00BD3387" w:rsidRPr="008B3B92" w:rsidRDefault="00E03C4F" w:rsidP="00685DB6">
            <w:pPr>
              <w:jc w:val="center"/>
              <w:cnfStyle w:val="000000000000" w:firstRow="0" w:lastRow="0" w:firstColumn="0" w:lastColumn="0" w:oddVBand="0" w:evenVBand="0" w:oddHBand="0"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1</w:t>
            </w:r>
            <w:r w:rsidR="009702C9" w:rsidRPr="008B3B92">
              <w:rPr>
                <w:rFonts w:ascii="Verdana" w:hAnsi="Verdana"/>
                <w:color w:val="17365D" w:themeColor="text2" w:themeShade="BF"/>
                <w:sz w:val="17"/>
                <w:szCs w:val="17"/>
              </w:rPr>
              <w:t>5</w:t>
            </w:r>
            <w:r w:rsidR="00BD3387" w:rsidRPr="008B3B92">
              <w:rPr>
                <w:rFonts w:ascii="Verdana" w:hAnsi="Verdana"/>
                <w:color w:val="17365D" w:themeColor="text2" w:themeShade="BF"/>
                <w:sz w:val="17"/>
                <w:szCs w:val="17"/>
              </w:rPr>
              <w:t>%</w:t>
            </w:r>
          </w:p>
        </w:tc>
      </w:tr>
      <w:tr w:rsidR="008B3B92" w:rsidRPr="008B3B92" w14:paraId="04B89DFB" w14:textId="26E2B5E0" w:rsidTr="008B3B92">
        <w:trPr>
          <w:cnfStyle w:val="000000100000" w:firstRow="0" w:lastRow="0" w:firstColumn="0" w:lastColumn="0" w:oddVBand="0" w:evenVBand="0" w:oddHBand="1" w:evenHBand="0" w:firstRowFirstColumn="0" w:firstRowLastColumn="0" w:lastRowFirstColumn="0" w:lastRowLastColumn="0"/>
          <w:divId w:val="1483892993"/>
        </w:trPr>
        <w:tc>
          <w:tcPr>
            <w:cnfStyle w:val="001000000000" w:firstRow="0" w:lastRow="0" w:firstColumn="1" w:lastColumn="0" w:oddVBand="0" w:evenVBand="0" w:oddHBand="0" w:evenHBand="0" w:firstRowFirstColumn="0" w:firstRowLastColumn="0" w:lastRowFirstColumn="0" w:lastRowLastColumn="0"/>
            <w:tcW w:w="2505" w:type="dxa"/>
          </w:tcPr>
          <w:p w14:paraId="2B0E10C4" w14:textId="77777777" w:rsidR="00BD3387" w:rsidRPr="008B3B92" w:rsidRDefault="00BD3387" w:rsidP="00685DB6">
            <w:pPr>
              <w:rPr>
                <w:rFonts w:ascii="Verdana" w:hAnsi="Verdana"/>
                <w:color w:val="17365D" w:themeColor="text2" w:themeShade="BF"/>
                <w:sz w:val="17"/>
                <w:szCs w:val="17"/>
              </w:rPr>
            </w:pPr>
            <w:r w:rsidRPr="008B3B92">
              <w:rPr>
                <w:rFonts w:ascii="Verdana" w:hAnsi="Verdana"/>
                <w:color w:val="17365D" w:themeColor="text2" w:themeShade="BF"/>
                <w:sz w:val="17"/>
                <w:szCs w:val="17"/>
              </w:rPr>
              <w:t>Collaborative Viewing</w:t>
            </w:r>
          </w:p>
        </w:tc>
        <w:tc>
          <w:tcPr>
            <w:tcW w:w="1999" w:type="dxa"/>
          </w:tcPr>
          <w:p w14:paraId="3965B480" w14:textId="526CD7BE" w:rsidR="00BD3387" w:rsidRPr="008B3B92" w:rsidRDefault="00E03C4F" w:rsidP="00685DB6">
            <w:pPr>
              <w:jc w:val="center"/>
              <w:cnfStyle w:val="000000100000" w:firstRow="0" w:lastRow="0" w:firstColumn="0" w:lastColumn="0" w:oddVBand="0" w:evenVBand="0" w:oddHBand="1"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10</w:t>
            </w:r>
            <w:r w:rsidR="00BD3387" w:rsidRPr="008B3B92">
              <w:rPr>
                <w:rFonts w:ascii="Verdana" w:hAnsi="Verdana"/>
                <w:color w:val="17365D" w:themeColor="text2" w:themeShade="BF"/>
                <w:sz w:val="17"/>
                <w:szCs w:val="17"/>
              </w:rPr>
              <w:t>%</w:t>
            </w:r>
          </w:p>
        </w:tc>
        <w:tc>
          <w:tcPr>
            <w:tcW w:w="1990" w:type="dxa"/>
          </w:tcPr>
          <w:p w14:paraId="55A60080" w14:textId="60F61E6A" w:rsidR="00BD3387" w:rsidRPr="008B3B92" w:rsidRDefault="00E03C4F" w:rsidP="00685DB6">
            <w:pPr>
              <w:jc w:val="center"/>
              <w:cnfStyle w:val="000000100000" w:firstRow="0" w:lastRow="0" w:firstColumn="0" w:lastColumn="0" w:oddVBand="0" w:evenVBand="0" w:oddHBand="1"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1</w:t>
            </w:r>
            <w:r w:rsidR="009702C9" w:rsidRPr="008B3B92">
              <w:rPr>
                <w:rFonts w:ascii="Verdana" w:hAnsi="Verdana"/>
                <w:color w:val="17365D" w:themeColor="text2" w:themeShade="BF"/>
                <w:sz w:val="17"/>
                <w:szCs w:val="17"/>
              </w:rPr>
              <w:t>0</w:t>
            </w:r>
            <w:r w:rsidR="00BD3387" w:rsidRPr="008B3B92">
              <w:rPr>
                <w:rFonts w:ascii="Verdana" w:hAnsi="Verdana"/>
                <w:color w:val="17365D" w:themeColor="text2" w:themeShade="BF"/>
                <w:sz w:val="17"/>
                <w:szCs w:val="17"/>
              </w:rPr>
              <w:t>%</w:t>
            </w:r>
          </w:p>
        </w:tc>
      </w:tr>
      <w:tr w:rsidR="008B3B92" w:rsidRPr="008B3B92" w14:paraId="17DC48B7" w14:textId="4CA10343" w:rsidTr="008B3B92">
        <w:trPr>
          <w:divId w:val="1483892993"/>
        </w:trPr>
        <w:tc>
          <w:tcPr>
            <w:cnfStyle w:val="001000000000" w:firstRow="0" w:lastRow="0" w:firstColumn="1" w:lastColumn="0" w:oddVBand="0" w:evenVBand="0" w:oddHBand="0" w:evenHBand="0" w:firstRowFirstColumn="0" w:firstRowLastColumn="0" w:lastRowFirstColumn="0" w:lastRowLastColumn="0"/>
            <w:tcW w:w="2505" w:type="dxa"/>
          </w:tcPr>
          <w:p w14:paraId="399149B3" w14:textId="77777777" w:rsidR="00BD3387" w:rsidRPr="008B3B92" w:rsidRDefault="00BD3387" w:rsidP="00685DB6">
            <w:pPr>
              <w:rPr>
                <w:rFonts w:ascii="Verdana" w:hAnsi="Verdana"/>
                <w:color w:val="17365D" w:themeColor="text2" w:themeShade="BF"/>
                <w:sz w:val="17"/>
                <w:szCs w:val="17"/>
              </w:rPr>
            </w:pPr>
            <w:r w:rsidRPr="008B3B92">
              <w:rPr>
                <w:rFonts w:ascii="Verdana" w:hAnsi="Verdana"/>
                <w:color w:val="17365D" w:themeColor="text2" w:themeShade="BF"/>
                <w:sz w:val="17"/>
                <w:szCs w:val="17"/>
              </w:rPr>
              <w:t>Collaborative Editing</w:t>
            </w:r>
          </w:p>
        </w:tc>
        <w:tc>
          <w:tcPr>
            <w:tcW w:w="1999" w:type="dxa"/>
          </w:tcPr>
          <w:p w14:paraId="291B5DBF" w14:textId="70408237" w:rsidR="00BD3387" w:rsidRPr="008B3B92" w:rsidRDefault="00E03C4F" w:rsidP="00685DB6">
            <w:pPr>
              <w:jc w:val="center"/>
              <w:cnfStyle w:val="000000000000" w:firstRow="0" w:lastRow="0" w:firstColumn="0" w:lastColumn="0" w:oddVBand="0" w:evenVBand="0" w:oddHBand="0"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5</w:t>
            </w:r>
            <w:r w:rsidR="00BD3387" w:rsidRPr="008B3B92">
              <w:rPr>
                <w:rFonts w:ascii="Verdana" w:hAnsi="Verdana"/>
                <w:color w:val="17365D" w:themeColor="text2" w:themeShade="BF"/>
                <w:sz w:val="17"/>
                <w:szCs w:val="17"/>
              </w:rPr>
              <w:t>%</w:t>
            </w:r>
          </w:p>
        </w:tc>
        <w:tc>
          <w:tcPr>
            <w:tcW w:w="1990" w:type="dxa"/>
          </w:tcPr>
          <w:p w14:paraId="15C5359E" w14:textId="72E20B06" w:rsidR="00BD3387" w:rsidRPr="008B3B92" w:rsidRDefault="009702C9" w:rsidP="00685DB6">
            <w:pPr>
              <w:jc w:val="center"/>
              <w:cnfStyle w:val="000000000000" w:firstRow="0" w:lastRow="0" w:firstColumn="0" w:lastColumn="0" w:oddVBand="0" w:evenVBand="0" w:oddHBand="0"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5</w:t>
            </w:r>
            <w:r w:rsidR="00BD3387" w:rsidRPr="008B3B92">
              <w:rPr>
                <w:rFonts w:ascii="Verdana" w:hAnsi="Verdana"/>
                <w:color w:val="17365D" w:themeColor="text2" w:themeShade="BF"/>
                <w:sz w:val="17"/>
                <w:szCs w:val="17"/>
              </w:rPr>
              <w:t>%</w:t>
            </w:r>
          </w:p>
        </w:tc>
      </w:tr>
    </w:tbl>
    <w:p w14:paraId="23E30C3C" w14:textId="77777777" w:rsidR="00BD3387" w:rsidRPr="00FD3630" w:rsidRDefault="00BD3387" w:rsidP="00BD3387">
      <w:pPr>
        <w:divId w:val="1483892993"/>
        <w:rPr>
          <w:rFonts w:ascii="Verdana" w:eastAsia="Times New Roman" w:hAnsi="Verdana"/>
          <w:sz w:val="17"/>
          <w:szCs w:val="17"/>
        </w:rPr>
      </w:pPr>
    </w:p>
    <w:p w14:paraId="69703AB9" w14:textId="1F7734B5" w:rsidR="00E03C4F" w:rsidRPr="00FD3630" w:rsidRDefault="00E03C4F" w:rsidP="00E03C4F">
      <w:pPr>
        <w:divId w:val="1483892993"/>
        <w:rPr>
          <w:rFonts w:ascii="Verdana" w:eastAsia="Times New Roman" w:hAnsi="Verdana"/>
          <w:sz w:val="17"/>
          <w:szCs w:val="17"/>
        </w:rPr>
      </w:pPr>
      <w:r w:rsidRPr="00FD3630">
        <w:rPr>
          <w:rFonts w:ascii="Verdana" w:hAnsi="Verdana"/>
          <w:sz w:val="17"/>
          <w:szCs w:val="17"/>
        </w:rPr>
        <w:t>In addition, 17% of all the workbooks have external data.</w:t>
      </w:r>
      <w:r w:rsidR="00243EB6">
        <w:rPr>
          <w:rFonts w:ascii="Verdana" w:hAnsi="Verdana"/>
          <w:sz w:val="17"/>
          <w:szCs w:val="17"/>
        </w:rPr>
        <w:t xml:space="preserve"> </w:t>
      </w:r>
      <w:r w:rsidRPr="00FD3630">
        <w:rPr>
          <w:rFonts w:ascii="Verdana" w:hAnsi="Verdana"/>
          <w:sz w:val="17"/>
          <w:szCs w:val="17"/>
        </w:rPr>
        <w:t>For large and very large workbooks that have external data, we do a refresh 80% of the time; small workbooks do not contain external data.</w:t>
      </w:r>
    </w:p>
    <w:p w14:paraId="6FB35B22" w14:textId="77777777" w:rsidR="00E03C4F" w:rsidRPr="00FD3630" w:rsidRDefault="00E03C4F" w:rsidP="00BD3387">
      <w:pPr>
        <w:divId w:val="1483892993"/>
        <w:rPr>
          <w:rFonts w:ascii="Verdana" w:eastAsia="Times New Roman" w:hAnsi="Verdana"/>
          <w:sz w:val="17"/>
          <w:szCs w:val="17"/>
        </w:rPr>
      </w:pPr>
    </w:p>
    <w:p w14:paraId="10A24DF7" w14:textId="6CB95355" w:rsidR="00BD3387" w:rsidRPr="00FD3630" w:rsidRDefault="00BD3387" w:rsidP="00BD3387">
      <w:pPr>
        <w:divId w:val="1483892993"/>
        <w:rPr>
          <w:rFonts w:ascii="Verdana" w:eastAsia="Times New Roman" w:hAnsi="Verdana"/>
          <w:sz w:val="17"/>
          <w:szCs w:val="17"/>
        </w:rPr>
      </w:pPr>
      <w:r w:rsidRPr="00FD3630">
        <w:rPr>
          <w:rFonts w:ascii="Verdana" w:eastAsia="Times New Roman" w:hAnsi="Verdana"/>
          <w:sz w:val="17"/>
          <w:szCs w:val="17"/>
        </w:rPr>
        <w:t>Each workload includes think time between user actions</w:t>
      </w:r>
      <w:r w:rsidR="00E03C4F" w:rsidRPr="00FD3630">
        <w:rPr>
          <w:rFonts w:ascii="Verdana" w:eastAsia="Times New Roman" w:hAnsi="Verdana"/>
          <w:sz w:val="17"/>
          <w:szCs w:val="17"/>
        </w:rPr>
        <w:t xml:space="preserve"> of 10</w:t>
      </w:r>
      <w:r w:rsidRPr="00FD3630">
        <w:rPr>
          <w:rFonts w:ascii="Verdana" w:eastAsia="Times New Roman" w:hAnsi="Verdana"/>
          <w:sz w:val="17"/>
          <w:szCs w:val="17"/>
        </w:rPr>
        <w:t xml:space="preserve"> seconds.</w:t>
      </w:r>
      <w:r w:rsidR="00243EB6">
        <w:rPr>
          <w:rFonts w:ascii="Verdana" w:eastAsia="Times New Roman" w:hAnsi="Verdana"/>
          <w:sz w:val="17"/>
          <w:szCs w:val="17"/>
        </w:rPr>
        <w:t xml:space="preserve"> </w:t>
      </w:r>
      <w:r w:rsidRPr="00FD3630">
        <w:rPr>
          <w:rFonts w:ascii="Verdana" w:eastAsia="Times New Roman" w:hAnsi="Verdana"/>
          <w:sz w:val="17"/>
          <w:szCs w:val="17"/>
        </w:rPr>
        <w:t xml:space="preserve">This is different from other SharePoint </w:t>
      </w:r>
      <w:r w:rsidR="00351510">
        <w:rPr>
          <w:rFonts w:ascii="Verdana" w:eastAsia="Times New Roman" w:hAnsi="Verdana"/>
          <w:sz w:val="17"/>
          <w:szCs w:val="17"/>
        </w:rPr>
        <w:t xml:space="preserve">Server 2010 </w:t>
      </w:r>
      <w:r w:rsidRPr="00FD3630">
        <w:rPr>
          <w:rFonts w:ascii="Verdana" w:eastAsia="Times New Roman" w:hAnsi="Verdana"/>
          <w:sz w:val="17"/>
          <w:szCs w:val="17"/>
        </w:rPr>
        <w:t>capacity planning documents.</w:t>
      </w:r>
      <w:r w:rsidR="00243EB6">
        <w:rPr>
          <w:rFonts w:ascii="Verdana" w:eastAsia="Times New Roman" w:hAnsi="Verdana"/>
          <w:sz w:val="17"/>
          <w:szCs w:val="17"/>
        </w:rPr>
        <w:t xml:space="preserve"> </w:t>
      </w:r>
      <w:r w:rsidRPr="00FD3630">
        <w:rPr>
          <w:rFonts w:ascii="Verdana" w:eastAsia="Times New Roman" w:hAnsi="Verdana"/>
          <w:sz w:val="17"/>
          <w:szCs w:val="17"/>
        </w:rPr>
        <w:t xml:space="preserve">Excel Services is </w:t>
      </w:r>
      <w:proofErr w:type="spellStart"/>
      <w:r w:rsidRPr="00FD3630">
        <w:rPr>
          <w:rFonts w:ascii="Verdana" w:eastAsia="Times New Roman" w:hAnsi="Verdana"/>
          <w:sz w:val="17"/>
          <w:szCs w:val="17"/>
        </w:rPr>
        <w:t>stateful</w:t>
      </w:r>
      <w:proofErr w:type="spellEnd"/>
      <w:r w:rsidRPr="00FD3630">
        <w:rPr>
          <w:rFonts w:ascii="Verdana" w:eastAsia="Times New Roman" w:hAnsi="Verdana"/>
          <w:sz w:val="17"/>
          <w:szCs w:val="17"/>
        </w:rPr>
        <w:t xml:space="preserve"> – we maintain the workbook in memory between user interactions – making it important to simulate a full user session and not just individual requests.</w:t>
      </w:r>
      <w:r w:rsidR="00243EB6">
        <w:rPr>
          <w:rFonts w:ascii="Verdana" w:eastAsia="Times New Roman" w:hAnsi="Verdana"/>
          <w:sz w:val="17"/>
          <w:szCs w:val="17"/>
        </w:rPr>
        <w:t xml:space="preserve"> </w:t>
      </w:r>
      <w:r w:rsidRPr="00FD3630">
        <w:rPr>
          <w:rFonts w:ascii="Verdana" w:eastAsia="Times New Roman" w:hAnsi="Verdana"/>
          <w:sz w:val="17"/>
          <w:szCs w:val="17"/>
        </w:rPr>
        <w:t>For a single user workload, there are on average .2 requests per second.</w:t>
      </w:r>
    </w:p>
    <w:p w14:paraId="3D95B514" w14:textId="77777777" w:rsidR="00BD3387" w:rsidRPr="00FD3630" w:rsidRDefault="00BD3387" w:rsidP="00BD3387">
      <w:pPr>
        <w:divId w:val="1483892993"/>
        <w:rPr>
          <w:rFonts w:ascii="Verdana" w:eastAsia="Times New Roman" w:hAnsi="Verdana"/>
          <w:sz w:val="17"/>
          <w:szCs w:val="17"/>
        </w:rPr>
      </w:pPr>
    </w:p>
    <w:p w14:paraId="33508A85" w14:textId="5D36255E" w:rsidR="00BD3387" w:rsidRPr="00FD3630" w:rsidRDefault="000A3B7F" w:rsidP="000A3B7F">
      <w:pPr>
        <w:divId w:val="1483892993"/>
        <w:rPr>
          <w:rFonts w:ascii="Verdana" w:eastAsia="Times New Roman" w:hAnsi="Verdana"/>
          <w:sz w:val="17"/>
          <w:szCs w:val="17"/>
        </w:rPr>
      </w:pPr>
      <w:r w:rsidRPr="00FD3630">
        <w:rPr>
          <w:rFonts w:ascii="Verdana" w:eastAsia="Times New Roman" w:hAnsi="Verdana"/>
          <w:sz w:val="17"/>
          <w:szCs w:val="17"/>
        </w:rPr>
        <w:t xml:space="preserve">For each workload, one of the 2,000 sites </w:t>
      </w:r>
      <w:proofErr w:type="gramStart"/>
      <w:r w:rsidRPr="00FD3630">
        <w:rPr>
          <w:rFonts w:ascii="Verdana" w:eastAsia="Times New Roman" w:hAnsi="Verdana"/>
          <w:sz w:val="17"/>
          <w:szCs w:val="17"/>
        </w:rPr>
        <w:t>were</w:t>
      </w:r>
      <w:proofErr w:type="gramEnd"/>
      <w:r w:rsidRPr="00FD3630">
        <w:rPr>
          <w:rFonts w:ascii="Verdana" w:eastAsia="Times New Roman" w:hAnsi="Verdana"/>
          <w:sz w:val="17"/>
          <w:szCs w:val="17"/>
        </w:rPr>
        <w:t xml:space="preserve"> randomly selected to run the test.</w:t>
      </w:r>
      <w:r w:rsidR="00243EB6">
        <w:rPr>
          <w:rFonts w:ascii="Verdana" w:eastAsia="Times New Roman" w:hAnsi="Verdana"/>
          <w:sz w:val="17"/>
          <w:szCs w:val="17"/>
        </w:rPr>
        <w:t xml:space="preserve"> </w:t>
      </w:r>
      <w:r w:rsidRPr="00FD3630">
        <w:rPr>
          <w:rFonts w:ascii="Verdana" w:eastAsia="Times New Roman" w:hAnsi="Verdana"/>
          <w:sz w:val="17"/>
          <w:szCs w:val="17"/>
        </w:rPr>
        <w:t>Within that site, to</w:t>
      </w:r>
      <w:r w:rsidR="00BD3387" w:rsidRPr="00FD3630">
        <w:rPr>
          <w:rFonts w:ascii="Verdana" w:eastAsia="Times New Roman" w:hAnsi="Verdana"/>
          <w:sz w:val="17"/>
          <w:szCs w:val="17"/>
        </w:rPr>
        <w:t xml:space="preserve"> select which application and which size application to choose between, the following percentages were used:</w:t>
      </w:r>
    </w:p>
    <w:p w14:paraId="799F310F" w14:textId="77777777" w:rsidR="00BD3387" w:rsidRPr="00FD3630" w:rsidRDefault="00BD3387" w:rsidP="00BD3387">
      <w:pPr>
        <w:divId w:val="1483892993"/>
        <w:rPr>
          <w:rFonts w:ascii="Verdana" w:eastAsia="Times New Roman" w:hAnsi="Verdana"/>
          <w:sz w:val="17"/>
          <w:szCs w:val="17"/>
        </w:rPr>
      </w:pPr>
    </w:p>
    <w:tbl>
      <w:tblPr>
        <w:tblStyle w:val="MediumGrid3-Accent3"/>
        <w:tblW w:w="0" w:type="auto"/>
        <w:tblLook w:val="04A0" w:firstRow="1" w:lastRow="0" w:firstColumn="1" w:lastColumn="0" w:noHBand="0" w:noVBand="1"/>
      </w:tblPr>
      <w:tblGrid>
        <w:gridCol w:w="3127"/>
        <w:gridCol w:w="2340"/>
      </w:tblGrid>
      <w:tr w:rsidR="008B3B92" w:rsidRPr="008B3B92" w14:paraId="3035C387" w14:textId="77777777" w:rsidTr="008B3B92">
        <w:trPr>
          <w:cnfStyle w:val="100000000000" w:firstRow="1" w:lastRow="0" w:firstColumn="0" w:lastColumn="0" w:oddVBand="0" w:evenVBand="0" w:oddHBand="0" w:evenHBand="0" w:firstRowFirstColumn="0" w:firstRowLastColumn="0" w:lastRowFirstColumn="0" w:lastRowLastColumn="0"/>
          <w:divId w:val="1483892993"/>
        </w:trPr>
        <w:tc>
          <w:tcPr>
            <w:cnfStyle w:val="001000000000" w:firstRow="0" w:lastRow="0" w:firstColumn="1" w:lastColumn="0" w:oddVBand="0" w:evenVBand="0" w:oddHBand="0" w:evenHBand="0" w:firstRowFirstColumn="0" w:firstRowLastColumn="0" w:lastRowFirstColumn="0" w:lastRowLastColumn="0"/>
            <w:tcW w:w="3127" w:type="dxa"/>
          </w:tcPr>
          <w:p w14:paraId="750CB3C2" w14:textId="0383EEBC" w:rsidR="00BD3387" w:rsidRPr="008B3B92" w:rsidRDefault="00BD3387" w:rsidP="00685DB6">
            <w:pPr>
              <w:rPr>
                <w:rFonts w:ascii="Verdana" w:hAnsi="Verdana"/>
                <w:color w:val="17365D" w:themeColor="text2" w:themeShade="BF"/>
                <w:sz w:val="17"/>
                <w:szCs w:val="17"/>
              </w:rPr>
            </w:pPr>
            <w:r w:rsidRPr="008B3B92">
              <w:rPr>
                <w:rFonts w:ascii="Verdana" w:hAnsi="Verdana"/>
                <w:color w:val="17365D" w:themeColor="text2" w:themeShade="BF"/>
                <w:sz w:val="17"/>
                <w:szCs w:val="17"/>
              </w:rPr>
              <w:t>Workbook Selection</w:t>
            </w:r>
          </w:p>
        </w:tc>
        <w:tc>
          <w:tcPr>
            <w:tcW w:w="2340" w:type="dxa"/>
          </w:tcPr>
          <w:p w14:paraId="0B46A507" w14:textId="776A46C9" w:rsidR="00BD3387" w:rsidRPr="008B3B92" w:rsidRDefault="00BD3387" w:rsidP="00685DB6">
            <w:pPr>
              <w:jc w:val="center"/>
              <w:cnfStyle w:val="100000000000" w:firstRow="1" w:lastRow="0" w:firstColumn="0" w:lastColumn="0" w:oddVBand="0" w:evenVBand="0" w:oddHBand="0"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 Usage</w:t>
            </w:r>
          </w:p>
        </w:tc>
      </w:tr>
      <w:tr w:rsidR="008B3B92" w:rsidRPr="008B3B92" w14:paraId="16B2A2ED" w14:textId="77777777" w:rsidTr="008B3B92">
        <w:trPr>
          <w:cnfStyle w:val="000000100000" w:firstRow="0" w:lastRow="0" w:firstColumn="0" w:lastColumn="0" w:oddVBand="0" w:evenVBand="0" w:oddHBand="1" w:evenHBand="0" w:firstRowFirstColumn="0" w:firstRowLastColumn="0" w:lastRowFirstColumn="0" w:lastRowLastColumn="0"/>
          <w:divId w:val="1483892993"/>
        </w:trPr>
        <w:tc>
          <w:tcPr>
            <w:cnfStyle w:val="001000000000" w:firstRow="0" w:lastRow="0" w:firstColumn="1" w:lastColumn="0" w:oddVBand="0" w:evenVBand="0" w:oddHBand="0" w:evenHBand="0" w:firstRowFirstColumn="0" w:firstRowLastColumn="0" w:lastRowFirstColumn="0" w:lastRowLastColumn="0"/>
            <w:tcW w:w="3127" w:type="dxa"/>
          </w:tcPr>
          <w:p w14:paraId="199ADE8C" w14:textId="77777777" w:rsidR="00BD3387" w:rsidRPr="008B3B92" w:rsidRDefault="00BD3387" w:rsidP="00685DB6">
            <w:pPr>
              <w:rPr>
                <w:rFonts w:ascii="Verdana" w:hAnsi="Verdana"/>
                <w:color w:val="17365D" w:themeColor="text2" w:themeShade="BF"/>
                <w:sz w:val="17"/>
                <w:szCs w:val="17"/>
              </w:rPr>
            </w:pPr>
            <w:r w:rsidRPr="008B3B92">
              <w:rPr>
                <w:rFonts w:ascii="Verdana" w:hAnsi="Verdana"/>
                <w:color w:val="17365D" w:themeColor="text2" w:themeShade="BF"/>
                <w:sz w:val="17"/>
                <w:szCs w:val="17"/>
              </w:rPr>
              <w:t>Small Workbook</w:t>
            </w:r>
          </w:p>
        </w:tc>
        <w:tc>
          <w:tcPr>
            <w:tcW w:w="2340" w:type="dxa"/>
          </w:tcPr>
          <w:p w14:paraId="0B45FAC9" w14:textId="77777777" w:rsidR="00BD3387" w:rsidRPr="008B3B92" w:rsidRDefault="00BD3387" w:rsidP="00685DB6">
            <w:pPr>
              <w:jc w:val="center"/>
              <w:cnfStyle w:val="000000100000" w:firstRow="0" w:lastRow="0" w:firstColumn="0" w:lastColumn="0" w:oddVBand="0" w:evenVBand="0" w:oddHBand="1"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30%</w:t>
            </w:r>
          </w:p>
        </w:tc>
      </w:tr>
      <w:tr w:rsidR="008B3B92" w:rsidRPr="008B3B92" w14:paraId="348A08A2" w14:textId="77777777" w:rsidTr="008B3B92">
        <w:trPr>
          <w:divId w:val="1483892993"/>
        </w:trPr>
        <w:tc>
          <w:tcPr>
            <w:cnfStyle w:val="001000000000" w:firstRow="0" w:lastRow="0" w:firstColumn="1" w:lastColumn="0" w:oddVBand="0" w:evenVBand="0" w:oddHBand="0" w:evenHBand="0" w:firstRowFirstColumn="0" w:firstRowLastColumn="0" w:lastRowFirstColumn="0" w:lastRowLastColumn="0"/>
            <w:tcW w:w="3127" w:type="dxa"/>
          </w:tcPr>
          <w:p w14:paraId="5E211086" w14:textId="77777777" w:rsidR="00BD3387" w:rsidRPr="008B3B92" w:rsidRDefault="00BD3387" w:rsidP="00685DB6">
            <w:pPr>
              <w:rPr>
                <w:rFonts w:ascii="Verdana" w:hAnsi="Verdana"/>
                <w:color w:val="17365D" w:themeColor="text2" w:themeShade="BF"/>
                <w:sz w:val="17"/>
                <w:szCs w:val="17"/>
              </w:rPr>
            </w:pPr>
            <w:r w:rsidRPr="008B3B92">
              <w:rPr>
                <w:rFonts w:ascii="Verdana" w:hAnsi="Verdana"/>
                <w:color w:val="17365D" w:themeColor="text2" w:themeShade="BF"/>
                <w:sz w:val="17"/>
                <w:szCs w:val="17"/>
              </w:rPr>
              <w:t>Large Workbook</w:t>
            </w:r>
          </w:p>
        </w:tc>
        <w:tc>
          <w:tcPr>
            <w:tcW w:w="2340" w:type="dxa"/>
          </w:tcPr>
          <w:p w14:paraId="1B9815D3" w14:textId="0A88D5FA" w:rsidR="00BD3387" w:rsidRPr="008B3B92" w:rsidRDefault="00BD3387" w:rsidP="00685DB6">
            <w:pPr>
              <w:jc w:val="center"/>
              <w:cnfStyle w:val="000000000000" w:firstRow="0" w:lastRow="0" w:firstColumn="0" w:lastColumn="0" w:oddVBand="0" w:evenVBand="0" w:oddHBand="0"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5</w:t>
            </w:r>
            <w:r w:rsidR="00E03C4F" w:rsidRPr="008B3B92">
              <w:rPr>
                <w:rFonts w:ascii="Verdana" w:hAnsi="Verdana"/>
                <w:color w:val="17365D" w:themeColor="text2" w:themeShade="BF"/>
                <w:sz w:val="17"/>
                <w:szCs w:val="17"/>
              </w:rPr>
              <w:t>5</w:t>
            </w:r>
            <w:r w:rsidRPr="008B3B92">
              <w:rPr>
                <w:rFonts w:ascii="Verdana" w:hAnsi="Verdana"/>
                <w:color w:val="17365D" w:themeColor="text2" w:themeShade="BF"/>
                <w:sz w:val="17"/>
                <w:szCs w:val="17"/>
              </w:rPr>
              <w:t>%</w:t>
            </w:r>
          </w:p>
        </w:tc>
      </w:tr>
      <w:tr w:rsidR="008B3B92" w:rsidRPr="008B3B92" w14:paraId="3548606B" w14:textId="77777777" w:rsidTr="008B3B92">
        <w:trPr>
          <w:cnfStyle w:val="000000100000" w:firstRow="0" w:lastRow="0" w:firstColumn="0" w:lastColumn="0" w:oddVBand="0" w:evenVBand="0" w:oddHBand="1" w:evenHBand="0" w:firstRowFirstColumn="0" w:firstRowLastColumn="0" w:lastRowFirstColumn="0" w:lastRowLastColumn="0"/>
          <w:divId w:val="1483892993"/>
        </w:trPr>
        <w:tc>
          <w:tcPr>
            <w:cnfStyle w:val="001000000000" w:firstRow="0" w:lastRow="0" w:firstColumn="1" w:lastColumn="0" w:oddVBand="0" w:evenVBand="0" w:oddHBand="0" w:evenHBand="0" w:firstRowFirstColumn="0" w:firstRowLastColumn="0" w:lastRowFirstColumn="0" w:lastRowLastColumn="0"/>
            <w:tcW w:w="3127" w:type="dxa"/>
          </w:tcPr>
          <w:p w14:paraId="1BB148B5" w14:textId="77777777" w:rsidR="00BD3387" w:rsidRPr="008B3B92" w:rsidRDefault="00BD3387" w:rsidP="00685DB6">
            <w:pPr>
              <w:rPr>
                <w:rFonts w:ascii="Verdana" w:hAnsi="Verdana"/>
                <w:color w:val="17365D" w:themeColor="text2" w:themeShade="BF"/>
                <w:sz w:val="17"/>
                <w:szCs w:val="17"/>
              </w:rPr>
            </w:pPr>
            <w:r w:rsidRPr="008B3B92">
              <w:rPr>
                <w:rFonts w:ascii="Verdana" w:hAnsi="Verdana"/>
                <w:color w:val="17365D" w:themeColor="text2" w:themeShade="BF"/>
                <w:sz w:val="17"/>
                <w:szCs w:val="17"/>
              </w:rPr>
              <w:t>Dashboard</w:t>
            </w:r>
          </w:p>
        </w:tc>
        <w:tc>
          <w:tcPr>
            <w:tcW w:w="2340" w:type="dxa"/>
          </w:tcPr>
          <w:p w14:paraId="3B5B368C" w14:textId="77777777" w:rsidR="00BD3387" w:rsidRPr="008B3B92" w:rsidRDefault="00BD3387" w:rsidP="00685DB6">
            <w:pPr>
              <w:jc w:val="center"/>
              <w:cnfStyle w:val="000000100000" w:firstRow="0" w:lastRow="0" w:firstColumn="0" w:lastColumn="0" w:oddVBand="0" w:evenVBand="0" w:oddHBand="1"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10%</w:t>
            </w:r>
          </w:p>
        </w:tc>
      </w:tr>
      <w:tr w:rsidR="008B3B92" w:rsidRPr="008B3B92" w14:paraId="6D32B1CC" w14:textId="77777777" w:rsidTr="008B3B92">
        <w:trPr>
          <w:divId w:val="1483892993"/>
        </w:trPr>
        <w:tc>
          <w:tcPr>
            <w:cnfStyle w:val="001000000000" w:firstRow="0" w:lastRow="0" w:firstColumn="1" w:lastColumn="0" w:oddVBand="0" w:evenVBand="0" w:oddHBand="0" w:evenHBand="0" w:firstRowFirstColumn="0" w:firstRowLastColumn="0" w:lastRowFirstColumn="0" w:lastRowLastColumn="0"/>
            <w:tcW w:w="3127" w:type="dxa"/>
          </w:tcPr>
          <w:p w14:paraId="34A7AE41" w14:textId="77777777" w:rsidR="00BD3387" w:rsidRPr="008B3B92" w:rsidRDefault="00BD3387" w:rsidP="00685DB6">
            <w:pPr>
              <w:rPr>
                <w:rFonts w:ascii="Verdana" w:hAnsi="Verdana"/>
                <w:color w:val="17365D" w:themeColor="text2" w:themeShade="BF"/>
                <w:sz w:val="17"/>
                <w:szCs w:val="17"/>
              </w:rPr>
            </w:pPr>
            <w:r w:rsidRPr="008B3B92">
              <w:rPr>
                <w:rFonts w:ascii="Verdana" w:hAnsi="Verdana"/>
                <w:color w:val="17365D" w:themeColor="text2" w:themeShade="BF"/>
                <w:sz w:val="17"/>
                <w:szCs w:val="17"/>
              </w:rPr>
              <w:t>Very Large Workbook</w:t>
            </w:r>
          </w:p>
        </w:tc>
        <w:tc>
          <w:tcPr>
            <w:tcW w:w="2340" w:type="dxa"/>
          </w:tcPr>
          <w:p w14:paraId="42FFDF9F" w14:textId="77777777" w:rsidR="00BD3387" w:rsidRPr="008B3B92" w:rsidRDefault="00BD3387" w:rsidP="00685DB6">
            <w:pPr>
              <w:jc w:val="center"/>
              <w:cnfStyle w:val="000000000000" w:firstRow="0" w:lastRow="0" w:firstColumn="0" w:lastColumn="0" w:oddVBand="0" w:evenVBand="0" w:oddHBand="0" w:evenHBand="0" w:firstRowFirstColumn="0" w:firstRowLastColumn="0" w:lastRowFirstColumn="0" w:lastRowLastColumn="0"/>
              <w:rPr>
                <w:rFonts w:ascii="Verdana" w:hAnsi="Verdana"/>
                <w:color w:val="17365D" w:themeColor="text2" w:themeShade="BF"/>
                <w:sz w:val="17"/>
                <w:szCs w:val="17"/>
              </w:rPr>
            </w:pPr>
            <w:r w:rsidRPr="008B3B92">
              <w:rPr>
                <w:rFonts w:ascii="Verdana" w:hAnsi="Verdana"/>
                <w:color w:val="17365D" w:themeColor="text2" w:themeShade="BF"/>
                <w:sz w:val="17"/>
                <w:szCs w:val="17"/>
              </w:rPr>
              <w:t>5%</w:t>
            </w:r>
          </w:p>
        </w:tc>
      </w:tr>
    </w:tbl>
    <w:p w14:paraId="6FF54F64" w14:textId="77777777" w:rsidR="00F41AF8" w:rsidRPr="00FD3630" w:rsidRDefault="00F41AF8" w:rsidP="00F41AF8">
      <w:pPr>
        <w:pStyle w:val="Heading3"/>
        <w:divId w:val="1483892993"/>
        <w:rPr>
          <w:rFonts w:ascii="Verdana" w:eastAsia="Times New Roman" w:hAnsi="Verdana"/>
          <w:color w:val="003399"/>
          <w:sz w:val="21"/>
          <w:szCs w:val="21"/>
        </w:rPr>
      </w:pPr>
      <w:bookmarkStart w:id="9" w:name="_Toc260403165"/>
      <w:r w:rsidRPr="00FD3630">
        <w:rPr>
          <w:rFonts w:ascii="Verdana" w:eastAsia="Times New Roman" w:hAnsi="Verdana"/>
          <w:color w:val="003399"/>
          <w:sz w:val="21"/>
          <w:szCs w:val="21"/>
        </w:rPr>
        <w:t>Recommended and Max Definitions</w:t>
      </w:r>
      <w:bookmarkEnd w:id="9"/>
    </w:p>
    <w:p w14:paraId="0BD07221" w14:textId="77777777" w:rsidR="00F41AF8" w:rsidRPr="00FD3630" w:rsidRDefault="00F41AF8" w:rsidP="00F41AF8">
      <w:pPr>
        <w:divId w:val="1483892993"/>
        <w:rPr>
          <w:rFonts w:ascii="Verdana" w:eastAsia="Times New Roman" w:hAnsi="Verdana"/>
          <w:sz w:val="17"/>
          <w:szCs w:val="17"/>
        </w:rPr>
      </w:pPr>
      <w:r w:rsidRPr="00FD3630">
        <w:rPr>
          <w:rFonts w:ascii="Verdana" w:eastAsia="Times New Roman" w:hAnsi="Verdana"/>
          <w:sz w:val="17"/>
          <w:szCs w:val="17"/>
        </w:rPr>
        <w:t xml:space="preserve">For each configuration we ran two tests to determine a “green zone” or Recommended throughput that can be sustained and a “red zone” or Max throughput that can be tolerated for a short period of time but should be avoided. </w:t>
      </w:r>
    </w:p>
    <w:p w14:paraId="56B703B3" w14:textId="77777777" w:rsidR="00F41AF8" w:rsidRPr="00FD3630" w:rsidRDefault="00F41AF8" w:rsidP="00F41AF8">
      <w:pPr>
        <w:divId w:val="1483892993"/>
        <w:rPr>
          <w:rFonts w:ascii="Verdana" w:eastAsia="Times New Roman" w:hAnsi="Verdana"/>
          <w:sz w:val="17"/>
          <w:szCs w:val="17"/>
        </w:rPr>
      </w:pPr>
    </w:p>
    <w:p w14:paraId="17ED99A1" w14:textId="7FE4549C" w:rsidR="00BF6AEA" w:rsidRPr="00FD3630" w:rsidRDefault="00BF6AEA" w:rsidP="00F41AF8">
      <w:pPr>
        <w:divId w:val="1483892993"/>
        <w:rPr>
          <w:rFonts w:ascii="Verdana" w:eastAsia="Times New Roman" w:hAnsi="Verdana"/>
          <w:sz w:val="17"/>
          <w:szCs w:val="17"/>
        </w:rPr>
      </w:pPr>
      <w:r w:rsidRPr="00FD3630">
        <w:rPr>
          <w:rFonts w:ascii="Verdana" w:eastAsia="Times New Roman" w:hAnsi="Verdana"/>
          <w:sz w:val="17"/>
          <w:szCs w:val="17"/>
        </w:rPr>
        <w:t>To determine our red and green zone user loads, we first conducted a step test and stopped when the following conditions were met:</w:t>
      </w:r>
    </w:p>
    <w:p w14:paraId="7B047884" w14:textId="77777777" w:rsidR="00BF6AEA" w:rsidRPr="00FD3630" w:rsidRDefault="00BF6AEA" w:rsidP="00F41AF8">
      <w:pPr>
        <w:divId w:val="1483892993"/>
        <w:rPr>
          <w:rFonts w:ascii="Verdana" w:eastAsia="Times New Roman" w:hAnsi="Verdana"/>
          <w:sz w:val="17"/>
          <w:szCs w:val="17"/>
        </w:rPr>
      </w:pPr>
    </w:p>
    <w:p w14:paraId="4615CE35" w14:textId="388E6CF8" w:rsidR="00F41AF8" w:rsidRPr="00FD3630" w:rsidRDefault="00BF6AEA" w:rsidP="00BF6AEA">
      <w:pPr>
        <w:pStyle w:val="ListParagraph"/>
        <w:numPr>
          <w:ilvl w:val="0"/>
          <w:numId w:val="19"/>
        </w:numPr>
        <w:spacing w:before="150"/>
        <w:divId w:val="1483892993"/>
        <w:rPr>
          <w:rFonts w:ascii="Verdana" w:eastAsia="Times New Roman" w:hAnsi="Verdana"/>
          <w:sz w:val="17"/>
          <w:szCs w:val="17"/>
        </w:rPr>
      </w:pPr>
      <w:r w:rsidRPr="00FD3630">
        <w:rPr>
          <w:rFonts w:ascii="Verdana" w:eastAsia="Times New Roman" w:hAnsi="Verdana"/>
          <w:sz w:val="17"/>
          <w:szCs w:val="17"/>
        </w:rPr>
        <w:t>For the gr</w:t>
      </w:r>
      <w:r w:rsidR="00F41AF8" w:rsidRPr="00FD3630">
        <w:rPr>
          <w:rFonts w:ascii="Verdana" w:eastAsia="Times New Roman" w:hAnsi="Verdana"/>
          <w:sz w:val="17"/>
          <w:szCs w:val="17"/>
        </w:rPr>
        <w:t>een zone</w:t>
      </w:r>
      <w:r w:rsidRPr="00FD3630">
        <w:rPr>
          <w:rFonts w:ascii="Verdana" w:eastAsia="Times New Roman" w:hAnsi="Verdana"/>
          <w:sz w:val="17"/>
          <w:szCs w:val="17"/>
        </w:rPr>
        <w:t>, we stopped at the point</w:t>
      </w:r>
      <w:r w:rsidR="00F41AF8" w:rsidRPr="00FD3630">
        <w:rPr>
          <w:rFonts w:ascii="Verdana" w:eastAsia="Times New Roman" w:hAnsi="Verdana"/>
          <w:sz w:val="17"/>
          <w:szCs w:val="17"/>
        </w:rPr>
        <w:t xml:space="preserve"> </w:t>
      </w:r>
      <w:r w:rsidRPr="00FD3630">
        <w:rPr>
          <w:rFonts w:ascii="Verdana" w:eastAsia="Times New Roman" w:hAnsi="Verdana"/>
          <w:sz w:val="17"/>
          <w:szCs w:val="17"/>
        </w:rPr>
        <w:t>when any of the machines in our farm (WFE, ECS, or SQL</w:t>
      </w:r>
      <w:r w:rsidR="00E244C7">
        <w:rPr>
          <w:rFonts w:ascii="Verdana" w:eastAsia="Times New Roman" w:hAnsi="Verdana"/>
          <w:sz w:val="17"/>
          <w:szCs w:val="17"/>
        </w:rPr>
        <w:t xml:space="preserve"> Server</w:t>
      </w:r>
      <w:r w:rsidRPr="00FD3630">
        <w:rPr>
          <w:rFonts w:ascii="Verdana" w:eastAsia="Times New Roman" w:hAnsi="Verdana"/>
          <w:sz w:val="17"/>
          <w:szCs w:val="17"/>
        </w:rPr>
        <w:t>) exceeded 50% CPU or the response time for the overall system exceeded 1 second.</w:t>
      </w:r>
      <w:r w:rsidR="00243EB6">
        <w:rPr>
          <w:rFonts w:ascii="Verdana" w:eastAsia="Times New Roman" w:hAnsi="Verdana"/>
          <w:sz w:val="17"/>
          <w:szCs w:val="17"/>
        </w:rPr>
        <w:t xml:space="preserve"> </w:t>
      </w:r>
    </w:p>
    <w:p w14:paraId="43FF978C" w14:textId="77777777" w:rsidR="00BF6AEA" w:rsidRPr="00FD3630" w:rsidRDefault="00BF6AEA" w:rsidP="00BF6AEA">
      <w:pPr>
        <w:divId w:val="1483892993"/>
        <w:rPr>
          <w:rFonts w:ascii="Verdana" w:eastAsia="Times New Roman" w:hAnsi="Verdana"/>
          <w:sz w:val="17"/>
          <w:szCs w:val="17"/>
        </w:rPr>
      </w:pPr>
    </w:p>
    <w:p w14:paraId="591D5117" w14:textId="47125CED" w:rsidR="00F41AF8" w:rsidRPr="00FD3630" w:rsidRDefault="00BF6AEA" w:rsidP="00BF6AEA">
      <w:pPr>
        <w:pStyle w:val="ListParagraph"/>
        <w:numPr>
          <w:ilvl w:val="0"/>
          <w:numId w:val="19"/>
        </w:numPr>
        <w:spacing w:before="150"/>
        <w:divId w:val="1483892993"/>
        <w:rPr>
          <w:rFonts w:ascii="Verdana" w:eastAsia="Times New Roman" w:hAnsi="Verdana"/>
          <w:sz w:val="17"/>
          <w:szCs w:val="17"/>
        </w:rPr>
      </w:pPr>
      <w:r w:rsidRPr="00FD3630">
        <w:rPr>
          <w:rFonts w:ascii="Verdana" w:eastAsia="Times New Roman" w:hAnsi="Verdana"/>
          <w:sz w:val="17"/>
          <w:szCs w:val="17"/>
        </w:rPr>
        <w:t xml:space="preserve">For the red zone, we stopped at the point where the successful RPS for the ECS machines in the farm </w:t>
      </w:r>
      <w:proofErr w:type="gramStart"/>
      <w:r w:rsidRPr="00FD3630">
        <w:rPr>
          <w:rFonts w:ascii="Verdana" w:eastAsia="Times New Roman" w:hAnsi="Verdana"/>
          <w:sz w:val="17"/>
          <w:szCs w:val="17"/>
        </w:rPr>
        <w:t>were</w:t>
      </w:r>
      <w:proofErr w:type="gramEnd"/>
      <w:r w:rsidRPr="00FD3630">
        <w:rPr>
          <w:rFonts w:ascii="Verdana" w:eastAsia="Times New Roman" w:hAnsi="Verdana"/>
          <w:sz w:val="17"/>
          <w:szCs w:val="17"/>
        </w:rPr>
        <w:t xml:space="preserve"> at a maximum.</w:t>
      </w:r>
      <w:r w:rsidR="00243EB6">
        <w:rPr>
          <w:rFonts w:ascii="Verdana" w:eastAsia="Times New Roman" w:hAnsi="Verdana"/>
          <w:sz w:val="17"/>
          <w:szCs w:val="17"/>
        </w:rPr>
        <w:t xml:space="preserve"> </w:t>
      </w:r>
      <w:r w:rsidRPr="00FD3630">
        <w:rPr>
          <w:rFonts w:ascii="Verdana" w:eastAsia="Times New Roman" w:hAnsi="Verdana"/>
          <w:sz w:val="17"/>
          <w:szCs w:val="17"/>
        </w:rPr>
        <w:t>Past this point, the over</w:t>
      </w:r>
      <w:r w:rsidR="009702C9" w:rsidRPr="00FD3630">
        <w:rPr>
          <w:rFonts w:ascii="Verdana" w:eastAsia="Times New Roman" w:hAnsi="Verdana"/>
          <w:sz w:val="17"/>
          <w:szCs w:val="17"/>
        </w:rPr>
        <w:t>all throughput for the farm start</w:t>
      </w:r>
      <w:r w:rsidRPr="00FD3630">
        <w:rPr>
          <w:rFonts w:ascii="Verdana" w:eastAsia="Times New Roman" w:hAnsi="Verdana"/>
          <w:sz w:val="17"/>
          <w:szCs w:val="17"/>
        </w:rPr>
        <w:t>ed to go down and/or we would start to see failures from one of the tiers.</w:t>
      </w:r>
      <w:r w:rsidR="00243EB6">
        <w:rPr>
          <w:rFonts w:ascii="Verdana" w:eastAsia="Times New Roman" w:hAnsi="Verdana"/>
          <w:sz w:val="17"/>
          <w:szCs w:val="17"/>
        </w:rPr>
        <w:t xml:space="preserve"> </w:t>
      </w:r>
      <w:r w:rsidRPr="00FD3630">
        <w:rPr>
          <w:rFonts w:ascii="Verdana" w:eastAsia="Times New Roman" w:hAnsi="Verdana"/>
          <w:sz w:val="17"/>
          <w:szCs w:val="17"/>
        </w:rPr>
        <w:t>Often the ECS’ max private bytes would be exceeded when we hit the red zone.</w:t>
      </w:r>
    </w:p>
    <w:p w14:paraId="54BCBAEB" w14:textId="77777777" w:rsidR="00F41AF8" w:rsidRPr="00FD3630" w:rsidRDefault="00F41AF8" w:rsidP="00F41AF8">
      <w:pPr>
        <w:divId w:val="1483892993"/>
        <w:rPr>
          <w:rFonts w:ascii="Verdana" w:eastAsia="Times New Roman" w:hAnsi="Verdana"/>
          <w:sz w:val="17"/>
          <w:szCs w:val="17"/>
        </w:rPr>
      </w:pPr>
    </w:p>
    <w:p w14:paraId="675BA1DC" w14:textId="07230191" w:rsidR="00F41AF8" w:rsidRPr="00FD3630" w:rsidRDefault="00BF6AEA" w:rsidP="00D63E45">
      <w:pPr>
        <w:divId w:val="1483892993"/>
        <w:rPr>
          <w:rFonts w:ascii="Verdana" w:eastAsia="Times New Roman" w:hAnsi="Verdana"/>
          <w:sz w:val="17"/>
          <w:szCs w:val="17"/>
        </w:rPr>
      </w:pPr>
      <w:r w:rsidRPr="00FD3630">
        <w:rPr>
          <w:rFonts w:ascii="Verdana" w:eastAsia="Times New Roman" w:hAnsi="Verdana"/>
          <w:sz w:val="17"/>
          <w:szCs w:val="17"/>
        </w:rPr>
        <w:t>After conducting the step tests, we backed off these maximum values to run a longer constant load test of 1 hour.</w:t>
      </w:r>
      <w:r w:rsidR="00243EB6">
        <w:rPr>
          <w:rFonts w:ascii="Verdana" w:eastAsia="Times New Roman" w:hAnsi="Verdana"/>
          <w:sz w:val="17"/>
          <w:szCs w:val="17"/>
        </w:rPr>
        <w:t xml:space="preserve"> </w:t>
      </w:r>
      <w:r w:rsidRPr="00FD3630">
        <w:rPr>
          <w:rFonts w:ascii="Verdana" w:eastAsia="Times New Roman" w:hAnsi="Verdana"/>
          <w:sz w:val="17"/>
          <w:szCs w:val="17"/>
        </w:rPr>
        <w:t xml:space="preserve">For the Green Zone, we used 75% of the load when we </w:t>
      </w:r>
      <w:r w:rsidR="00D63E45" w:rsidRPr="00FD3630">
        <w:rPr>
          <w:rFonts w:ascii="Verdana" w:eastAsia="Times New Roman" w:hAnsi="Verdana"/>
          <w:sz w:val="17"/>
          <w:szCs w:val="17"/>
        </w:rPr>
        <w:t>stopped the green zone</w:t>
      </w:r>
      <w:r w:rsidRPr="00FD3630">
        <w:rPr>
          <w:rFonts w:ascii="Verdana" w:eastAsia="Times New Roman" w:hAnsi="Verdana"/>
          <w:sz w:val="17"/>
          <w:szCs w:val="17"/>
        </w:rPr>
        <w:t xml:space="preserve"> test, and for the </w:t>
      </w:r>
      <w:r w:rsidRPr="00FD3630">
        <w:rPr>
          <w:rFonts w:ascii="Verdana" w:eastAsia="Times New Roman" w:hAnsi="Verdana"/>
          <w:sz w:val="17"/>
          <w:szCs w:val="17"/>
        </w:rPr>
        <w:lastRenderedPageBreak/>
        <w:t>Red Zone, we used 65% of the load when we peaked in the step test.</w:t>
      </w:r>
      <w:r w:rsidR="00243EB6">
        <w:rPr>
          <w:rFonts w:ascii="Verdana" w:eastAsia="Times New Roman" w:hAnsi="Verdana"/>
          <w:sz w:val="17"/>
          <w:szCs w:val="17"/>
        </w:rPr>
        <w:t xml:space="preserve"> </w:t>
      </w:r>
      <w:r w:rsidR="00D63E45" w:rsidRPr="00FD3630">
        <w:rPr>
          <w:rFonts w:ascii="Verdana" w:eastAsia="Times New Roman" w:hAnsi="Verdana"/>
          <w:sz w:val="17"/>
          <w:szCs w:val="17"/>
        </w:rPr>
        <w:t>If the green zone test was limited by memory, and % CPU never exceeded 50%, we instead used 75% of the load number calculated for the red zone.</w:t>
      </w:r>
    </w:p>
    <w:p w14:paraId="6C0D5510" w14:textId="368A67B9" w:rsidR="00A44421" w:rsidRPr="00FD3630" w:rsidRDefault="00A44421" w:rsidP="00D63E45">
      <w:pPr>
        <w:divId w:val="1483892993"/>
        <w:rPr>
          <w:rFonts w:ascii="Verdana" w:eastAsia="Times New Roman" w:hAnsi="Verdana"/>
          <w:sz w:val="17"/>
          <w:szCs w:val="17"/>
        </w:rPr>
      </w:pPr>
    </w:p>
    <w:p w14:paraId="71572098" w14:textId="4834B959" w:rsidR="00A44421" w:rsidRPr="00FD3630" w:rsidRDefault="00A44421" w:rsidP="00D63E45">
      <w:pPr>
        <w:divId w:val="1483892993"/>
        <w:rPr>
          <w:rFonts w:ascii="Verdana" w:eastAsia="Times New Roman" w:hAnsi="Verdana"/>
          <w:sz w:val="17"/>
          <w:szCs w:val="17"/>
        </w:rPr>
      </w:pPr>
      <w:r w:rsidRPr="00FD3630">
        <w:rPr>
          <w:rFonts w:ascii="Verdana" w:eastAsia="Times New Roman" w:hAnsi="Verdana"/>
          <w:sz w:val="17"/>
          <w:szCs w:val="17"/>
        </w:rPr>
        <w:t>In for both Green and Red zones, and for both Scale Out and Scale Up tests, average response time was below .25 seconds.</w:t>
      </w:r>
    </w:p>
    <w:p w14:paraId="398F4599" w14:textId="77777777" w:rsidR="005E49FB" w:rsidRPr="00FD3630" w:rsidRDefault="005E49FB" w:rsidP="005E49FB">
      <w:pPr>
        <w:pStyle w:val="Heading2"/>
        <w:divId w:val="1483892993"/>
        <w:rPr>
          <w:rFonts w:ascii="Verdana" w:eastAsia="Times New Roman" w:hAnsi="Verdana"/>
        </w:rPr>
      </w:pPr>
      <w:bookmarkStart w:id="10" w:name="_Toc260403166"/>
      <w:r w:rsidRPr="00FD3630">
        <w:rPr>
          <w:rFonts w:ascii="Verdana" w:eastAsia="Times New Roman" w:hAnsi="Verdana"/>
        </w:rPr>
        <w:t>Hardware Settings and Topology</w:t>
      </w:r>
      <w:bookmarkEnd w:id="10"/>
    </w:p>
    <w:p w14:paraId="486DE2B0" w14:textId="77777777" w:rsidR="005E49FB" w:rsidRPr="00FD3630" w:rsidRDefault="005E49FB" w:rsidP="00FD3630">
      <w:pPr>
        <w:pStyle w:val="Heading3"/>
        <w:divId w:val="1483892993"/>
        <w:rPr>
          <w:rFonts w:ascii="Verdana" w:hAnsi="Verdana"/>
          <w:color w:val="003399"/>
          <w:sz w:val="21"/>
          <w:szCs w:val="21"/>
        </w:rPr>
      </w:pPr>
      <w:bookmarkStart w:id="11" w:name="_Toc260403167"/>
      <w:r w:rsidRPr="00FD3630">
        <w:rPr>
          <w:rFonts w:ascii="Verdana" w:hAnsi="Verdana"/>
          <w:color w:val="003399"/>
          <w:sz w:val="21"/>
          <w:szCs w:val="21"/>
        </w:rPr>
        <w:t>Lab Hardware</w:t>
      </w:r>
      <w:bookmarkEnd w:id="11"/>
    </w:p>
    <w:p w14:paraId="3A9E4730" w14:textId="77777777" w:rsidR="005E49FB" w:rsidRPr="00FD3630" w:rsidRDefault="005E49FB" w:rsidP="005E49FB">
      <w:pPr>
        <w:divId w:val="1483892993"/>
        <w:rPr>
          <w:rFonts w:ascii="Verdana" w:hAnsi="Verdana"/>
          <w:sz w:val="17"/>
          <w:szCs w:val="17"/>
        </w:rPr>
      </w:pPr>
    </w:p>
    <w:p w14:paraId="651DE0B1" w14:textId="68305A67" w:rsidR="005E49FB" w:rsidRPr="00FD3630" w:rsidRDefault="005E49FB" w:rsidP="00A231D1">
      <w:pPr>
        <w:pStyle w:val="NormalWeb"/>
        <w:divId w:val="1483892993"/>
        <w:rPr>
          <w:rFonts w:ascii="Verdana" w:hAnsi="Verdana"/>
          <w:color w:val="000000"/>
          <w:sz w:val="17"/>
          <w:szCs w:val="17"/>
        </w:rPr>
      </w:pPr>
      <w:r w:rsidRPr="00FD3630">
        <w:rPr>
          <w:rFonts w:ascii="Verdana" w:hAnsi="Verdana"/>
          <w:color w:val="000000"/>
          <w:sz w:val="17"/>
          <w:szCs w:val="17"/>
        </w:rPr>
        <w:t>To provide a high level of test-result detail, several farm configurations were used for testing.</w:t>
      </w:r>
      <w:r w:rsidR="00243EB6">
        <w:rPr>
          <w:rFonts w:ascii="Verdana" w:hAnsi="Verdana"/>
          <w:color w:val="000000"/>
          <w:sz w:val="17"/>
          <w:szCs w:val="17"/>
        </w:rPr>
        <w:t xml:space="preserve"> </w:t>
      </w:r>
      <w:r w:rsidRPr="00FD3630">
        <w:rPr>
          <w:rFonts w:ascii="Verdana" w:hAnsi="Verdana"/>
          <w:color w:val="000000"/>
          <w:sz w:val="17"/>
          <w:szCs w:val="17"/>
        </w:rPr>
        <w:t xml:space="preserve">Farm configurations ranged from one to </w:t>
      </w:r>
      <w:r w:rsidR="00685DB6" w:rsidRPr="00FD3630">
        <w:rPr>
          <w:rFonts w:ascii="Verdana" w:hAnsi="Verdana"/>
          <w:color w:val="000000"/>
          <w:sz w:val="17"/>
          <w:szCs w:val="17"/>
        </w:rPr>
        <w:t>three</w:t>
      </w:r>
      <w:r w:rsidRPr="00FD3630">
        <w:rPr>
          <w:rFonts w:ascii="Verdana" w:hAnsi="Verdana"/>
          <w:color w:val="000000"/>
          <w:sz w:val="17"/>
          <w:szCs w:val="17"/>
        </w:rPr>
        <w:t xml:space="preserve"> </w:t>
      </w:r>
      <w:r w:rsidR="00A231D1">
        <w:rPr>
          <w:rFonts w:ascii="Verdana" w:hAnsi="Verdana"/>
          <w:color w:val="000000"/>
          <w:sz w:val="17"/>
          <w:szCs w:val="17"/>
        </w:rPr>
        <w:t>f</w:t>
      </w:r>
      <w:r w:rsidRPr="00FD3630">
        <w:rPr>
          <w:rFonts w:ascii="Verdana" w:hAnsi="Verdana"/>
          <w:color w:val="000000"/>
          <w:sz w:val="17"/>
          <w:szCs w:val="17"/>
        </w:rPr>
        <w:t xml:space="preserve">ront </w:t>
      </w:r>
      <w:r w:rsidR="00A231D1">
        <w:rPr>
          <w:rFonts w:ascii="Verdana" w:hAnsi="Verdana"/>
          <w:color w:val="000000"/>
          <w:sz w:val="17"/>
          <w:szCs w:val="17"/>
        </w:rPr>
        <w:t>end Web</w:t>
      </w:r>
      <w:r w:rsidRPr="00FD3630">
        <w:rPr>
          <w:rFonts w:ascii="Verdana" w:hAnsi="Verdana"/>
          <w:color w:val="000000"/>
          <w:sz w:val="17"/>
          <w:szCs w:val="17"/>
        </w:rPr>
        <w:t xml:space="preserve"> servers, one to </w:t>
      </w:r>
      <w:r w:rsidR="00685DB6" w:rsidRPr="00FD3630">
        <w:rPr>
          <w:rFonts w:ascii="Verdana" w:hAnsi="Verdana"/>
          <w:color w:val="000000"/>
          <w:sz w:val="17"/>
          <w:szCs w:val="17"/>
        </w:rPr>
        <w:t>three</w:t>
      </w:r>
      <w:r w:rsidRPr="00FD3630">
        <w:rPr>
          <w:rFonts w:ascii="Verdana" w:hAnsi="Verdana"/>
          <w:color w:val="000000"/>
          <w:sz w:val="17"/>
          <w:szCs w:val="17"/>
        </w:rPr>
        <w:t xml:space="preserve"> </w:t>
      </w:r>
      <w:r w:rsidR="00A231D1">
        <w:rPr>
          <w:rFonts w:ascii="Verdana" w:hAnsi="Verdana"/>
          <w:color w:val="000000"/>
          <w:sz w:val="17"/>
          <w:szCs w:val="17"/>
        </w:rPr>
        <w:t>a</w:t>
      </w:r>
      <w:r w:rsidRPr="00FD3630">
        <w:rPr>
          <w:rFonts w:ascii="Verdana" w:hAnsi="Verdana"/>
          <w:color w:val="000000"/>
          <w:sz w:val="17"/>
          <w:szCs w:val="17"/>
        </w:rPr>
        <w:t>ppli</w:t>
      </w:r>
      <w:r w:rsidR="00685DB6" w:rsidRPr="00FD3630">
        <w:rPr>
          <w:rFonts w:ascii="Verdana" w:hAnsi="Verdana"/>
          <w:color w:val="000000"/>
          <w:sz w:val="17"/>
          <w:szCs w:val="17"/>
        </w:rPr>
        <w:t xml:space="preserve">cation </w:t>
      </w:r>
      <w:r w:rsidR="00A231D1">
        <w:rPr>
          <w:rFonts w:ascii="Verdana" w:hAnsi="Verdana"/>
          <w:color w:val="000000"/>
          <w:sz w:val="17"/>
          <w:szCs w:val="17"/>
        </w:rPr>
        <w:t>s</w:t>
      </w:r>
      <w:r w:rsidR="00685DB6" w:rsidRPr="00FD3630">
        <w:rPr>
          <w:rFonts w:ascii="Verdana" w:hAnsi="Verdana"/>
          <w:color w:val="000000"/>
          <w:sz w:val="17"/>
          <w:szCs w:val="17"/>
        </w:rPr>
        <w:t>ervers (in the case of Excel</w:t>
      </w:r>
      <w:r w:rsidRPr="00FD3630">
        <w:rPr>
          <w:rFonts w:ascii="Verdana" w:hAnsi="Verdana"/>
          <w:color w:val="000000"/>
          <w:sz w:val="17"/>
          <w:szCs w:val="17"/>
        </w:rPr>
        <w:t xml:space="preserve"> Services, </w:t>
      </w:r>
      <w:r w:rsidR="00685DB6" w:rsidRPr="00FD3630">
        <w:rPr>
          <w:rFonts w:ascii="Verdana" w:hAnsi="Verdana"/>
          <w:color w:val="000000"/>
          <w:sz w:val="17"/>
          <w:szCs w:val="17"/>
        </w:rPr>
        <w:t>ECS</w:t>
      </w:r>
      <w:r w:rsidRPr="00FD3630">
        <w:rPr>
          <w:rFonts w:ascii="Verdana" w:hAnsi="Verdana"/>
          <w:color w:val="000000"/>
          <w:sz w:val="17"/>
          <w:szCs w:val="17"/>
        </w:rPr>
        <w:t xml:space="preserve">, or </w:t>
      </w:r>
      <w:r w:rsidR="00685DB6" w:rsidRPr="00FD3630">
        <w:rPr>
          <w:rFonts w:ascii="Verdana" w:hAnsi="Verdana"/>
          <w:color w:val="000000"/>
          <w:sz w:val="17"/>
          <w:szCs w:val="17"/>
        </w:rPr>
        <w:t>Excel Calculation Services</w:t>
      </w:r>
      <w:r w:rsidRPr="00FD3630">
        <w:rPr>
          <w:rFonts w:ascii="Verdana" w:hAnsi="Verdana"/>
          <w:color w:val="000000"/>
          <w:sz w:val="17"/>
          <w:szCs w:val="17"/>
        </w:rPr>
        <w:t>), and a single database server computer that is running Microsoft SQL Server</w:t>
      </w:r>
      <w:r w:rsidR="00504E8B">
        <w:rPr>
          <w:rFonts w:ascii="Verdana" w:hAnsi="Verdana"/>
          <w:color w:val="000000"/>
          <w:sz w:val="17"/>
          <w:szCs w:val="17"/>
        </w:rPr>
        <w:t>®</w:t>
      </w:r>
      <w:r w:rsidRPr="00FD3630">
        <w:rPr>
          <w:rFonts w:ascii="Verdana" w:hAnsi="Verdana"/>
          <w:color w:val="000000"/>
          <w:sz w:val="17"/>
          <w:szCs w:val="17"/>
        </w:rPr>
        <w:t xml:space="preserve"> 2008.</w:t>
      </w:r>
      <w:r w:rsidR="00243EB6">
        <w:rPr>
          <w:rFonts w:ascii="Verdana" w:hAnsi="Verdana"/>
          <w:color w:val="000000"/>
          <w:sz w:val="17"/>
          <w:szCs w:val="17"/>
        </w:rPr>
        <w:t xml:space="preserve"> </w:t>
      </w:r>
      <w:r w:rsidRPr="00FD3630">
        <w:rPr>
          <w:rFonts w:ascii="Verdana" w:hAnsi="Verdana"/>
          <w:color w:val="000000"/>
          <w:sz w:val="17"/>
          <w:szCs w:val="17"/>
        </w:rPr>
        <w:t>In addition, testing was performed with 4 client computers. All server computers were 64-bit, and the client computers were 32-bit.</w:t>
      </w:r>
    </w:p>
    <w:p w14:paraId="4641C17D" w14:textId="77777777" w:rsidR="005E49FB" w:rsidRPr="00FD3630" w:rsidRDefault="005E49FB" w:rsidP="005E49FB">
      <w:pPr>
        <w:pStyle w:val="NormalWeb"/>
        <w:divId w:val="1483892993"/>
        <w:rPr>
          <w:rFonts w:ascii="Verdana" w:hAnsi="Verdana"/>
          <w:color w:val="000000"/>
          <w:sz w:val="17"/>
          <w:szCs w:val="17"/>
        </w:rPr>
      </w:pPr>
      <w:r w:rsidRPr="00FD3630">
        <w:rPr>
          <w:rFonts w:ascii="Verdana" w:hAnsi="Verdana"/>
          <w:color w:val="000000"/>
          <w:sz w:val="17"/>
          <w:szCs w:val="17"/>
        </w:rPr>
        <w:t>The following table lists the specific hardware that was used for our testing.</w:t>
      </w:r>
    </w:p>
    <w:tbl>
      <w:tblPr>
        <w:tblStyle w:val="MediumGrid3-Accent3"/>
        <w:tblW w:w="7460" w:type="dxa"/>
        <w:tblLook w:val="04A0" w:firstRow="1" w:lastRow="0" w:firstColumn="1" w:lastColumn="0" w:noHBand="0" w:noVBand="1"/>
      </w:tblPr>
      <w:tblGrid>
        <w:gridCol w:w="1900"/>
        <w:gridCol w:w="3024"/>
        <w:gridCol w:w="1011"/>
        <w:gridCol w:w="1525"/>
      </w:tblGrid>
      <w:tr w:rsidR="00D63E45" w:rsidRPr="008B3B92" w14:paraId="04BA34FB" w14:textId="77777777" w:rsidTr="00D63E45">
        <w:trPr>
          <w:cnfStyle w:val="100000000000" w:firstRow="1" w:lastRow="0" w:firstColumn="0" w:lastColumn="0" w:oddVBand="0" w:evenVBand="0" w:oddHBand="0" w:evenHBand="0" w:firstRowFirstColumn="0" w:firstRowLastColumn="0" w:lastRowFirstColumn="0" w:lastRowLastColumn="0"/>
          <w:divId w:val="1483892993"/>
          <w:trHeight w:val="300"/>
        </w:trPr>
        <w:tc>
          <w:tcPr>
            <w:cnfStyle w:val="001000000000" w:firstRow="0" w:lastRow="0" w:firstColumn="1" w:lastColumn="0" w:oddVBand="0" w:evenVBand="0" w:oddHBand="0" w:evenHBand="0" w:firstRowFirstColumn="0" w:firstRowLastColumn="0" w:lastRowFirstColumn="0" w:lastRowLastColumn="0"/>
            <w:tcW w:w="1900" w:type="dxa"/>
            <w:noWrap/>
            <w:hideMark/>
          </w:tcPr>
          <w:p w14:paraId="63A8B46C" w14:textId="77777777" w:rsidR="00D63E45" w:rsidRPr="008B3B92" w:rsidRDefault="00D63E45" w:rsidP="005E49FB">
            <w:pPr>
              <w:jc w:val="center"/>
              <w:rPr>
                <w:rFonts w:ascii="Verdana" w:eastAsia="Times New Roman" w:hAnsi="Verdana" w:cs="Calibri"/>
                <w:bCs w:val="0"/>
                <w:color w:val="auto"/>
                <w:sz w:val="17"/>
                <w:szCs w:val="17"/>
              </w:rPr>
            </w:pPr>
            <w:r w:rsidRPr="008B3B92">
              <w:rPr>
                <w:rFonts w:ascii="Verdana" w:eastAsia="Times New Roman" w:hAnsi="Verdana" w:cs="Calibri"/>
                <w:bCs w:val="0"/>
                <w:color w:val="auto"/>
                <w:sz w:val="17"/>
                <w:szCs w:val="17"/>
              </w:rPr>
              <w:t>Machine Role</w:t>
            </w:r>
          </w:p>
        </w:tc>
        <w:tc>
          <w:tcPr>
            <w:tcW w:w="3024" w:type="dxa"/>
            <w:noWrap/>
            <w:hideMark/>
          </w:tcPr>
          <w:p w14:paraId="5C9BBFF4" w14:textId="77777777" w:rsidR="00D63E45" w:rsidRPr="008E6408" w:rsidRDefault="00D63E45" w:rsidP="005E49FB">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Cs w:val="0"/>
                <w:color w:val="auto"/>
                <w:sz w:val="17"/>
                <w:szCs w:val="17"/>
              </w:rPr>
            </w:pPr>
            <w:r w:rsidRPr="008E6408">
              <w:rPr>
                <w:rFonts w:ascii="Verdana" w:eastAsia="Times New Roman" w:hAnsi="Verdana" w:cs="Calibri"/>
                <w:bCs w:val="0"/>
                <w:color w:val="auto"/>
                <w:sz w:val="17"/>
                <w:szCs w:val="17"/>
              </w:rPr>
              <w:t>CPU</w:t>
            </w:r>
          </w:p>
        </w:tc>
        <w:tc>
          <w:tcPr>
            <w:tcW w:w="1011" w:type="dxa"/>
            <w:noWrap/>
            <w:hideMark/>
          </w:tcPr>
          <w:p w14:paraId="5E1FCCBB" w14:textId="77777777" w:rsidR="00D63E45" w:rsidRPr="008E6408" w:rsidRDefault="00D63E45" w:rsidP="005E49FB">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Cs w:val="0"/>
                <w:color w:val="auto"/>
                <w:sz w:val="17"/>
                <w:szCs w:val="17"/>
              </w:rPr>
            </w:pPr>
            <w:r w:rsidRPr="008E6408">
              <w:rPr>
                <w:rFonts w:ascii="Verdana" w:eastAsia="Times New Roman" w:hAnsi="Verdana" w:cs="Calibri"/>
                <w:bCs w:val="0"/>
                <w:color w:val="auto"/>
                <w:sz w:val="17"/>
                <w:szCs w:val="17"/>
              </w:rPr>
              <w:t>Memory</w:t>
            </w:r>
          </w:p>
        </w:tc>
        <w:tc>
          <w:tcPr>
            <w:tcW w:w="1525" w:type="dxa"/>
            <w:noWrap/>
            <w:hideMark/>
          </w:tcPr>
          <w:p w14:paraId="04FDFAA7" w14:textId="77777777" w:rsidR="00D63E45" w:rsidRPr="008E6408" w:rsidRDefault="00D63E45" w:rsidP="005E49FB">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Cs w:val="0"/>
                <w:color w:val="auto"/>
                <w:sz w:val="17"/>
                <w:szCs w:val="17"/>
              </w:rPr>
            </w:pPr>
            <w:r w:rsidRPr="008E6408">
              <w:rPr>
                <w:rFonts w:ascii="Verdana" w:eastAsia="Times New Roman" w:hAnsi="Verdana" w:cs="Calibri"/>
                <w:bCs w:val="0"/>
                <w:color w:val="auto"/>
                <w:sz w:val="17"/>
                <w:szCs w:val="17"/>
              </w:rPr>
              <w:t>Network</w:t>
            </w:r>
          </w:p>
        </w:tc>
      </w:tr>
      <w:tr w:rsidR="00D63E45" w:rsidRPr="008B3B92" w14:paraId="110D296E" w14:textId="77777777" w:rsidTr="00D63E45">
        <w:trPr>
          <w:cnfStyle w:val="000000100000" w:firstRow="0" w:lastRow="0" w:firstColumn="0" w:lastColumn="0" w:oddVBand="0" w:evenVBand="0" w:oddHBand="1" w:evenHBand="0" w:firstRowFirstColumn="0" w:firstRowLastColumn="0" w:lastRowFirstColumn="0" w:lastRowLastColumn="0"/>
          <w:divId w:val="1483892993"/>
          <w:trHeight w:val="300"/>
        </w:trPr>
        <w:tc>
          <w:tcPr>
            <w:cnfStyle w:val="001000000000" w:firstRow="0" w:lastRow="0" w:firstColumn="1" w:lastColumn="0" w:oddVBand="0" w:evenVBand="0" w:oddHBand="0" w:evenHBand="0" w:firstRowFirstColumn="0" w:firstRowLastColumn="0" w:lastRowFirstColumn="0" w:lastRowLastColumn="0"/>
            <w:tcW w:w="1900" w:type="dxa"/>
            <w:noWrap/>
            <w:hideMark/>
          </w:tcPr>
          <w:p w14:paraId="768F236C" w14:textId="1C427AC6" w:rsidR="00D63E45" w:rsidRPr="008B3B92" w:rsidRDefault="00A231D1" w:rsidP="005E49FB">
            <w:pPr>
              <w:rPr>
                <w:rFonts w:ascii="Verdana" w:eastAsia="Times New Roman" w:hAnsi="Verdana" w:cs="Calibri"/>
                <w:color w:val="auto"/>
                <w:sz w:val="17"/>
                <w:szCs w:val="17"/>
              </w:rPr>
            </w:pPr>
            <w:r>
              <w:rPr>
                <w:rFonts w:ascii="Verdana" w:eastAsia="Times New Roman" w:hAnsi="Verdana" w:cs="Calibri"/>
                <w:color w:val="auto"/>
                <w:sz w:val="17"/>
                <w:szCs w:val="17"/>
              </w:rPr>
              <w:t>Front-end Web server</w:t>
            </w:r>
          </w:p>
        </w:tc>
        <w:tc>
          <w:tcPr>
            <w:tcW w:w="3024" w:type="dxa"/>
            <w:noWrap/>
            <w:hideMark/>
          </w:tcPr>
          <w:p w14:paraId="29F987B7" w14:textId="2CCB4A55" w:rsidR="00D63E45" w:rsidRPr="008B3B92" w:rsidRDefault="00D63E45" w:rsidP="005E49F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7"/>
                <w:szCs w:val="17"/>
              </w:rPr>
            </w:pPr>
            <w:r w:rsidRPr="008B3B92">
              <w:rPr>
                <w:rFonts w:ascii="Verdana" w:eastAsia="Times New Roman" w:hAnsi="Verdana" w:cs="Calibri"/>
                <w:sz w:val="17"/>
                <w:szCs w:val="17"/>
              </w:rPr>
              <w:t xml:space="preserve">2 proc/4 core 2.33 GHz </w:t>
            </w:r>
            <w:r w:rsidRPr="008B3B92">
              <w:rPr>
                <w:rFonts w:ascii="Verdana" w:hAnsi="Verdana"/>
                <w:sz w:val="17"/>
                <w:szCs w:val="17"/>
              </w:rPr>
              <w:t>Intel Xeon®</w:t>
            </w:r>
          </w:p>
        </w:tc>
        <w:tc>
          <w:tcPr>
            <w:tcW w:w="1011" w:type="dxa"/>
            <w:noWrap/>
            <w:hideMark/>
          </w:tcPr>
          <w:p w14:paraId="64D83C56" w14:textId="77777777" w:rsidR="00D63E45" w:rsidRPr="008B3B92" w:rsidRDefault="00D63E45" w:rsidP="005E49F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7"/>
                <w:szCs w:val="17"/>
              </w:rPr>
            </w:pPr>
            <w:r w:rsidRPr="008B3B92">
              <w:rPr>
                <w:rFonts w:ascii="Verdana" w:eastAsia="Times New Roman" w:hAnsi="Verdana" w:cs="Calibri"/>
                <w:sz w:val="17"/>
                <w:szCs w:val="17"/>
              </w:rPr>
              <w:t>8GB</w:t>
            </w:r>
          </w:p>
        </w:tc>
        <w:tc>
          <w:tcPr>
            <w:tcW w:w="1525" w:type="dxa"/>
            <w:noWrap/>
            <w:hideMark/>
          </w:tcPr>
          <w:p w14:paraId="568FACAC" w14:textId="77777777" w:rsidR="00D63E45" w:rsidRPr="008B3B92" w:rsidRDefault="00D63E45" w:rsidP="005E49F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7"/>
                <w:szCs w:val="17"/>
              </w:rPr>
            </w:pPr>
            <w:r w:rsidRPr="008B3B92">
              <w:rPr>
                <w:rFonts w:ascii="Verdana" w:eastAsia="Times New Roman" w:hAnsi="Verdana" w:cs="Calibri"/>
                <w:sz w:val="17"/>
                <w:szCs w:val="17"/>
              </w:rPr>
              <w:t>1 gig</w:t>
            </w:r>
          </w:p>
        </w:tc>
      </w:tr>
      <w:tr w:rsidR="00D63E45" w:rsidRPr="008B3B92" w14:paraId="18607208" w14:textId="77777777" w:rsidTr="00D63E45">
        <w:trPr>
          <w:divId w:val="1483892993"/>
          <w:trHeight w:val="300"/>
        </w:trPr>
        <w:tc>
          <w:tcPr>
            <w:cnfStyle w:val="001000000000" w:firstRow="0" w:lastRow="0" w:firstColumn="1" w:lastColumn="0" w:oddVBand="0" w:evenVBand="0" w:oddHBand="0" w:evenHBand="0" w:firstRowFirstColumn="0" w:firstRowLastColumn="0" w:lastRowFirstColumn="0" w:lastRowLastColumn="0"/>
            <w:tcW w:w="1900" w:type="dxa"/>
            <w:noWrap/>
            <w:hideMark/>
          </w:tcPr>
          <w:p w14:paraId="40FB2153" w14:textId="7D918775" w:rsidR="00D63E45" w:rsidRPr="008B3B92" w:rsidRDefault="00D63E45" w:rsidP="005E49FB">
            <w:pPr>
              <w:rPr>
                <w:rFonts w:ascii="Verdana" w:eastAsia="Times New Roman" w:hAnsi="Verdana" w:cs="Calibri"/>
                <w:color w:val="auto"/>
                <w:sz w:val="17"/>
                <w:szCs w:val="17"/>
              </w:rPr>
            </w:pPr>
            <w:r w:rsidRPr="008B3B92">
              <w:rPr>
                <w:rFonts w:ascii="Verdana" w:eastAsia="Times New Roman" w:hAnsi="Verdana" w:cs="Calibri"/>
                <w:color w:val="auto"/>
                <w:sz w:val="17"/>
                <w:szCs w:val="17"/>
              </w:rPr>
              <w:t xml:space="preserve">ECS </w:t>
            </w:r>
          </w:p>
        </w:tc>
        <w:tc>
          <w:tcPr>
            <w:tcW w:w="3024" w:type="dxa"/>
            <w:noWrap/>
            <w:hideMark/>
          </w:tcPr>
          <w:p w14:paraId="3FED6E01" w14:textId="7619C96C" w:rsidR="00D63E45" w:rsidRPr="008B3B92" w:rsidRDefault="00D63E45" w:rsidP="005E49F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7"/>
                <w:szCs w:val="17"/>
              </w:rPr>
            </w:pPr>
            <w:r w:rsidRPr="008B3B92">
              <w:rPr>
                <w:rFonts w:ascii="Verdana" w:eastAsia="Times New Roman" w:hAnsi="Verdana" w:cs="Calibri"/>
                <w:sz w:val="17"/>
                <w:szCs w:val="17"/>
              </w:rPr>
              <w:t xml:space="preserve">2 proc/4 core 2.33 GHz </w:t>
            </w:r>
            <w:r w:rsidRPr="008B3B92">
              <w:rPr>
                <w:rFonts w:ascii="Verdana" w:hAnsi="Verdana"/>
                <w:sz w:val="17"/>
                <w:szCs w:val="17"/>
              </w:rPr>
              <w:t>Intel Xeon®</w:t>
            </w:r>
          </w:p>
        </w:tc>
        <w:tc>
          <w:tcPr>
            <w:tcW w:w="1011" w:type="dxa"/>
            <w:noWrap/>
            <w:hideMark/>
          </w:tcPr>
          <w:p w14:paraId="12A204BE" w14:textId="77777777" w:rsidR="00D63E45" w:rsidRPr="008B3B92" w:rsidRDefault="00D63E45" w:rsidP="005E49F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7"/>
                <w:szCs w:val="17"/>
              </w:rPr>
            </w:pPr>
            <w:r w:rsidRPr="008B3B92">
              <w:rPr>
                <w:rFonts w:ascii="Verdana" w:eastAsia="Times New Roman" w:hAnsi="Verdana" w:cs="Calibri"/>
                <w:sz w:val="17"/>
                <w:szCs w:val="17"/>
              </w:rPr>
              <w:t>8GB</w:t>
            </w:r>
          </w:p>
        </w:tc>
        <w:tc>
          <w:tcPr>
            <w:tcW w:w="1525" w:type="dxa"/>
            <w:noWrap/>
            <w:hideMark/>
          </w:tcPr>
          <w:p w14:paraId="6C9CA179" w14:textId="77777777" w:rsidR="00D63E45" w:rsidRPr="008B3B92" w:rsidRDefault="00D63E45" w:rsidP="005E49F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7"/>
                <w:szCs w:val="17"/>
              </w:rPr>
            </w:pPr>
            <w:r w:rsidRPr="008B3B92">
              <w:rPr>
                <w:rFonts w:ascii="Verdana" w:eastAsia="Times New Roman" w:hAnsi="Verdana" w:cs="Calibri"/>
                <w:sz w:val="17"/>
                <w:szCs w:val="17"/>
              </w:rPr>
              <w:t>1 gig</w:t>
            </w:r>
          </w:p>
        </w:tc>
      </w:tr>
      <w:tr w:rsidR="00D63E45" w:rsidRPr="008B3B92" w14:paraId="189DC25B" w14:textId="77777777" w:rsidTr="00D63E45">
        <w:trPr>
          <w:cnfStyle w:val="000000100000" w:firstRow="0" w:lastRow="0" w:firstColumn="0" w:lastColumn="0" w:oddVBand="0" w:evenVBand="0" w:oddHBand="1" w:evenHBand="0" w:firstRowFirstColumn="0" w:firstRowLastColumn="0" w:lastRowFirstColumn="0" w:lastRowLastColumn="0"/>
          <w:divId w:val="1483892993"/>
          <w:trHeight w:val="600"/>
        </w:trPr>
        <w:tc>
          <w:tcPr>
            <w:cnfStyle w:val="001000000000" w:firstRow="0" w:lastRow="0" w:firstColumn="1" w:lastColumn="0" w:oddVBand="0" w:evenVBand="0" w:oddHBand="0" w:evenHBand="0" w:firstRowFirstColumn="0" w:firstRowLastColumn="0" w:lastRowFirstColumn="0" w:lastRowLastColumn="0"/>
            <w:tcW w:w="1900" w:type="dxa"/>
            <w:noWrap/>
            <w:hideMark/>
          </w:tcPr>
          <w:p w14:paraId="4703509B" w14:textId="77777777" w:rsidR="00D63E45" w:rsidRPr="008B3B92" w:rsidRDefault="00D63E45" w:rsidP="005E49FB">
            <w:pPr>
              <w:rPr>
                <w:rFonts w:ascii="Verdana" w:eastAsia="Times New Roman" w:hAnsi="Verdana" w:cs="Calibri"/>
                <w:color w:val="auto"/>
                <w:sz w:val="17"/>
                <w:szCs w:val="17"/>
              </w:rPr>
            </w:pPr>
            <w:r w:rsidRPr="008B3B92">
              <w:rPr>
                <w:rFonts w:ascii="Verdana" w:eastAsia="Times New Roman" w:hAnsi="Verdana" w:cs="Calibri"/>
                <w:color w:val="auto"/>
                <w:sz w:val="17"/>
                <w:szCs w:val="17"/>
              </w:rPr>
              <w:t>SQL Server</w:t>
            </w:r>
          </w:p>
        </w:tc>
        <w:tc>
          <w:tcPr>
            <w:tcW w:w="3024" w:type="dxa"/>
            <w:noWrap/>
            <w:hideMark/>
          </w:tcPr>
          <w:p w14:paraId="37B8417E" w14:textId="37169B18" w:rsidR="00D63E45" w:rsidRPr="008B3B92" w:rsidRDefault="00D63E45" w:rsidP="005E49F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7"/>
                <w:szCs w:val="17"/>
              </w:rPr>
            </w:pPr>
            <w:r w:rsidRPr="008B3B92">
              <w:rPr>
                <w:rFonts w:ascii="Verdana" w:eastAsia="Times New Roman" w:hAnsi="Verdana" w:cs="Calibri"/>
                <w:sz w:val="17"/>
                <w:szCs w:val="17"/>
              </w:rPr>
              <w:t xml:space="preserve">4 proc/4 core 2.6GHz </w:t>
            </w:r>
            <w:r w:rsidRPr="008B3B92">
              <w:rPr>
                <w:rFonts w:ascii="Verdana" w:hAnsi="Verdana"/>
                <w:sz w:val="17"/>
                <w:szCs w:val="17"/>
              </w:rPr>
              <w:t>Intel Xeon®</w:t>
            </w:r>
          </w:p>
        </w:tc>
        <w:tc>
          <w:tcPr>
            <w:tcW w:w="1011" w:type="dxa"/>
            <w:noWrap/>
            <w:hideMark/>
          </w:tcPr>
          <w:p w14:paraId="32B54E20" w14:textId="7E2ED726" w:rsidR="00D63E45" w:rsidRPr="008B3B92" w:rsidRDefault="00E03C4F" w:rsidP="005E49F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7"/>
                <w:szCs w:val="17"/>
              </w:rPr>
            </w:pPr>
            <w:r w:rsidRPr="008B3B92">
              <w:rPr>
                <w:rFonts w:ascii="Verdana" w:eastAsia="Times New Roman" w:hAnsi="Verdana" w:cs="Calibri"/>
                <w:sz w:val="17"/>
                <w:szCs w:val="17"/>
              </w:rPr>
              <w:t>16</w:t>
            </w:r>
            <w:r w:rsidR="00D63E45" w:rsidRPr="008B3B92">
              <w:rPr>
                <w:rFonts w:ascii="Verdana" w:eastAsia="Times New Roman" w:hAnsi="Verdana" w:cs="Calibri"/>
                <w:sz w:val="17"/>
                <w:szCs w:val="17"/>
              </w:rPr>
              <w:t>GB</w:t>
            </w:r>
          </w:p>
        </w:tc>
        <w:tc>
          <w:tcPr>
            <w:tcW w:w="1525" w:type="dxa"/>
            <w:noWrap/>
            <w:hideMark/>
          </w:tcPr>
          <w:p w14:paraId="7082E2CF" w14:textId="77777777" w:rsidR="00D63E45" w:rsidRPr="008B3B92" w:rsidRDefault="00D63E45" w:rsidP="005E49F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7"/>
                <w:szCs w:val="17"/>
              </w:rPr>
            </w:pPr>
            <w:r w:rsidRPr="008B3B92">
              <w:rPr>
                <w:rFonts w:ascii="Verdana" w:eastAsia="Times New Roman" w:hAnsi="Verdana" w:cs="Calibri"/>
                <w:sz w:val="17"/>
                <w:szCs w:val="17"/>
              </w:rPr>
              <w:t>1 gig</w:t>
            </w:r>
          </w:p>
        </w:tc>
      </w:tr>
    </w:tbl>
    <w:p w14:paraId="7735EA15" w14:textId="77777777" w:rsidR="005E49FB" w:rsidRPr="00851559" w:rsidRDefault="005E49FB" w:rsidP="005E49FB">
      <w:pPr>
        <w:pStyle w:val="NormalWeb"/>
        <w:divId w:val="1483892993"/>
        <w:rPr>
          <w:color w:val="000000"/>
          <w:szCs w:val="17"/>
        </w:rPr>
      </w:pPr>
    </w:p>
    <w:p w14:paraId="6A621D57" w14:textId="530A2283" w:rsidR="005E49FB" w:rsidRPr="008B3B92" w:rsidRDefault="005E49FB" w:rsidP="009A3D21">
      <w:pPr>
        <w:pStyle w:val="Heading3"/>
        <w:divId w:val="1483892993"/>
        <w:rPr>
          <w:rFonts w:ascii="Verdana" w:eastAsia="Times New Roman" w:hAnsi="Verdana"/>
          <w:color w:val="003399"/>
          <w:sz w:val="21"/>
          <w:szCs w:val="21"/>
        </w:rPr>
      </w:pPr>
      <w:bookmarkStart w:id="12" w:name="_Toc260403168"/>
      <w:r w:rsidRPr="008B3B92">
        <w:rPr>
          <w:rFonts w:ascii="Verdana" w:eastAsia="Times New Roman" w:hAnsi="Verdana"/>
          <w:color w:val="003399"/>
          <w:sz w:val="21"/>
          <w:szCs w:val="21"/>
        </w:rPr>
        <w:t>Topology</w:t>
      </w:r>
      <w:bookmarkEnd w:id="12"/>
    </w:p>
    <w:p w14:paraId="510C7A3B" w14:textId="77777777" w:rsidR="005E49FB" w:rsidRDefault="005E49FB" w:rsidP="005E49FB">
      <w:pPr>
        <w:divId w:val="1483892993"/>
      </w:pPr>
    </w:p>
    <w:p w14:paraId="66BA0B4A" w14:textId="4F8A4E67" w:rsidR="005E49FB" w:rsidRPr="008B3B92" w:rsidRDefault="005E49FB" w:rsidP="00A44421">
      <w:pPr>
        <w:divId w:val="1483892993"/>
        <w:rPr>
          <w:rFonts w:ascii="Verdana" w:hAnsi="Verdana"/>
          <w:sz w:val="17"/>
          <w:szCs w:val="17"/>
        </w:rPr>
      </w:pPr>
      <w:r w:rsidRPr="008B3B92">
        <w:rPr>
          <w:rFonts w:ascii="Verdana" w:hAnsi="Verdana"/>
          <w:sz w:val="17"/>
          <w:szCs w:val="17"/>
        </w:rPr>
        <w:t>From our experience</w:t>
      </w:r>
      <w:r w:rsidR="00B772A3" w:rsidRPr="008B3B92">
        <w:rPr>
          <w:rFonts w:ascii="Verdana" w:hAnsi="Verdana"/>
          <w:sz w:val="17"/>
          <w:szCs w:val="17"/>
        </w:rPr>
        <w:t xml:space="preserve"> (and </w:t>
      </w:r>
      <w:r w:rsidR="00A44421" w:rsidRPr="008B3B92">
        <w:rPr>
          <w:rFonts w:ascii="Verdana" w:hAnsi="Verdana"/>
          <w:sz w:val="17"/>
          <w:szCs w:val="17"/>
        </w:rPr>
        <w:t xml:space="preserve">of course </w:t>
      </w:r>
      <w:r w:rsidR="00B772A3" w:rsidRPr="008B3B92">
        <w:rPr>
          <w:rFonts w:ascii="Verdana" w:hAnsi="Verdana"/>
          <w:sz w:val="17"/>
          <w:szCs w:val="17"/>
        </w:rPr>
        <w:t>yours may vary)</w:t>
      </w:r>
      <w:r w:rsidRPr="008B3B92">
        <w:rPr>
          <w:rFonts w:ascii="Verdana" w:hAnsi="Verdana"/>
          <w:sz w:val="17"/>
          <w:szCs w:val="17"/>
        </w:rPr>
        <w:t xml:space="preserve">, </w:t>
      </w:r>
      <w:r w:rsidR="00B772A3" w:rsidRPr="008B3B92">
        <w:rPr>
          <w:rFonts w:ascii="Verdana" w:hAnsi="Verdana"/>
          <w:sz w:val="17"/>
          <w:szCs w:val="17"/>
        </w:rPr>
        <w:t xml:space="preserve">memory on the ECS tier and CPU on the WFE tier are the most </w:t>
      </w:r>
      <w:r w:rsidRPr="008B3B92">
        <w:rPr>
          <w:rFonts w:ascii="Verdana" w:hAnsi="Verdana"/>
          <w:sz w:val="17"/>
          <w:szCs w:val="17"/>
        </w:rPr>
        <w:t>important limiting factor</w:t>
      </w:r>
      <w:r w:rsidR="00B772A3" w:rsidRPr="008B3B92">
        <w:rPr>
          <w:rFonts w:ascii="Verdana" w:hAnsi="Verdana"/>
          <w:sz w:val="17"/>
          <w:szCs w:val="17"/>
        </w:rPr>
        <w:t>s</w:t>
      </w:r>
      <w:r w:rsidRPr="008B3B92">
        <w:rPr>
          <w:rFonts w:ascii="Verdana" w:hAnsi="Verdana"/>
          <w:sz w:val="17"/>
          <w:szCs w:val="17"/>
        </w:rPr>
        <w:t xml:space="preserve"> for throughput.</w:t>
      </w:r>
      <w:r w:rsidR="00243EB6">
        <w:rPr>
          <w:rFonts w:ascii="Verdana" w:hAnsi="Verdana"/>
          <w:sz w:val="17"/>
          <w:szCs w:val="17"/>
        </w:rPr>
        <w:t xml:space="preserve"> </w:t>
      </w:r>
      <w:r w:rsidR="00A44421" w:rsidRPr="008B3B92">
        <w:rPr>
          <w:rFonts w:ascii="Verdana" w:hAnsi="Verdana"/>
          <w:sz w:val="17"/>
          <w:szCs w:val="17"/>
        </w:rPr>
        <w:t>So we varied the number of machines in both the ECS and WFE tiers for scale out testing.</w:t>
      </w:r>
    </w:p>
    <w:p w14:paraId="46DAE217" w14:textId="19C9FCDE" w:rsidR="009A3D21" w:rsidRPr="008B3B92" w:rsidRDefault="009A3D21" w:rsidP="00A44421">
      <w:pPr>
        <w:divId w:val="1483892993"/>
        <w:rPr>
          <w:rFonts w:ascii="Verdana" w:hAnsi="Verdana"/>
          <w:sz w:val="17"/>
          <w:szCs w:val="17"/>
        </w:rPr>
      </w:pPr>
    </w:p>
    <w:p w14:paraId="6E3C4903" w14:textId="639E939B" w:rsidR="009A3D21" w:rsidRPr="008B3B92" w:rsidRDefault="009A3D21" w:rsidP="00A44421">
      <w:pPr>
        <w:divId w:val="1483892993"/>
        <w:rPr>
          <w:rFonts w:ascii="Verdana" w:hAnsi="Verdana"/>
          <w:sz w:val="17"/>
          <w:szCs w:val="17"/>
        </w:rPr>
      </w:pPr>
      <w:r w:rsidRPr="008B3B92">
        <w:rPr>
          <w:rFonts w:ascii="Verdana" w:hAnsi="Verdana"/>
          <w:sz w:val="17"/>
          <w:szCs w:val="17"/>
        </w:rPr>
        <w:t>For scale up testing, a topology of 1 WFE to 1 ECS was used, and the number of processors and available memory in the ECS machine were varied.</w:t>
      </w:r>
    </w:p>
    <w:p w14:paraId="0A4FF844" w14:textId="77777777" w:rsidR="005E49FB" w:rsidRPr="008B3B92" w:rsidRDefault="005E49FB" w:rsidP="005E49FB">
      <w:pPr>
        <w:divId w:val="1483892993"/>
        <w:rPr>
          <w:rFonts w:ascii="Verdana" w:hAnsi="Verdana"/>
          <w:sz w:val="17"/>
          <w:szCs w:val="17"/>
        </w:rPr>
      </w:pPr>
    </w:p>
    <w:p w14:paraId="7443F4B9" w14:textId="6B5196C3" w:rsidR="005E49FB" w:rsidRPr="008B3B92" w:rsidRDefault="00B772A3" w:rsidP="0087722F">
      <w:pPr>
        <w:divId w:val="1483892993"/>
        <w:rPr>
          <w:rFonts w:ascii="Verdana" w:hAnsi="Verdana"/>
          <w:sz w:val="17"/>
          <w:szCs w:val="17"/>
        </w:rPr>
      </w:pPr>
      <w:r w:rsidRPr="008B3B92">
        <w:rPr>
          <w:rFonts w:ascii="Verdana" w:hAnsi="Verdana"/>
          <w:sz w:val="17"/>
          <w:szCs w:val="17"/>
        </w:rPr>
        <w:t xml:space="preserve">ECS is not particularly hard on the SQL </w:t>
      </w:r>
      <w:r w:rsidR="00E244C7">
        <w:rPr>
          <w:rFonts w:ascii="Verdana" w:hAnsi="Verdana"/>
          <w:sz w:val="17"/>
          <w:szCs w:val="17"/>
        </w:rPr>
        <w:t>S</w:t>
      </w:r>
      <w:r w:rsidRPr="008B3B92">
        <w:rPr>
          <w:rFonts w:ascii="Verdana" w:hAnsi="Verdana"/>
          <w:sz w:val="17"/>
          <w:szCs w:val="17"/>
        </w:rPr>
        <w:t>erver</w:t>
      </w:r>
      <w:r w:rsidR="00E244C7">
        <w:rPr>
          <w:rFonts w:ascii="Verdana" w:hAnsi="Verdana"/>
          <w:sz w:val="17"/>
          <w:szCs w:val="17"/>
        </w:rPr>
        <w:t xml:space="preserve"> instance running SharePoint</w:t>
      </w:r>
      <w:r w:rsidR="0087722F">
        <w:rPr>
          <w:rFonts w:ascii="Verdana" w:hAnsi="Verdana"/>
          <w:sz w:val="17"/>
          <w:szCs w:val="17"/>
        </w:rPr>
        <w:t xml:space="preserve"> Server 2010</w:t>
      </w:r>
      <w:r w:rsidRPr="008B3B92">
        <w:rPr>
          <w:rFonts w:ascii="Verdana" w:hAnsi="Verdana"/>
          <w:sz w:val="17"/>
          <w:szCs w:val="17"/>
        </w:rPr>
        <w:t xml:space="preserve">, as the workbook is read a binary blob from </w:t>
      </w:r>
      <w:r w:rsidR="0087722F">
        <w:rPr>
          <w:rFonts w:ascii="Verdana" w:hAnsi="Verdana"/>
          <w:sz w:val="17"/>
          <w:szCs w:val="17"/>
        </w:rPr>
        <w:t xml:space="preserve">SharePoint Server 2010 </w:t>
      </w:r>
      <w:r w:rsidRPr="008B3B92">
        <w:rPr>
          <w:rFonts w:ascii="Verdana" w:hAnsi="Verdana"/>
          <w:sz w:val="17"/>
          <w:szCs w:val="17"/>
        </w:rPr>
        <w:t>and placed in memory on the ECS tier (and further disk cached).</w:t>
      </w:r>
      <w:r w:rsidR="00243EB6">
        <w:rPr>
          <w:rFonts w:ascii="Verdana" w:hAnsi="Verdana"/>
          <w:sz w:val="17"/>
          <w:szCs w:val="17"/>
        </w:rPr>
        <w:t xml:space="preserve"> </w:t>
      </w:r>
      <w:r w:rsidRPr="008B3B92">
        <w:rPr>
          <w:rFonts w:ascii="Verdana" w:hAnsi="Verdana"/>
          <w:sz w:val="17"/>
          <w:szCs w:val="17"/>
        </w:rPr>
        <w:t xml:space="preserve">At no time did SQL </w:t>
      </w:r>
      <w:r w:rsidR="00504E8B">
        <w:rPr>
          <w:rFonts w:ascii="Verdana" w:hAnsi="Verdana"/>
          <w:sz w:val="17"/>
          <w:szCs w:val="17"/>
        </w:rPr>
        <w:t>S</w:t>
      </w:r>
      <w:r w:rsidRPr="008B3B92">
        <w:rPr>
          <w:rFonts w:ascii="Verdana" w:hAnsi="Verdana"/>
          <w:sz w:val="17"/>
          <w:szCs w:val="17"/>
        </w:rPr>
        <w:t>erver become a bottleneck.</w:t>
      </w:r>
    </w:p>
    <w:p w14:paraId="6E104834" w14:textId="6F400323" w:rsidR="005E49FB" w:rsidRPr="008E6408" w:rsidRDefault="009A3D21" w:rsidP="009A3D21">
      <w:pPr>
        <w:pStyle w:val="Heading3"/>
        <w:divId w:val="1483892993"/>
        <w:rPr>
          <w:rFonts w:ascii="Verdana" w:hAnsi="Verdana"/>
          <w:color w:val="003399"/>
          <w:sz w:val="21"/>
          <w:szCs w:val="21"/>
        </w:rPr>
      </w:pPr>
      <w:bookmarkStart w:id="13" w:name="_Toc260403169"/>
      <w:r w:rsidRPr="008E6408">
        <w:rPr>
          <w:rFonts w:ascii="Verdana" w:hAnsi="Verdana"/>
          <w:color w:val="003399"/>
          <w:sz w:val="21"/>
          <w:szCs w:val="21"/>
        </w:rPr>
        <w:t xml:space="preserve">Scale Out </w:t>
      </w:r>
      <w:r w:rsidR="005E49FB" w:rsidRPr="008E6408">
        <w:rPr>
          <w:rFonts w:ascii="Verdana" w:hAnsi="Verdana"/>
          <w:color w:val="003399"/>
          <w:sz w:val="21"/>
          <w:szCs w:val="21"/>
        </w:rPr>
        <w:t>Test results</w:t>
      </w:r>
      <w:bookmarkEnd w:id="13"/>
    </w:p>
    <w:p w14:paraId="01AEDB6B" w14:textId="41BCA7D9" w:rsidR="005E49FB" w:rsidRPr="008E6408" w:rsidRDefault="005E49FB" w:rsidP="005E49FB">
      <w:pPr>
        <w:pStyle w:val="NormalWeb"/>
        <w:divId w:val="1483892993"/>
        <w:rPr>
          <w:rFonts w:ascii="Verdana" w:hAnsi="Verdana"/>
          <w:color w:val="000000"/>
          <w:sz w:val="17"/>
          <w:szCs w:val="17"/>
        </w:rPr>
      </w:pPr>
      <w:r w:rsidRPr="008E6408">
        <w:rPr>
          <w:rFonts w:ascii="Verdana" w:hAnsi="Verdana"/>
          <w:color w:val="000000"/>
          <w:sz w:val="17"/>
          <w:szCs w:val="17"/>
        </w:rPr>
        <w:t>The following tables show the test results of Excel Services in SharePoint Server 2010. For each group of tests, only certain specific variables are changed to show the progressive impact on farm performance.</w:t>
      </w:r>
    </w:p>
    <w:p w14:paraId="2C245A56" w14:textId="7A04C07B" w:rsidR="005E49FB" w:rsidRPr="008E6408" w:rsidRDefault="005E49FB" w:rsidP="0087722F">
      <w:pPr>
        <w:pStyle w:val="NormalWeb"/>
        <w:divId w:val="1483892993"/>
        <w:rPr>
          <w:rFonts w:ascii="Verdana" w:hAnsi="Verdana"/>
          <w:color w:val="000000"/>
          <w:sz w:val="17"/>
          <w:szCs w:val="17"/>
        </w:rPr>
      </w:pPr>
      <w:r w:rsidRPr="008E6408">
        <w:rPr>
          <w:rFonts w:ascii="Verdana" w:hAnsi="Verdana"/>
          <w:color w:val="000000"/>
          <w:sz w:val="17"/>
          <w:szCs w:val="17"/>
        </w:rPr>
        <w:t>Note that all the tests reported on in this article were conducted with think or wait time (see above for more details).</w:t>
      </w:r>
      <w:r w:rsidR="00243EB6">
        <w:rPr>
          <w:rFonts w:ascii="Verdana" w:hAnsi="Verdana"/>
          <w:color w:val="000000"/>
          <w:sz w:val="17"/>
          <w:szCs w:val="17"/>
        </w:rPr>
        <w:t xml:space="preserve"> </w:t>
      </w:r>
      <w:r w:rsidRPr="008E6408">
        <w:rPr>
          <w:rFonts w:ascii="Verdana" w:hAnsi="Verdana"/>
          <w:color w:val="000000"/>
          <w:sz w:val="17"/>
          <w:szCs w:val="17"/>
        </w:rPr>
        <w:t xml:space="preserve">This differs from the capacity planning results for other parts of </w:t>
      </w:r>
      <w:r w:rsidR="0087722F">
        <w:rPr>
          <w:rFonts w:ascii="Verdana" w:hAnsi="Verdana"/>
          <w:sz w:val="17"/>
          <w:szCs w:val="17"/>
        </w:rPr>
        <w:t>SharePoint Server 2010</w:t>
      </w:r>
      <w:r w:rsidRPr="008E6408">
        <w:rPr>
          <w:rFonts w:ascii="Verdana" w:hAnsi="Verdana"/>
          <w:color w:val="000000"/>
          <w:sz w:val="17"/>
          <w:szCs w:val="17"/>
        </w:rPr>
        <w:t>.</w:t>
      </w:r>
      <w:r w:rsidR="00243EB6">
        <w:rPr>
          <w:rFonts w:ascii="Verdana" w:hAnsi="Verdana"/>
          <w:color w:val="000000"/>
          <w:sz w:val="17"/>
          <w:szCs w:val="17"/>
        </w:rPr>
        <w:t xml:space="preserve"> </w:t>
      </w:r>
    </w:p>
    <w:p w14:paraId="09AA4D25" w14:textId="3CAE7704" w:rsidR="005E49FB" w:rsidRPr="008E6408" w:rsidRDefault="005E49FB" w:rsidP="005E49FB">
      <w:pPr>
        <w:pStyle w:val="NormalWeb"/>
        <w:divId w:val="1483892993"/>
        <w:rPr>
          <w:rFonts w:ascii="Verdana" w:hAnsi="Verdana"/>
          <w:color w:val="000000"/>
          <w:sz w:val="17"/>
          <w:szCs w:val="17"/>
        </w:rPr>
      </w:pPr>
      <w:r w:rsidRPr="008E6408">
        <w:rPr>
          <w:rFonts w:ascii="Verdana" w:hAnsi="Verdana"/>
          <w:color w:val="000000"/>
          <w:sz w:val="17"/>
          <w:szCs w:val="17"/>
        </w:rPr>
        <w:t xml:space="preserve">For information about bottlenecks of Excel Services in SharePoint Server 2010, see the </w:t>
      </w:r>
      <w:hyperlink w:anchor="bottlenecks" w:history="1">
        <w:r w:rsidRPr="008E6408">
          <w:rPr>
            <w:rStyle w:val="Hyperlink"/>
            <w:rFonts w:ascii="Verdana" w:hAnsi="Verdana"/>
            <w:sz w:val="17"/>
            <w:szCs w:val="17"/>
          </w:rPr>
          <w:t>Common bottlenecks and their causes</w:t>
        </w:r>
      </w:hyperlink>
      <w:r w:rsidRPr="008E6408">
        <w:rPr>
          <w:rFonts w:ascii="Verdana" w:hAnsi="Verdana"/>
          <w:color w:val="000000"/>
          <w:sz w:val="17"/>
          <w:szCs w:val="17"/>
        </w:rPr>
        <w:t xml:space="preserve"> section later in this article.</w:t>
      </w:r>
    </w:p>
    <w:p w14:paraId="655E3BE3" w14:textId="77777777" w:rsidR="005E49FB" w:rsidRPr="008E6408" w:rsidRDefault="005E49FB" w:rsidP="009A3D21">
      <w:pPr>
        <w:pStyle w:val="Heading4"/>
        <w:divId w:val="1483892993"/>
        <w:rPr>
          <w:rFonts w:ascii="Verdana" w:eastAsia="Times New Roman" w:hAnsi="Verdana"/>
          <w:color w:val="003399"/>
          <w:sz w:val="21"/>
          <w:szCs w:val="21"/>
        </w:rPr>
      </w:pPr>
      <w:r w:rsidRPr="008E6408">
        <w:rPr>
          <w:rFonts w:ascii="Verdana" w:eastAsia="Times New Roman" w:hAnsi="Verdana"/>
          <w:color w:val="003399"/>
          <w:sz w:val="21"/>
          <w:szCs w:val="21"/>
        </w:rPr>
        <w:lastRenderedPageBreak/>
        <w:t>Overall scale</w:t>
      </w:r>
    </w:p>
    <w:p w14:paraId="6B2C5D30" w14:textId="658F4C9D" w:rsidR="005E49FB" w:rsidRPr="008E6408" w:rsidRDefault="005E49FB" w:rsidP="005E49FB">
      <w:pPr>
        <w:pStyle w:val="NormalWeb"/>
        <w:divId w:val="1483892993"/>
        <w:rPr>
          <w:rFonts w:ascii="Verdana" w:hAnsi="Verdana"/>
          <w:color w:val="000000"/>
          <w:sz w:val="17"/>
          <w:szCs w:val="17"/>
        </w:rPr>
      </w:pPr>
      <w:r w:rsidRPr="008E6408">
        <w:rPr>
          <w:rFonts w:ascii="Verdana" w:hAnsi="Verdana"/>
          <w:color w:val="000000"/>
          <w:sz w:val="17"/>
          <w:szCs w:val="17"/>
        </w:rPr>
        <w:t>The table below summarizes the impact of adding additional WFE and dedicated ECS machines to the farm.</w:t>
      </w:r>
      <w:r w:rsidR="00243EB6">
        <w:rPr>
          <w:rFonts w:ascii="Verdana" w:hAnsi="Verdana"/>
          <w:color w:val="000000"/>
          <w:sz w:val="17"/>
          <w:szCs w:val="17"/>
        </w:rPr>
        <w:t xml:space="preserve"> </w:t>
      </w:r>
      <w:r w:rsidRPr="008E6408">
        <w:rPr>
          <w:rFonts w:ascii="Verdana" w:hAnsi="Verdana"/>
          <w:color w:val="000000"/>
          <w:sz w:val="17"/>
          <w:szCs w:val="17"/>
        </w:rPr>
        <w:t>These throughput numbers are specifically for the ECS machines, and do not reflect the impact on the overall farm.</w:t>
      </w:r>
      <w:r w:rsidR="00243EB6">
        <w:rPr>
          <w:rFonts w:ascii="Verdana" w:hAnsi="Verdana"/>
          <w:color w:val="000000"/>
          <w:sz w:val="17"/>
          <w:szCs w:val="17"/>
        </w:rPr>
        <w:t xml:space="preserve"> </w:t>
      </w:r>
    </w:p>
    <w:tbl>
      <w:tblPr>
        <w:tblStyle w:val="MediumGrid3-Accent3"/>
        <w:tblW w:w="2928" w:type="pct"/>
        <w:tblLook w:val="04A0" w:firstRow="1" w:lastRow="0" w:firstColumn="1" w:lastColumn="0" w:noHBand="0" w:noVBand="1"/>
      </w:tblPr>
      <w:tblGrid>
        <w:gridCol w:w="1357"/>
        <w:gridCol w:w="1981"/>
        <w:gridCol w:w="2270"/>
      </w:tblGrid>
      <w:tr w:rsidR="00B62125" w:rsidRPr="008E6408" w14:paraId="6D18FB62" w14:textId="77777777" w:rsidTr="00E03C4F">
        <w:trPr>
          <w:cnfStyle w:val="100000000000" w:firstRow="1" w:lastRow="0" w:firstColumn="0" w:lastColumn="0" w:oddVBand="0" w:evenVBand="0" w:oddHBand="0" w:evenHBand="0" w:firstRowFirstColumn="0" w:firstRowLastColumn="0" w:lastRowFirstColumn="0" w:lastRowLastColumn="0"/>
          <w:divId w:val="1483892993"/>
        </w:trPr>
        <w:tc>
          <w:tcPr>
            <w:cnfStyle w:val="001000000000" w:firstRow="0" w:lastRow="0" w:firstColumn="1" w:lastColumn="0" w:oddVBand="0" w:evenVBand="0" w:oddHBand="0" w:evenHBand="0" w:firstRowFirstColumn="0" w:firstRowLastColumn="0" w:lastRowFirstColumn="0" w:lastRowLastColumn="0"/>
            <w:tcW w:w="0" w:type="auto"/>
            <w:hideMark/>
          </w:tcPr>
          <w:p w14:paraId="1FFFDF98" w14:textId="77777777" w:rsidR="005E49FB" w:rsidRPr="008E6408" w:rsidRDefault="005E49FB" w:rsidP="005E49FB">
            <w:pPr>
              <w:jc w:val="center"/>
              <w:rPr>
                <w:rFonts w:ascii="Verdana" w:eastAsia="Times New Roman" w:hAnsi="Verdana"/>
                <w:color w:val="auto"/>
                <w:sz w:val="17"/>
                <w:szCs w:val="17"/>
              </w:rPr>
            </w:pPr>
            <w:r w:rsidRPr="008E6408">
              <w:rPr>
                <w:rFonts w:ascii="Verdana" w:eastAsia="Times New Roman" w:hAnsi="Verdana"/>
                <w:bCs w:val="0"/>
                <w:color w:val="auto"/>
                <w:sz w:val="17"/>
                <w:szCs w:val="17"/>
              </w:rPr>
              <w:t>Topology</w:t>
            </w:r>
          </w:p>
        </w:tc>
        <w:tc>
          <w:tcPr>
            <w:tcW w:w="1766" w:type="pct"/>
            <w:hideMark/>
          </w:tcPr>
          <w:p w14:paraId="36318616" w14:textId="69539E98" w:rsidR="005E49FB" w:rsidRPr="008E6408" w:rsidRDefault="005E49FB" w:rsidP="009702C9">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olor w:val="auto"/>
                <w:sz w:val="17"/>
                <w:szCs w:val="17"/>
              </w:rPr>
            </w:pPr>
            <w:r w:rsidRPr="008E6408">
              <w:rPr>
                <w:rFonts w:ascii="Verdana" w:eastAsia="Times New Roman" w:hAnsi="Verdana"/>
                <w:bCs w:val="0"/>
                <w:color w:val="auto"/>
                <w:sz w:val="17"/>
                <w:szCs w:val="17"/>
              </w:rPr>
              <w:t>Baseline Max (RPS)</w:t>
            </w:r>
          </w:p>
        </w:tc>
        <w:tc>
          <w:tcPr>
            <w:tcW w:w="2024" w:type="pct"/>
          </w:tcPr>
          <w:p w14:paraId="24F1D8DA" w14:textId="77777777" w:rsidR="005E49FB" w:rsidRPr="008E6408" w:rsidRDefault="005E49FB" w:rsidP="005E49FB">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bCs w:val="0"/>
                <w:color w:val="auto"/>
                <w:sz w:val="17"/>
                <w:szCs w:val="17"/>
              </w:rPr>
            </w:pPr>
            <w:r w:rsidRPr="008E6408">
              <w:rPr>
                <w:rFonts w:ascii="Verdana" w:eastAsia="Times New Roman" w:hAnsi="Verdana"/>
                <w:bCs w:val="0"/>
                <w:color w:val="auto"/>
                <w:sz w:val="17"/>
                <w:szCs w:val="17"/>
              </w:rPr>
              <w:t>Baseline Recommended (RPS)</w:t>
            </w:r>
          </w:p>
        </w:tc>
      </w:tr>
      <w:tr w:rsidR="00B62125" w:rsidRPr="008E6408" w14:paraId="2B59DFE0" w14:textId="77777777" w:rsidTr="00E03C4F">
        <w:trPr>
          <w:cnfStyle w:val="000000100000" w:firstRow="0" w:lastRow="0" w:firstColumn="0" w:lastColumn="0" w:oddVBand="0" w:evenVBand="0" w:oddHBand="1" w:evenHBand="0" w:firstRowFirstColumn="0" w:firstRowLastColumn="0" w:lastRowFirstColumn="0" w:lastRowLastColumn="0"/>
          <w:divId w:val="1483892993"/>
          <w:trHeight w:val="210"/>
        </w:trPr>
        <w:tc>
          <w:tcPr>
            <w:cnfStyle w:val="001000000000" w:firstRow="0" w:lastRow="0" w:firstColumn="1" w:lastColumn="0" w:oddVBand="0" w:evenVBand="0" w:oddHBand="0" w:evenHBand="0" w:firstRowFirstColumn="0" w:firstRowLastColumn="0" w:lastRowFirstColumn="0" w:lastRowLastColumn="0"/>
            <w:tcW w:w="0" w:type="auto"/>
            <w:hideMark/>
          </w:tcPr>
          <w:p w14:paraId="7270D6C9" w14:textId="77777777" w:rsidR="005E49FB" w:rsidRPr="008E6408" w:rsidRDefault="005E49FB" w:rsidP="005E49FB">
            <w:pPr>
              <w:pStyle w:val="NormalWeb"/>
              <w:rPr>
                <w:rFonts w:ascii="Verdana" w:hAnsi="Verdana"/>
                <w:color w:val="auto"/>
                <w:sz w:val="17"/>
                <w:szCs w:val="17"/>
              </w:rPr>
            </w:pPr>
            <w:r w:rsidRPr="008E6408">
              <w:rPr>
                <w:rFonts w:ascii="Verdana" w:hAnsi="Verdana"/>
                <w:color w:val="auto"/>
                <w:sz w:val="17"/>
                <w:szCs w:val="17"/>
              </w:rPr>
              <w:t>1x1</w:t>
            </w:r>
          </w:p>
        </w:tc>
        <w:tc>
          <w:tcPr>
            <w:tcW w:w="1766" w:type="pct"/>
            <w:vAlign w:val="center"/>
            <w:hideMark/>
          </w:tcPr>
          <w:p w14:paraId="6DECC458" w14:textId="6CB7755D" w:rsidR="005E49FB" w:rsidRPr="008E6408" w:rsidRDefault="005E49FB" w:rsidP="005E49FB">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17"/>
                <w:szCs w:val="17"/>
              </w:rPr>
            </w:pPr>
            <w:r w:rsidRPr="008E6408">
              <w:rPr>
                <w:rFonts w:ascii="Verdana" w:hAnsi="Verdana" w:cs="Calibri"/>
                <w:sz w:val="17"/>
                <w:szCs w:val="17"/>
              </w:rPr>
              <w:t>38</w:t>
            </w:r>
          </w:p>
        </w:tc>
        <w:tc>
          <w:tcPr>
            <w:tcW w:w="2024" w:type="pct"/>
            <w:vAlign w:val="center"/>
          </w:tcPr>
          <w:p w14:paraId="2F355064" w14:textId="07A633DE" w:rsidR="005E49FB" w:rsidRPr="008E6408" w:rsidRDefault="005E49FB" w:rsidP="005E49FB">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17"/>
                <w:szCs w:val="17"/>
              </w:rPr>
            </w:pPr>
            <w:r w:rsidRPr="008E6408">
              <w:rPr>
                <w:rFonts w:ascii="Verdana" w:hAnsi="Verdana" w:cs="Calibri"/>
                <w:sz w:val="17"/>
                <w:szCs w:val="17"/>
              </w:rPr>
              <w:t>31</w:t>
            </w:r>
          </w:p>
        </w:tc>
      </w:tr>
      <w:tr w:rsidR="00B62125" w:rsidRPr="008E6408" w14:paraId="666DD9CE" w14:textId="77777777" w:rsidTr="00E03C4F">
        <w:trPr>
          <w:divId w:val="1483892993"/>
        </w:trPr>
        <w:tc>
          <w:tcPr>
            <w:cnfStyle w:val="001000000000" w:firstRow="0" w:lastRow="0" w:firstColumn="1" w:lastColumn="0" w:oddVBand="0" w:evenVBand="0" w:oddHBand="0" w:evenHBand="0" w:firstRowFirstColumn="0" w:firstRowLastColumn="0" w:lastRowFirstColumn="0" w:lastRowLastColumn="0"/>
            <w:tcW w:w="0" w:type="auto"/>
            <w:hideMark/>
          </w:tcPr>
          <w:p w14:paraId="31EE5C28" w14:textId="77777777" w:rsidR="005E49FB" w:rsidRPr="008E6408" w:rsidRDefault="005E49FB" w:rsidP="005E49FB">
            <w:pPr>
              <w:pStyle w:val="NormalWeb"/>
              <w:rPr>
                <w:rFonts w:ascii="Verdana" w:hAnsi="Verdana"/>
                <w:color w:val="auto"/>
                <w:sz w:val="17"/>
                <w:szCs w:val="17"/>
              </w:rPr>
            </w:pPr>
            <w:r w:rsidRPr="008E6408">
              <w:rPr>
                <w:rFonts w:ascii="Verdana" w:hAnsi="Verdana"/>
                <w:color w:val="auto"/>
                <w:sz w:val="17"/>
                <w:szCs w:val="17"/>
              </w:rPr>
              <w:t>1x2</w:t>
            </w:r>
          </w:p>
        </w:tc>
        <w:tc>
          <w:tcPr>
            <w:tcW w:w="1766" w:type="pct"/>
            <w:vAlign w:val="center"/>
            <w:hideMark/>
          </w:tcPr>
          <w:p w14:paraId="205244D2" w14:textId="136BF608" w:rsidR="005E49FB" w:rsidRPr="008E6408" w:rsidRDefault="005E49FB" w:rsidP="005E49FB">
            <w:pPr>
              <w:jc w:val="right"/>
              <w:cnfStyle w:val="000000000000" w:firstRow="0" w:lastRow="0" w:firstColumn="0" w:lastColumn="0" w:oddVBand="0" w:evenVBand="0" w:oddHBand="0" w:evenHBand="0" w:firstRowFirstColumn="0" w:firstRowLastColumn="0" w:lastRowFirstColumn="0" w:lastRowLastColumn="0"/>
              <w:rPr>
                <w:rFonts w:ascii="Verdana" w:hAnsi="Verdana" w:cs="Calibri"/>
                <w:sz w:val="17"/>
                <w:szCs w:val="17"/>
              </w:rPr>
            </w:pPr>
            <w:r w:rsidRPr="008E6408">
              <w:rPr>
                <w:rFonts w:ascii="Verdana" w:hAnsi="Verdana" w:cs="Calibri"/>
                <w:sz w:val="17"/>
                <w:szCs w:val="17"/>
              </w:rPr>
              <w:t>35</w:t>
            </w:r>
          </w:p>
        </w:tc>
        <w:tc>
          <w:tcPr>
            <w:tcW w:w="2024" w:type="pct"/>
            <w:vAlign w:val="center"/>
          </w:tcPr>
          <w:p w14:paraId="0F270169" w14:textId="542D1FEF" w:rsidR="005E49FB" w:rsidRPr="008E6408" w:rsidRDefault="005E49FB" w:rsidP="005E49FB">
            <w:pPr>
              <w:jc w:val="right"/>
              <w:cnfStyle w:val="000000000000" w:firstRow="0" w:lastRow="0" w:firstColumn="0" w:lastColumn="0" w:oddVBand="0" w:evenVBand="0" w:oddHBand="0" w:evenHBand="0" w:firstRowFirstColumn="0" w:firstRowLastColumn="0" w:lastRowFirstColumn="0" w:lastRowLastColumn="0"/>
              <w:rPr>
                <w:rFonts w:ascii="Verdana" w:hAnsi="Verdana" w:cs="Calibri"/>
                <w:sz w:val="17"/>
                <w:szCs w:val="17"/>
              </w:rPr>
            </w:pPr>
            <w:r w:rsidRPr="008E6408">
              <w:rPr>
                <w:rFonts w:ascii="Verdana" w:hAnsi="Verdana" w:cs="Calibri"/>
                <w:sz w:val="17"/>
                <w:szCs w:val="17"/>
              </w:rPr>
              <w:t>26</w:t>
            </w:r>
          </w:p>
        </w:tc>
      </w:tr>
      <w:tr w:rsidR="00B62125" w:rsidRPr="008E6408" w14:paraId="47406673" w14:textId="77777777" w:rsidTr="00E03C4F">
        <w:trPr>
          <w:cnfStyle w:val="000000100000" w:firstRow="0" w:lastRow="0" w:firstColumn="0" w:lastColumn="0" w:oddVBand="0" w:evenVBand="0" w:oddHBand="1" w:evenHBand="0" w:firstRowFirstColumn="0" w:firstRowLastColumn="0" w:lastRowFirstColumn="0" w:lastRowLastColumn="0"/>
          <w:divId w:val="1483892993"/>
        </w:trPr>
        <w:tc>
          <w:tcPr>
            <w:cnfStyle w:val="001000000000" w:firstRow="0" w:lastRow="0" w:firstColumn="1" w:lastColumn="0" w:oddVBand="0" w:evenVBand="0" w:oddHBand="0" w:evenHBand="0" w:firstRowFirstColumn="0" w:firstRowLastColumn="0" w:lastRowFirstColumn="0" w:lastRowLastColumn="0"/>
            <w:tcW w:w="0" w:type="auto"/>
            <w:hideMark/>
          </w:tcPr>
          <w:p w14:paraId="1F49AAAD" w14:textId="77777777" w:rsidR="005E49FB" w:rsidRPr="008E6408" w:rsidRDefault="005E49FB" w:rsidP="005E49FB">
            <w:pPr>
              <w:pStyle w:val="NormalWeb"/>
              <w:rPr>
                <w:rFonts w:ascii="Verdana" w:hAnsi="Verdana"/>
                <w:color w:val="auto"/>
                <w:sz w:val="17"/>
                <w:szCs w:val="17"/>
              </w:rPr>
            </w:pPr>
            <w:r w:rsidRPr="008E6408">
              <w:rPr>
                <w:rFonts w:ascii="Verdana" w:hAnsi="Verdana"/>
                <w:color w:val="auto"/>
                <w:sz w:val="17"/>
                <w:szCs w:val="17"/>
              </w:rPr>
              <w:t>1x3</w:t>
            </w:r>
          </w:p>
        </w:tc>
        <w:tc>
          <w:tcPr>
            <w:tcW w:w="1766" w:type="pct"/>
            <w:vAlign w:val="center"/>
            <w:hideMark/>
          </w:tcPr>
          <w:p w14:paraId="68256578" w14:textId="6D2C6CD9" w:rsidR="005E49FB" w:rsidRPr="008E6408" w:rsidRDefault="005E49FB" w:rsidP="005E49FB">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17"/>
                <w:szCs w:val="17"/>
              </w:rPr>
            </w:pPr>
            <w:r w:rsidRPr="008E6408">
              <w:rPr>
                <w:rFonts w:ascii="Verdana" w:hAnsi="Verdana" w:cs="Calibri"/>
                <w:sz w:val="17"/>
                <w:szCs w:val="17"/>
              </w:rPr>
              <w:t>28</w:t>
            </w:r>
          </w:p>
        </w:tc>
        <w:tc>
          <w:tcPr>
            <w:tcW w:w="2024" w:type="pct"/>
            <w:vAlign w:val="center"/>
          </w:tcPr>
          <w:p w14:paraId="7DB29664" w14:textId="601A7661" w:rsidR="005E49FB" w:rsidRPr="008E6408" w:rsidRDefault="005E49FB" w:rsidP="005E49FB">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17"/>
                <w:szCs w:val="17"/>
              </w:rPr>
            </w:pPr>
            <w:r w:rsidRPr="008E6408">
              <w:rPr>
                <w:rFonts w:ascii="Verdana" w:hAnsi="Verdana" w:cs="Calibri"/>
                <w:sz w:val="17"/>
                <w:szCs w:val="17"/>
              </w:rPr>
              <w:t>21</w:t>
            </w:r>
          </w:p>
        </w:tc>
      </w:tr>
      <w:tr w:rsidR="00B62125" w:rsidRPr="008E6408" w14:paraId="252FE90B" w14:textId="77777777" w:rsidTr="00E03C4F">
        <w:trPr>
          <w:divId w:val="1483892993"/>
        </w:trPr>
        <w:tc>
          <w:tcPr>
            <w:cnfStyle w:val="001000000000" w:firstRow="0" w:lastRow="0" w:firstColumn="1" w:lastColumn="0" w:oddVBand="0" w:evenVBand="0" w:oddHBand="0" w:evenHBand="0" w:firstRowFirstColumn="0" w:firstRowLastColumn="0" w:lastRowFirstColumn="0" w:lastRowLastColumn="0"/>
            <w:tcW w:w="0" w:type="auto"/>
            <w:hideMark/>
          </w:tcPr>
          <w:p w14:paraId="0CA727D1" w14:textId="138146F1" w:rsidR="005E49FB" w:rsidRPr="008E6408" w:rsidRDefault="005E49FB" w:rsidP="005E49FB">
            <w:pPr>
              <w:pStyle w:val="NormalWeb"/>
              <w:rPr>
                <w:rFonts w:ascii="Verdana" w:hAnsi="Verdana"/>
                <w:color w:val="auto"/>
                <w:sz w:val="17"/>
                <w:szCs w:val="17"/>
              </w:rPr>
            </w:pPr>
            <w:r w:rsidRPr="008E6408">
              <w:rPr>
                <w:rFonts w:ascii="Verdana" w:hAnsi="Verdana"/>
                <w:color w:val="auto"/>
                <w:sz w:val="17"/>
                <w:szCs w:val="17"/>
              </w:rPr>
              <w:t>2x1</w:t>
            </w:r>
          </w:p>
        </w:tc>
        <w:tc>
          <w:tcPr>
            <w:tcW w:w="1766" w:type="pct"/>
            <w:vAlign w:val="center"/>
            <w:hideMark/>
          </w:tcPr>
          <w:p w14:paraId="03AF2ED5" w14:textId="7092F2CE" w:rsidR="005E49FB" w:rsidRPr="008E6408" w:rsidRDefault="005E49FB" w:rsidP="005E49FB">
            <w:pPr>
              <w:jc w:val="right"/>
              <w:cnfStyle w:val="000000000000" w:firstRow="0" w:lastRow="0" w:firstColumn="0" w:lastColumn="0" w:oddVBand="0" w:evenVBand="0" w:oddHBand="0" w:evenHBand="0" w:firstRowFirstColumn="0" w:firstRowLastColumn="0" w:lastRowFirstColumn="0" w:lastRowLastColumn="0"/>
              <w:rPr>
                <w:rFonts w:ascii="Verdana" w:hAnsi="Verdana" w:cs="Calibri"/>
                <w:sz w:val="17"/>
                <w:szCs w:val="17"/>
              </w:rPr>
            </w:pPr>
            <w:r w:rsidRPr="008E6408">
              <w:rPr>
                <w:rFonts w:ascii="Verdana" w:hAnsi="Verdana" w:cs="Calibri"/>
                <w:sz w:val="17"/>
                <w:szCs w:val="17"/>
              </w:rPr>
              <w:t>57</w:t>
            </w:r>
          </w:p>
        </w:tc>
        <w:tc>
          <w:tcPr>
            <w:tcW w:w="2024" w:type="pct"/>
            <w:vAlign w:val="center"/>
          </w:tcPr>
          <w:p w14:paraId="72A453CE" w14:textId="1D93C083" w:rsidR="005E49FB" w:rsidRPr="008E6408" w:rsidRDefault="005E49FB" w:rsidP="005E49FB">
            <w:pPr>
              <w:jc w:val="right"/>
              <w:cnfStyle w:val="000000000000" w:firstRow="0" w:lastRow="0" w:firstColumn="0" w:lastColumn="0" w:oddVBand="0" w:evenVBand="0" w:oddHBand="0" w:evenHBand="0" w:firstRowFirstColumn="0" w:firstRowLastColumn="0" w:lastRowFirstColumn="0" w:lastRowLastColumn="0"/>
              <w:rPr>
                <w:rFonts w:ascii="Verdana" w:hAnsi="Verdana" w:cs="Calibri"/>
                <w:sz w:val="17"/>
                <w:szCs w:val="17"/>
              </w:rPr>
            </w:pPr>
            <w:r w:rsidRPr="008E6408">
              <w:rPr>
                <w:rFonts w:ascii="Verdana" w:hAnsi="Verdana" w:cs="Calibri"/>
                <w:sz w:val="17"/>
                <w:szCs w:val="17"/>
              </w:rPr>
              <w:t>35</w:t>
            </w:r>
          </w:p>
        </w:tc>
      </w:tr>
      <w:tr w:rsidR="00B62125" w:rsidRPr="008E6408" w14:paraId="0011AF24" w14:textId="77777777" w:rsidTr="00E03C4F">
        <w:trPr>
          <w:cnfStyle w:val="000000100000" w:firstRow="0" w:lastRow="0" w:firstColumn="0" w:lastColumn="0" w:oddVBand="0" w:evenVBand="0" w:oddHBand="1" w:evenHBand="0" w:firstRowFirstColumn="0" w:firstRowLastColumn="0" w:lastRowFirstColumn="0" w:lastRowLastColumn="0"/>
          <w:divId w:val="1483892993"/>
        </w:trPr>
        <w:tc>
          <w:tcPr>
            <w:cnfStyle w:val="001000000000" w:firstRow="0" w:lastRow="0" w:firstColumn="1" w:lastColumn="0" w:oddVBand="0" w:evenVBand="0" w:oddHBand="0" w:evenHBand="0" w:firstRowFirstColumn="0" w:firstRowLastColumn="0" w:lastRowFirstColumn="0" w:lastRowLastColumn="0"/>
            <w:tcW w:w="0" w:type="auto"/>
            <w:hideMark/>
          </w:tcPr>
          <w:p w14:paraId="3A0C115B" w14:textId="006A7A30" w:rsidR="005E49FB" w:rsidRPr="008E6408" w:rsidRDefault="005E49FB" w:rsidP="005E49FB">
            <w:pPr>
              <w:pStyle w:val="NormalWeb"/>
              <w:rPr>
                <w:rFonts w:ascii="Verdana" w:hAnsi="Verdana"/>
                <w:color w:val="auto"/>
                <w:sz w:val="17"/>
                <w:szCs w:val="17"/>
              </w:rPr>
            </w:pPr>
            <w:r w:rsidRPr="008E6408">
              <w:rPr>
                <w:rFonts w:ascii="Verdana" w:hAnsi="Verdana"/>
                <w:color w:val="auto"/>
                <w:sz w:val="17"/>
                <w:szCs w:val="17"/>
              </w:rPr>
              <w:t>2x2</w:t>
            </w:r>
          </w:p>
        </w:tc>
        <w:tc>
          <w:tcPr>
            <w:tcW w:w="1766" w:type="pct"/>
            <w:vAlign w:val="center"/>
            <w:hideMark/>
          </w:tcPr>
          <w:p w14:paraId="7C029909" w14:textId="7973B472" w:rsidR="005E49FB" w:rsidRPr="008E6408" w:rsidRDefault="005E49FB" w:rsidP="005E49FB">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17"/>
                <w:szCs w:val="17"/>
              </w:rPr>
            </w:pPr>
            <w:r w:rsidRPr="008E6408">
              <w:rPr>
                <w:rFonts w:ascii="Verdana" w:hAnsi="Verdana" w:cs="Calibri"/>
                <w:sz w:val="17"/>
                <w:szCs w:val="17"/>
              </w:rPr>
              <w:t>62</w:t>
            </w:r>
          </w:p>
        </w:tc>
        <w:tc>
          <w:tcPr>
            <w:tcW w:w="2024" w:type="pct"/>
            <w:vAlign w:val="center"/>
          </w:tcPr>
          <w:p w14:paraId="0AB5EB54" w14:textId="603B13B8" w:rsidR="005E49FB" w:rsidRPr="008E6408" w:rsidRDefault="005E49FB" w:rsidP="005E49FB">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17"/>
                <w:szCs w:val="17"/>
              </w:rPr>
            </w:pPr>
            <w:r w:rsidRPr="008E6408">
              <w:rPr>
                <w:rFonts w:ascii="Verdana" w:hAnsi="Verdana" w:cs="Calibri"/>
                <w:sz w:val="17"/>
                <w:szCs w:val="17"/>
              </w:rPr>
              <w:t>46</w:t>
            </w:r>
          </w:p>
        </w:tc>
      </w:tr>
      <w:tr w:rsidR="00B62125" w:rsidRPr="008E6408" w14:paraId="5A0D9CC9" w14:textId="77777777" w:rsidTr="00E03C4F">
        <w:trPr>
          <w:divId w:val="1483892993"/>
        </w:trPr>
        <w:tc>
          <w:tcPr>
            <w:cnfStyle w:val="001000000000" w:firstRow="0" w:lastRow="0" w:firstColumn="1" w:lastColumn="0" w:oddVBand="0" w:evenVBand="0" w:oddHBand="0" w:evenHBand="0" w:firstRowFirstColumn="0" w:firstRowLastColumn="0" w:lastRowFirstColumn="0" w:lastRowLastColumn="0"/>
            <w:tcW w:w="0" w:type="auto"/>
          </w:tcPr>
          <w:p w14:paraId="41789F57" w14:textId="334DB81E" w:rsidR="005E49FB" w:rsidRPr="008E6408" w:rsidRDefault="005E49FB" w:rsidP="005E49FB">
            <w:pPr>
              <w:pStyle w:val="NormalWeb"/>
              <w:rPr>
                <w:rFonts w:ascii="Verdana" w:hAnsi="Verdana"/>
                <w:color w:val="auto"/>
                <w:sz w:val="17"/>
                <w:szCs w:val="17"/>
              </w:rPr>
            </w:pPr>
            <w:r w:rsidRPr="008E6408">
              <w:rPr>
                <w:rFonts w:ascii="Verdana" w:hAnsi="Verdana"/>
                <w:color w:val="auto"/>
                <w:sz w:val="17"/>
                <w:szCs w:val="17"/>
              </w:rPr>
              <w:t>2x3</w:t>
            </w:r>
          </w:p>
        </w:tc>
        <w:tc>
          <w:tcPr>
            <w:tcW w:w="1766" w:type="pct"/>
            <w:vAlign w:val="center"/>
          </w:tcPr>
          <w:p w14:paraId="4B85AD57" w14:textId="0D59D7B8" w:rsidR="005E49FB" w:rsidRPr="008E6408" w:rsidRDefault="005E49FB" w:rsidP="005E49FB">
            <w:pPr>
              <w:jc w:val="right"/>
              <w:cnfStyle w:val="000000000000" w:firstRow="0" w:lastRow="0" w:firstColumn="0" w:lastColumn="0" w:oddVBand="0" w:evenVBand="0" w:oddHBand="0" w:evenHBand="0" w:firstRowFirstColumn="0" w:firstRowLastColumn="0" w:lastRowFirstColumn="0" w:lastRowLastColumn="0"/>
              <w:rPr>
                <w:rFonts w:ascii="Verdana" w:hAnsi="Verdana" w:cs="Calibri"/>
                <w:sz w:val="17"/>
                <w:szCs w:val="17"/>
              </w:rPr>
            </w:pPr>
            <w:r w:rsidRPr="008E6408">
              <w:rPr>
                <w:rFonts w:ascii="Verdana" w:hAnsi="Verdana" w:cs="Calibri"/>
                <w:sz w:val="17"/>
                <w:szCs w:val="17"/>
              </w:rPr>
              <w:t>52</w:t>
            </w:r>
          </w:p>
        </w:tc>
        <w:tc>
          <w:tcPr>
            <w:tcW w:w="2024" w:type="pct"/>
            <w:vAlign w:val="center"/>
          </w:tcPr>
          <w:p w14:paraId="6257B6D3" w14:textId="75C651B2" w:rsidR="005E49FB" w:rsidRPr="008E6408" w:rsidRDefault="005E49FB" w:rsidP="005E49FB">
            <w:pPr>
              <w:jc w:val="right"/>
              <w:cnfStyle w:val="000000000000" w:firstRow="0" w:lastRow="0" w:firstColumn="0" w:lastColumn="0" w:oddVBand="0" w:evenVBand="0" w:oddHBand="0" w:evenHBand="0" w:firstRowFirstColumn="0" w:firstRowLastColumn="0" w:lastRowFirstColumn="0" w:lastRowLastColumn="0"/>
              <w:rPr>
                <w:rFonts w:ascii="Verdana" w:hAnsi="Verdana" w:cs="Calibri"/>
                <w:sz w:val="17"/>
                <w:szCs w:val="17"/>
              </w:rPr>
            </w:pPr>
            <w:r w:rsidRPr="008E6408">
              <w:rPr>
                <w:rFonts w:ascii="Verdana" w:hAnsi="Verdana" w:cs="Calibri"/>
                <w:sz w:val="17"/>
                <w:szCs w:val="17"/>
              </w:rPr>
              <w:t>39</w:t>
            </w:r>
          </w:p>
        </w:tc>
      </w:tr>
      <w:tr w:rsidR="00B62125" w:rsidRPr="008E6408" w14:paraId="287F8890" w14:textId="77777777" w:rsidTr="00E03C4F">
        <w:trPr>
          <w:cnfStyle w:val="000000100000" w:firstRow="0" w:lastRow="0" w:firstColumn="0" w:lastColumn="0" w:oddVBand="0" w:evenVBand="0" w:oddHBand="1" w:evenHBand="0" w:firstRowFirstColumn="0" w:firstRowLastColumn="0" w:lastRowFirstColumn="0" w:lastRowLastColumn="0"/>
          <w:divId w:val="1483892993"/>
        </w:trPr>
        <w:tc>
          <w:tcPr>
            <w:cnfStyle w:val="001000000000" w:firstRow="0" w:lastRow="0" w:firstColumn="1" w:lastColumn="0" w:oddVBand="0" w:evenVBand="0" w:oddHBand="0" w:evenHBand="0" w:firstRowFirstColumn="0" w:firstRowLastColumn="0" w:lastRowFirstColumn="0" w:lastRowLastColumn="0"/>
            <w:tcW w:w="0" w:type="auto"/>
          </w:tcPr>
          <w:p w14:paraId="5744A695" w14:textId="709B25F6" w:rsidR="005E49FB" w:rsidRPr="008E6408" w:rsidRDefault="005E49FB" w:rsidP="005E49FB">
            <w:pPr>
              <w:pStyle w:val="NormalWeb"/>
              <w:rPr>
                <w:rFonts w:ascii="Verdana" w:hAnsi="Verdana"/>
                <w:color w:val="auto"/>
                <w:sz w:val="17"/>
                <w:szCs w:val="17"/>
              </w:rPr>
            </w:pPr>
            <w:r w:rsidRPr="008E6408">
              <w:rPr>
                <w:rFonts w:ascii="Verdana" w:hAnsi="Verdana"/>
                <w:color w:val="auto"/>
                <w:sz w:val="17"/>
                <w:szCs w:val="17"/>
              </w:rPr>
              <w:t>3x1</w:t>
            </w:r>
          </w:p>
        </w:tc>
        <w:tc>
          <w:tcPr>
            <w:tcW w:w="1766" w:type="pct"/>
            <w:vAlign w:val="center"/>
          </w:tcPr>
          <w:p w14:paraId="7FB77A9E" w14:textId="2A72F44F" w:rsidR="005E49FB" w:rsidRPr="008E6408" w:rsidRDefault="005E49FB" w:rsidP="005E49FB">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17"/>
                <w:szCs w:val="17"/>
              </w:rPr>
            </w:pPr>
            <w:r w:rsidRPr="008E6408">
              <w:rPr>
                <w:rFonts w:ascii="Verdana" w:hAnsi="Verdana" w:cs="Calibri"/>
                <w:sz w:val="17"/>
                <w:szCs w:val="17"/>
              </w:rPr>
              <w:t>51</w:t>
            </w:r>
          </w:p>
        </w:tc>
        <w:tc>
          <w:tcPr>
            <w:tcW w:w="2024" w:type="pct"/>
            <w:vAlign w:val="center"/>
          </w:tcPr>
          <w:p w14:paraId="3CE7ED18" w14:textId="6D8204DD" w:rsidR="005E49FB" w:rsidRPr="008E6408" w:rsidRDefault="005E49FB" w:rsidP="005E49FB">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17"/>
                <w:szCs w:val="17"/>
              </w:rPr>
            </w:pPr>
            <w:r w:rsidRPr="008E6408">
              <w:rPr>
                <w:rFonts w:ascii="Verdana" w:hAnsi="Verdana" w:cs="Calibri"/>
                <w:sz w:val="17"/>
                <w:szCs w:val="17"/>
              </w:rPr>
              <w:t>32</w:t>
            </w:r>
          </w:p>
        </w:tc>
      </w:tr>
      <w:tr w:rsidR="00B62125" w:rsidRPr="008E6408" w14:paraId="101208DD" w14:textId="77777777" w:rsidTr="00E03C4F">
        <w:trPr>
          <w:divId w:val="1483892993"/>
        </w:trPr>
        <w:tc>
          <w:tcPr>
            <w:cnfStyle w:val="001000000000" w:firstRow="0" w:lastRow="0" w:firstColumn="1" w:lastColumn="0" w:oddVBand="0" w:evenVBand="0" w:oddHBand="0" w:evenHBand="0" w:firstRowFirstColumn="0" w:firstRowLastColumn="0" w:lastRowFirstColumn="0" w:lastRowLastColumn="0"/>
            <w:tcW w:w="0" w:type="auto"/>
          </w:tcPr>
          <w:p w14:paraId="48CA00DA" w14:textId="1EEAC3A7" w:rsidR="005E49FB" w:rsidRPr="008E6408" w:rsidRDefault="005E49FB" w:rsidP="005E49FB">
            <w:pPr>
              <w:pStyle w:val="NormalWeb"/>
              <w:rPr>
                <w:rFonts w:ascii="Verdana" w:hAnsi="Verdana"/>
                <w:color w:val="auto"/>
                <w:sz w:val="17"/>
                <w:szCs w:val="17"/>
              </w:rPr>
            </w:pPr>
            <w:r w:rsidRPr="008E6408">
              <w:rPr>
                <w:rFonts w:ascii="Verdana" w:hAnsi="Verdana"/>
                <w:color w:val="auto"/>
                <w:sz w:val="17"/>
                <w:szCs w:val="17"/>
              </w:rPr>
              <w:t>3x2</w:t>
            </w:r>
          </w:p>
        </w:tc>
        <w:tc>
          <w:tcPr>
            <w:tcW w:w="1766" w:type="pct"/>
            <w:vAlign w:val="center"/>
          </w:tcPr>
          <w:p w14:paraId="088F81AB" w14:textId="330385BD" w:rsidR="005E49FB" w:rsidRPr="008E6408" w:rsidRDefault="005E49FB" w:rsidP="005E49FB">
            <w:pPr>
              <w:jc w:val="right"/>
              <w:cnfStyle w:val="000000000000" w:firstRow="0" w:lastRow="0" w:firstColumn="0" w:lastColumn="0" w:oddVBand="0" w:evenVBand="0" w:oddHBand="0" w:evenHBand="0" w:firstRowFirstColumn="0" w:firstRowLastColumn="0" w:lastRowFirstColumn="0" w:lastRowLastColumn="0"/>
              <w:rPr>
                <w:rFonts w:ascii="Verdana" w:hAnsi="Verdana" w:cs="Calibri"/>
                <w:sz w:val="17"/>
                <w:szCs w:val="17"/>
              </w:rPr>
            </w:pPr>
            <w:r w:rsidRPr="008E6408">
              <w:rPr>
                <w:rFonts w:ascii="Verdana" w:hAnsi="Verdana" w:cs="Calibri"/>
                <w:sz w:val="17"/>
                <w:szCs w:val="17"/>
              </w:rPr>
              <w:t>81</w:t>
            </w:r>
          </w:p>
        </w:tc>
        <w:tc>
          <w:tcPr>
            <w:tcW w:w="2024" w:type="pct"/>
            <w:vAlign w:val="center"/>
          </w:tcPr>
          <w:p w14:paraId="046E21C4" w14:textId="744A43FA" w:rsidR="005E49FB" w:rsidRPr="008E6408" w:rsidRDefault="005E49FB" w:rsidP="005E49FB">
            <w:pPr>
              <w:jc w:val="right"/>
              <w:cnfStyle w:val="000000000000" w:firstRow="0" w:lastRow="0" w:firstColumn="0" w:lastColumn="0" w:oddVBand="0" w:evenVBand="0" w:oddHBand="0" w:evenHBand="0" w:firstRowFirstColumn="0" w:firstRowLastColumn="0" w:lastRowFirstColumn="0" w:lastRowLastColumn="0"/>
              <w:rPr>
                <w:rFonts w:ascii="Verdana" w:hAnsi="Verdana" w:cs="Calibri"/>
                <w:sz w:val="17"/>
                <w:szCs w:val="17"/>
              </w:rPr>
            </w:pPr>
            <w:r w:rsidRPr="008E6408">
              <w:rPr>
                <w:rFonts w:ascii="Verdana" w:hAnsi="Verdana" w:cs="Calibri"/>
                <w:sz w:val="17"/>
                <w:szCs w:val="17"/>
              </w:rPr>
              <w:t>69</w:t>
            </w:r>
          </w:p>
        </w:tc>
      </w:tr>
      <w:tr w:rsidR="00B62125" w:rsidRPr="008E6408" w14:paraId="2319C154" w14:textId="77777777" w:rsidTr="00E03C4F">
        <w:trPr>
          <w:cnfStyle w:val="000000100000" w:firstRow="0" w:lastRow="0" w:firstColumn="0" w:lastColumn="0" w:oddVBand="0" w:evenVBand="0" w:oddHBand="1" w:evenHBand="0" w:firstRowFirstColumn="0" w:firstRowLastColumn="0" w:lastRowFirstColumn="0" w:lastRowLastColumn="0"/>
          <w:divId w:val="1483892993"/>
        </w:trPr>
        <w:tc>
          <w:tcPr>
            <w:cnfStyle w:val="001000000000" w:firstRow="0" w:lastRow="0" w:firstColumn="1" w:lastColumn="0" w:oddVBand="0" w:evenVBand="0" w:oddHBand="0" w:evenHBand="0" w:firstRowFirstColumn="0" w:firstRowLastColumn="0" w:lastRowFirstColumn="0" w:lastRowLastColumn="0"/>
            <w:tcW w:w="0" w:type="auto"/>
          </w:tcPr>
          <w:p w14:paraId="1B82789B" w14:textId="2E1A7D3F" w:rsidR="005E49FB" w:rsidRPr="008E6408" w:rsidRDefault="005E49FB" w:rsidP="005E49FB">
            <w:pPr>
              <w:pStyle w:val="NormalWeb"/>
              <w:rPr>
                <w:rFonts w:ascii="Verdana" w:hAnsi="Verdana"/>
                <w:color w:val="auto"/>
                <w:sz w:val="17"/>
                <w:szCs w:val="17"/>
              </w:rPr>
            </w:pPr>
            <w:r w:rsidRPr="008E6408">
              <w:rPr>
                <w:rFonts w:ascii="Verdana" w:hAnsi="Verdana"/>
                <w:color w:val="auto"/>
                <w:sz w:val="17"/>
                <w:szCs w:val="17"/>
              </w:rPr>
              <w:t>3x3</w:t>
            </w:r>
          </w:p>
        </w:tc>
        <w:tc>
          <w:tcPr>
            <w:tcW w:w="1766" w:type="pct"/>
            <w:vAlign w:val="center"/>
          </w:tcPr>
          <w:p w14:paraId="7759A22E" w14:textId="292E721D" w:rsidR="005E49FB" w:rsidRPr="008E6408" w:rsidRDefault="005E49FB" w:rsidP="005E49FB">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17"/>
                <w:szCs w:val="17"/>
              </w:rPr>
            </w:pPr>
            <w:r w:rsidRPr="008E6408">
              <w:rPr>
                <w:rFonts w:ascii="Verdana" w:hAnsi="Verdana" w:cs="Calibri"/>
                <w:sz w:val="17"/>
                <w:szCs w:val="17"/>
              </w:rPr>
              <w:t>83</w:t>
            </w:r>
          </w:p>
        </w:tc>
        <w:tc>
          <w:tcPr>
            <w:tcW w:w="2024" w:type="pct"/>
            <w:vAlign w:val="center"/>
          </w:tcPr>
          <w:p w14:paraId="44AFB0AD" w14:textId="601ED49D" w:rsidR="005E49FB" w:rsidRPr="008E6408" w:rsidRDefault="005E49FB" w:rsidP="005E49FB">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17"/>
                <w:szCs w:val="17"/>
              </w:rPr>
            </w:pPr>
            <w:r w:rsidRPr="008E6408">
              <w:rPr>
                <w:rFonts w:ascii="Verdana" w:hAnsi="Verdana" w:cs="Calibri"/>
                <w:sz w:val="17"/>
                <w:szCs w:val="17"/>
              </w:rPr>
              <w:t>64</w:t>
            </w:r>
          </w:p>
        </w:tc>
      </w:tr>
    </w:tbl>
    <w:p w14:paraId="6E2399F6" w14:textId="77777777" w:rsidR="00B62125" w:rsidRPr="008E6408" w:rsidRDefault="00B62125" w:rsidP="00B62125">
      <w:pPr>
        <w:pStyle w:val="NormalWeb"/>
        <w:divId w:val="1483892993"/>
        <w:rPr>
          <w:rFonts w:ascii="Verdana" w:hAnsi="Verdana"/>
          <w:color w:val="000000"/>
          <w:sz w:val="17"/>
          <w:szCs w:val="17"/>
        </w:rPr>
      </w:pPr>
    </w:p>
    <w:p w14:paraId="3237FC9F" w14:textId="28343BD6" w:rsidR="005E49FB" w:rsidRDefault="00DF7F82" w:rsidP="009A3D21">
      <w:pPr>
        <w:divId w:val="1483892993"/>
        <w:rPr>
          <w:rFonts w:ascii="Verdana" w:eastAsia="Times New Roman" w:hAnsi="Verdana"/>
          <w:color w:val="003399"/>
          <w:sz w:val="21"/>
          <w:szCs w:val="21"/>
        </w:rPr>
      </w:pPr>
      <w:r>
        <w:rPr>
          <w:noProof/>
        </w:rPr>
        <w:lastRenderedPageBreak/>
        <w:drawing>
          <wp:inline distT="0" distB="0" distL="0" distR="0" wp14:anchorId="76E835DD" wp14:editId="421C9272">
            <wp:extent cx="7019925" cy="45243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A1846E" w14:textId="6AC5C2DA" w:rsidR="00DF7F82" w:rsidRPr="004D7C0F" w:rsidRDefault="00DF7F82" w:rsidP="009A3D21">
      <w:pPr>
        <w:pStyle w:val="Heading4"/>
        <w:divId w:val="80299631"/>
        <w:rPr>
          <w:rFonts w:ascii="Verdana" w:eastAsia="Times New Roman" w:hAnsi="Verdana"/>
          <w:color w:val="003399"/>
          <w:sz w:val="21"/>
          <w:szCs w:val="21"/>
        </w:rPr>
      </w:pPr>
      <w:r w:rsidRPr="004D7C0F">
        <w:rPr>
          <w:rFonts w:ascii="Verdana" w:eastAsia="Times New Roman" w:hAnsi="Verdana"/>
          <w:color w:val="003399"/>
          <w:sz w:val="21"/>
          <w:szCs w:val="21"/>
        </w:rPr>
        <w:t>Recommended Results</w:t>
      </w:r>
    </w:p>
    <w:p w14:paraId="598B6021" w14:textId="77777777" w:rsidR="00DF7F82" w:rsidRPr="004D7C0F" w:rsidRDefault="00DF7F82" w:rsidP="00DF7F82">
      <w:pPr>
        <w:pStyle w:val="NormalWeb"/>
        <w:divId w:val="80299631"/>
        <w:rPr>
          <w:rFonts w:ascii="Verdana" w:hAnsi="Verdana"/>
          <w:color w:val="000000"/>
          <w:sz w:val="17"/>
          <w:szCs w:val="17"/>
        </w:rPr>
      </w:pPr>
      <w:r w:rsidRPr="004D7C0F">
        <w:rPr>
          <w:rFonts w:ascii="Verdana" w:hAnsi="Verdana"/>
          <w:color w:val="000000"/>
          <w:sz w:val="17"/>
          <w:szCs w:val="17"/>
        </w:rPr>
        <w:t>The following shows our results for recommended sustainable throughput.</w:t>
      </w:r>
    </w:p>
    <w:p w14:paraId="47E657DE" w14:textId="6DF0E92D" w:rsidR="00DF7F82" w:rsidRDefault="00DF7F82" w:rsidP="009A3D21">
      <w:pPr>
        <w:divId w:val="80299631"/>
        <w:rPr>
          <w:rFonts w:ascii="Verdana" w:eastAsia="Times New Roman" w:hAnsi="Verdana"/>
          <w:color w:val="003399"/>
          <w:sz w:val="21"/>
          <w:szCs w:val="21"/>
        </w:rPr>
      </w:pPr>
      <w:r>
        <w:rPr>
          <w:noProof/>
        </w:rPr>
        <w:lastRenderedPageBreak/>
        <w:drawing>
          <wp:inline distT="0" distB="0" distL="0" distR="0" wp14:anchorId="4E2E5CA8" wp14:editId="5D2B07DD">
            <wp:extent cx="5943600" cy="3709670"/>
            <wp:effectExtent l="0" t="0" r="19050" b="241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2E9FE71" w14:textId="77777777" w:rsidR="004D7C0F" w:rsidRDefault="004D7C0F" w:rsidP="009A3D21">
      <w:pPr>
        <w:divId w:val="80299631"/>
        <w:rPr>
          <w:rFonts w:ascii="Verdana" w:eastAsia="Times New Roman" w:hAnsi="Verdana"/>
          <w:color w:val="003399"/>
          <w:sz w:val="21"/>
          <w:szCs w:val="21"/>
        </w:rPr>
      </w:pPr>
    </w:p>
    <w:p w14:paraId="14B6ED97" w14:textId="1BD93CD0" w:rsidR="00B772A3" w:rsidRPr="004D7C0F" w:rsidRDefault="00B772A3" w:rsidP="00B772A3">
      <w:pPr>
        <w:divId w:val="80299631"/>
        <w:rPr>
          <w:rFonts w:ascii="Verdana" w:eastAsia="Times New Roman" w:hAnsi="Verdana"/>
          <w:sz w:val="17"/>
          <w:szCs w:val="17"/>
        </w:rPr>
      </w:pPr>
      <w:r w:rsidRPr="004D7C0F">
        <w:rPr>
          <w:rFonts w:ascii="Verdana" w:eastAsia="Times New Roman" w:hAnsi="Verdana"/>
          <w:sz w:val="17"/>
          <w:szCs w:val="17"/>
        </w:rPr>
        <w:t>As can be seen above, there is overhead associated with adding WFE machines to the farm, which is made up for as ECS machines are added.</w:t>
      </w:r>
      <w:r w:rsidR="00243EB6">
        <w:rPr>
          <w:rFonts w:ascii="Verdana" w:eastAsia="Times New Roman" w:hAnsi="Verdana"/>
          <w:sz w:val="17"/>
          <w:szCs w:val="17"/>
        </w:rPr>
        <w:t xml:space="preserve"> </w:t>
      </w:r>
      <w:r w:rsidRPr="004D7C0F">
        <w:rPr>
          <w:rFonts w:ascii="Verdana" w:eastAsia="Times New Roman" w:hAnsi="Verdana"/>
          <w:sz w:val="17"/>
          <w:szCs w:val="17"/>
        </w:rPr>
        <w:t>1 WFE became the bottleneck when moving to 2 ECS machines, nullifying the additional capacity when adding a second and third ECS.  Also note that 3 WFE did not add any more throughput, as ECS became the limiting factor.</w:t>
      </w:r>
    </w:p>
    <w:p w14:paraId="75D31D93" w14:textId="77777777" w:rsidR="004D7C0F" w:rsidRPr="00B62125" w:rsidRDefault="004D7C0F" w:rsidP="00B772A3">
      <w:pPr>
        <w:divId w:val="80299631"/>
        <w:rPr>
          <w:rFonts w:ascii="Verdana" w:eastAsia="Times New Roman" w:hAnsi="Verdana"/>
          <w:sz w:val="21"/>
          <w:szCs w:val="21"/>
        </w:rPr>
      </w:pPr>
    </w:p>
    <w:p w14:paraId="5D2DECBB" w14:textId="3A90C1EA" w:rsidR="00596592" w:rsidRDefault="00596592" w:rsidP="009A3D21">
      <w:pPr>
        <w:divId w:val="80299631"/>
        <w:rPr>
          <w:rFonts w:ascii="Verdana" w:eastAsia="Times New Roman" w:hAnsi="Verdana"/>
          <w:color w:val="003399"/>
          <w:sz w:val="21"/>
          <w:szCs w:val="21"/>
        </w:rPr>
      </w:pPr>
      <w:r>
        <w:rPr>
          <w:noProof/>
        </w:rPr>
        <w:drawing>
          <wp:inline distT="0" distB="0" distL="0" distR="0" wp14:anchorId="03D8A7CD" wp14:editId="3A72F969">
            <wp:extent cx="5962650" cy="32004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3480DCD" w14:textId="77777777" w:rsidR="004D7C0F" w:rsidRDefault="004D7C0F" w:rsidP="009A3D21">
      <w:pPr>
        <w:divId w:val="80299631"/>
        <w:rPr>
          <w:rFonts w:ascii="Verdana" w:eastAsia="Times New Roman" w:hAnsi="Verdana"/>
          <w:color w:val="003399"/>
          <w:sz w:val="21"/>
          <w:szCs w:val="21"/>
        </w:rPr>
      </w:pPr>
    </w:p>
    <w:p w14:paraId="69609DC0" w14:textId="22824A10" w:rsidR="00596592" w:rsidRPr="004D7C0F" w:rsidRDefault="00B772A3" w:rsidP="00685DB6">
      <w:pPr>
        <w:divId w:val="80299631"/>
        <w:rPr>
          <w:rFonts w:ascii="Verdana" w:eastAsia="Times New Roman" w:hAnsi="Verdana"/>
          <w:sz w:val="17"/>
          <w:szCs w:val="17"/>
        </w:rPr>
      </w:pPr>
      <w:r w:rsidRPr="004D7C0F">
        <w:rPr>
          <w:rFonts w:ascii="Verdana" w:eastAsia="Times New Roman" w:hAnsi="Verdana"/>
          <w:sz w:val="17"/>
          <w:szCs w:val="17"/>
        </w:rPr>
        <w:t>As WFE machines are added, CPU load on each machine is reduced significantly.</w:t>
      </w:r>
      <w:r w:rsidR="00243EB6">
        <w:rPr>
          <w:rFonts w:ascii="Verdana" w:eastAsia="Times New Roman" w:hAnsi="Verdana"/>
          <w:sz w:val="17"/>
          <w:szCs w:val="17"/>
        </w:rPr>
        <w:t xml:space="preserve"> </w:t>
      </w:r>
      <w:r w:rsidRPr="004D7C0F">
        <w:rPr>
          <w:rFonts w:ascii="Verdana" w:eastAsia="Times New Roman" w:hAnsi="Verdana"/>
          <w:sz w:val="17"/>
          <w:szCs w:val="17"/>
        </w:rPr>
        <w:t xml:space="preserve">Note that 2 WFE x 3 ECS CPU load is reaching the maximum seen for 1 WFE, implying that the addition of another ECS would make </w:t>
      </w:r>
      <w:r w:rsidRPr="004D7C0F">
        <w:rPr>
          <w:rFonts w:ascii="Verdana" w:eastAsia="Times New Roman" w:hAnsi="Verdana"/>
          <w:sz w:val="17"/>
          <w:szCs w:val="17"/>
        </w:rPr>
        <w:lastRenderedPageBreak/>
        <w:t>the WFE tier the limiting factor.</w:t>
      </w:r>
      <w:r w:rsidR="00243EB6">
        <w:rPr>
          <w:rFonts w:ascii="Verdana" w:eastAsia="Times New Roman" w:hAnsi="Verdana"/>
          <w:sz w:val="17"/>
          <w:szCs w:val="17"/>
        </w:rPr>
        <w:t xml:space="preserve"> </w:t>
      </w:r>
      <w:r w:rsidR="00685DB6" w:rsidRPr="004D7C0F">
        <w:rPr>
          <w:rFonts w:ascii="Verdana" w:eastAsia="Times New Roman" w:hAnsi="Verdana"/>
          <w:sz w:val="17"/>
          <w:szCs w:val="17"/>
        </w:rPr>
        <w:t>Remember that these results are for the “recommended” load, which is why CPU is maxing out at around 35% instead of at a higher level.</w:t>
      </w:r>
    </w:p>
    <w:p w14:paraId="46CA3317" w14:textId="2407D612" w:rsidR="00B772A3" w:rsidRPr="004D7C0F" w:rsidRDefault="00B772A3" w:rsidP="009A3D21">
      <w:pPr>
        <w:pStyle w:val="Heading4"/>
        <w:divId w:val="80299631"/>
        <w:rPr>
          <w:rFonts w:ascii="Verdana" w:eastAsia="Times New Roman" w:hAnsi="Verdana"/>
          <w:color w:val="003399"/>
          <w:sz w:val="21"/>
          <w:szCs w:val="21"/>
        </w:rPr>
      </w:pPr>
      <w:r w:rsidRPr="004D7C0F">
        <w:rPr>
          <w:rFonts w:ascii="Verdana" w:eastAsia="Times New Roman" w:hAnsi="Verdana"/>
          <w:color w:val="003399"/>
          <w:sz w:val="21"/>
          <w:szCs w:val="21"/>
        </w:rPr>
        <w:t>Maximum Results</w:t>
      </w:r>
    </w:p>
    <w:p w14:paraId="7758AED4" w14:textId="0F5217D4" w:rsidR="00B772A3" w:rsidRDefault="00B772A3" w:rsidP="00B772A3">
      <w:pPr>
        <w:pStyle w:val="NormalWeb"/>
        <w:divId w:val="80299631"/>
        <w:rPr>
          <w:rFonts w:ascii="Verdana" w:hAnsi="Verdana"/>
          <w:color w:val="000000"/>
          <w:sz w:val="17"/>
          <w:szCs w:val="17"/>
        </w:rPr>
      </w:pPr>
      <w:r w:rsidRPr="004D7C0F">
        <w:rPr>
          <w:rFonts w:ascii="Verdana" w:hAnsi="Verdana"/>
          <w:color w:val="000000"/>
          <w:sz w:val="17"/>
          <w:szCs w:val="17"/>
        </w:rPr>
        <w:t>The following shows our results for maximum peak throughput.</w:t>
      </w:r>
    </w:p>
    <w:p w14:paraId="5CE604BB" w14:textId="77777777" w:rsidR="004D7C0F" w:rsidRPr="004D7C0F" w:rsidRDefault="004D7C0F" w:rsidP="00B772A3">
      <w:pPr>
        <w:pStyle w:val="NormalWeb"/>
        <w:divId w:val="80299631"/>
        <w:rPr>
          <w:rFonts w:ascii="Verdana" w:hAnsi="Verdana"/>
          <w:color w:val="000000"/>
          <w:sz w:val="17"/>
          <w:szCs w:val="17"/>
        </w:rPr>
      </w:pPr>
    </w:p>
    <w:p w14:paraId="0848E1C0" w14:textId="47F66E6D" w:rsidR="00596592" w:rsidRDefault="00596592" w:rsidP="009A3D21">
      <w:pPr>
        <w:divId w:val="80299631"/>
        <w:rPr>
          <w:rFonts w:ascii="Verdana" w:eastAsia="Times New Roman" w:hAnsi="Verdana"/>
          <w:color w:val="003399"/>
          <w:sz w:val="21"/>
          <w:szCs w:val="21"/>
        </w:rPr>
      </w:pPr>
      <w:r>
        <w:rPr>
          <w:noProof/>
        </w:rPr>
        <w:drawing>
          <wp:inline distT="0" distB="0" distL="0" distR="0" wp14:anchorId="53F73672" wp14:editId="56D98B11">
            <wp:extent cx="5943600" cy="3687445"/>
            <wp:effectExtent l="0" t="0" r="19050" b="273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F50653A" w14:textId="77777777" w:rsidR="004D7C0F" w:rsidRDefault="004D7C0F" w:rsidP="009A3D21">
      <w:pPr>
        <w:divId w:val="80299631"/>
        <w:rPr>
          <w:rFonts w:ascii="Verdana" w:eastAsia="Times New Roman" w:hAnsi="Verdana"/>
          <w:color w:val="003399"/>
          <w:sz w:val="21"/>
          <w:szCs w:val="21"/>
        </w:rPr>
      </w:pPr>
    </w:p>
    <w:p w14:paraId="3DA1039F" w14:textId="2BFE9A25" w:rsidR="00685DB6" w:rsidRDefault="00685DB6" w:rsidP="00685DB6">
      <w:pPr>
        <w:divId w:val="80299631"/>
        <w:rPr>
          <w:rFonts w:ascii="Verdana" w:eastAsia="Times New Roman" w:hAnsi="Verdana"/>
          <w:sz w:val="17"/>
          <w:szCs w:val="17"/>
        </w:rPr>
      </w:pPr>
      <w:r w:rsidRPr="004D7C0F">
        <w:rPr>
          <w:rFonts w:ascii="Verdana" w:eastAsia="Times New Roman" w:hAnsi="Verdana"/>
          <w:sz w:val="17"/>
          <w:szCs w:val="17"/>
        </w:rPr>
        <w:t>Similar to our recommended results, we see that 1 WFE is the limiting factor as we add a second and third ECS machine.</w:t>
      </w:r>
      <w:r w:rsidR="00243EB6">
        <w:rPr>
          <w:rFonts w:ascii="Verdana" w:eastAsia="Times New Roman" w:hAnsi="Verdana"/>
          <w:sz w:val="17"/>
          <w:szCs w:val="17"/>
        </w:rPr>
        <w:t xml:space="preserve"> </w:t>
      </w:r>
      <w:r w:rsidRPr="004D7C0F">
        <w:rPr>
          <w:rFonts w:ascii="Verdana" w:eastAsia="Times New Roman" w:hAnsi="Verdana"/>
          <w:sz w:val="17"/>
          <w:szCs w:val="17"/>
        </w:rPr>
        <w:t>Also note that, as with the recommended results, adding a third WFE does not add to our throughput as ECS is the limiting factor after the second WFE has been added.</w:t>
      </w:r>
    </w:p>
    <w:p w14:paraId="480BCCA3" w14:textId="77777777" w:rsidR="004D7C0F" w:rsidRPr="004D7C0F" w:rsidRDefault="004D7C0F" w:rsidP="00685DB6">
      <w:pPr>
        <w:divId w:val="80299631"/>
        <w:rPr>
          <w:rFonts w:ascii="Verdana" w:eastAsia="Times New Roman" w:hAnsi="Verdana"/>
          <w:sz w:val="17"/>
          <w:szCs w:val="17"/>
        </w:rPr>
      </w:pPr>
    </w:p>
    <w:p w14:paraId="64B04777" w14:textId="06DE6960" w:rsidR="00596592" w:rsidRDefault="00596592" w:rsidP="009A3D21">
      <w:pPr>
        <w:divId w:val="80299631"/>
        <w:rPr>
          <w:rFonts w:ascii="Verdana" w:eastAsia="Times New Roman" w:hAnsi="Verdana"/>
          <w:color w:val="003399"/>
          <w:sz w:val="21"/>
          <w:szCs w:val="21"/>
        </w:rPr>
      </w:pPr>
      <w:r>
        <w:rPr>
          <w:noProof/>
        </w:rPr>
        <w:lastRenderedPageBreak/>
        <w:drawing>
          <wp:inline distT="0" distB="0" distL="0" distR="0" wp14:anchorId="1D7D3955" wp14:editId="5D91649C">
            <wp:extent cx="5924550" cy="306705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B66B00" w14:textId="77777777" w:rsidR="004D7C0F" w:rsidRDefault="004D7C0F" w:rsidP="009A3D21">
      <w:pPr>
        <w:divId w:val="80299631"/>
        <w:rPr>
          <w:rFonts w:ascii="Verdana" w:eastAsia="Times New Roman" w:hAnsi="Verdana"/>
          <w:color w:val="003399"/>
          <w:sz w:val="21"/>
          <w:szCs w:val="21"/>
        </w:rPr>
      </w:pPr>
    </w:p>
    <w:p w14:paraId="46B442B8" w14:textId="0F66AFFE" w:rsidR="00596592" w:rsidRPr="004D7C0F" w:rsidRDefault="00685DB6" w:rsidP="00685DB6">
      <w:pPr>
        <w:divId w:val="80299631"/>
        <w:rPr>
          <w:rFonts w:ascii="Verdana" w:eastAsia="Times New Roman" w:hAnsi="Verdana"/>
          <w:sz w:val="17"/>
          <w:szCs w:val="17"/>
        </w:rPr>
      </w:pPr>
      <w:r w:rsidRPr="004D7C0F">
        <w:rPr>
          <w:rFonts w:ascii="Verdana" w:eastAsia="Times New Roman" w:hAnsi="Verdana"/>
          <w:sz w:val="17"/>
          <w:szCs w:val="17"/>
        </w:rPr>
        <w:t>In these results, we see that multiple WFEs are not becoming as heavily loaded as a single WFE configuration, implying that the ECS machines are the bottleneck after the second WFE has been added.</w:t>
      </w:r>
      <w:r w:rsidR="00243EB6">
        <w:rPr>
          <w:rFonts w:ascii="Verdana" w:eastAsia="Times New Roman" w:hAnsi="Verdana"/>
          <w:sz w:val="17"/>
          <w:szCs w:val="17"/>
        </w:rPr>
        <w:t xml:space="preserve"> </w:t>
      </w:r>
    </w:p>
    <w:p w14:paraId="4A1CF5D8" w14:textId="53FF259C" w:rsidR="009A3D21" w:rsidRDefault="009A3D21" w:rsidP="00685DB6">
      <w:pPr>
        <w:divId w:val="80299631"/>
        <w:rPr>
          <w:rFonts w:eastAsia="Times New Roman"/>
        </w:rPr>
      </w:pPr>
    </w:p>
    <w:p w14:paraId="78399467" w14:textId="5DC14609" w:rsidR="009A3D21" w:rsidRPr="004D7C0F" w:rsidRDefault="009A3D21" w:rsidP="004D7C0F">
      <w:pPr>
        <w:pStyle w:val="Heading3"/>
        <w:divId w:val="80299631"/>
        <w:rPr>
          <w:rFonts w:ascii="Verdana" w:eastAsia="Times New Roman" w:hAnsi="Verdana"/>
          <w:color w:val="003399"/>
          <w:sz w:val="21"/>
          <w:szCs w:val="21"/>
        </w:rPr>
      </w:pPr>
      <w:r w:rsidRPr="004D7C0F">
        <w:rPr>
          <w:rFonts w:ascii="Verdana" w:eastAsia="Times New Roman" w:hAnsi="Verdana"/>
          <w:color w:val="003399"/>
          <w:sz w:val="21"/>
          <w:szCs w:val="21"/>
        </w:rPr>
        <w:t>Detailed Results</w:t>
      </w:r>
    </w:p>
    <w:p w14:paraId="48672AC8" w14:textId="2CD0C9D6" w:rsidR="005370B6" w:rsidRPr="004D7C0F" w:rsidRDefault="005370B6" w:rsidP="005370B6">
      <w:pPr>
        <w:pStyle w:val="Heading5"/>
        <w:divId w:val="80299631"/>
        <w:rPr>
          <w:rFonts w:ascii="Verdana" w:eastAsia="Times New Roman" w:hAnsi="Verdana"/>
          <w:color w:val="003399"/>
          <w:sz w:val="21"/>
          <w:szCs w:val="21"/>
        </w:rPr>
      </w:pPr>
      <w:r w:rsidRPr="004D7C0F">
        <w:rPr>
          <w:rFonts w:ascii="Verdana" w:eastAsia="Times New Roman" w:hAnsi="Verdana"/>
          <w:color w:val="003399"/>
          <w:sz w:val="21"/>
          <w:szCs w:val="21"/>
        </w:rPr>
        <w:t>Recommended Results</w:t>
      </w:r>
    </w:p>
    <w:tbl>
      <w:tblPr>
        <w:tblW w:w="11572" w:type="dxa"/>
        <w:tblInd w:w="-15" w:type="dxa"/>
        <w:tblLook w:val="04A0" w:firstRow="1" w:lastRow="0" w:firstColumn="1" w:lastColumn="0" w:noHBand="0" w:noVBand="1"/>
      </w:tblPr>
      <w:tblGrid>
        <w:gridCol w:w="1960"/>
        <w:gridCol w:w="1068"/>
        <w:gridCol w:w="1068"/>
        <w:gridCol w:w="1068"/>
        <w:gridCol w:w="1068"/>
        <w:gridCol w:w="1068"/>
        <w:gridCol w:w="1068"/>
        <w:gridCol w:w="1068"/>
        <w:gridCol w:w="1068"/>
        <w:gridCol w:w="1068"/>
      </w:tblGrid>
      <w:tr w:rsidR="00B62125" w:rsidRPr="00B62125" w14:paraId="4A01A3E1" w14:textId="77777777" w:rsidTr="005370B6">
        <w:trPr>
          <w:divId w:val="80299631"/>
          <w:trHeight w:val="288"/>
        </w:trPr>
        <w:tc>
          <w:tcPr>
            <w:tcW w:w="1960" w:type="dxa"/>
            <w:tcBorders>
              <w:top w:val="nil"/>
              <w:left w:val="nil"/>
              <w:bottom w:val="single" w:sz="12" w:space="0" w:color="FFFFFF"/>
              <w:right w:val="single" w:sz="4" w:space="0" w:color="FFFFFF"/>
            </w:tcBorders>
            <w:shd w:val="clear" w:color="9BBB59" w:fill="9BBB59"/>
            <w:noWrap/>
            <w:vAlign w:val="bottom"/>
            <w:hideMark/>
          </w:tcPr>
          <w:p w14:paraId="473A52CD" w14:textId="77777777" w:rsidR="005370B6" w:rsidRPr="00B62125" w:rsidRDefault="005370B6" w:rsidP="00A316E8">
            <w:pPr>
              <w:rPr>
                <w:rFonts w:ascii="Verdana" w:eastAsia="Times New Roman" w:hAnsi="Verdana" w:cs="Calibri"/>
                <w:b/>
                <w:bCs/>
                <w:sz w:val="17"/>
                <w:szCs w:val="17"/>
              </w:rPr>
            </w:pPr>
            <w:r w:rsidRPr="00B62125">
              <w:rPr>
                <w:rFonts w:ascii="Verdana" w:eastAsia="Times New Roman" w:hAnsi="Verdana" w:cs="Calibri"/>
                <w:b/>
                <w:bCs/>
                <w:sz w:val="17"/>
                <w:szCs w:val="17"/>
              </w:rPr>
              <w:t>Overall</w:t>
            </w:r>
          </w:p>
        </w:tc>
        <w:tc>
          <w:tcPr>
            <w:tcW w:w="1068" w:type="dxa"/>
            <w:tcBorders>
              <w:top w:val="nil"/>
              <w:left w:val="single" w:sz="4" w:space="0" w:color="FFFFFF"/>
              <w:bottom w:val="single" w:sz="12" w:space="0" w:color="FFFFFF"/>
              <w:right w:val="single" w:sz="4" w:space="0" w:color="FFFFFF"/>
            </w:tcBorders>
            <w:shd w:val="clear" w:color="9BBB59" w:fill="9BBB59"/>
            <w:noWrap/>
            <w:vAlign w:val="bottom"/>
            <w:hideMark/>
          </w:tcPr>
          <w:p w14:paraId="1C93C7BA" w14:textId="77777777" w:rsidR="005370B6" w:rsidRPr="00B62125" w:rsidRDefault="005370B6" w:rsidP="00A316E8">
            <w:pPr>
              <w:jc w:val="center"/>
              <w:rPr>
                <w:rFonts w:ascii="Verdana" w:eastAsia="Times New Roman" w:hAnsi="Verdana" w:cs="Calibri"/>
                <w:b/>
                <w:bCs/>
                <w:sz w:val="17"/>
                <w:szCs w:val="17"/>
              </w:rPr>
            </w:pPr>
            <w:r w:rsidRPr="00B62125">
              <w:rPr>
                <w:rFonts w:ascii="Verdana" w:eastAsia="Times New Roman" w:hAnsi="Verdana" w:cs="Calibri"/>
                <w:b/>
                <w:bCs/>
                <w:sz w:val="17"/>
                <w:szCs w:val="17"/>
              </w:rPr>
              <w:t>1x1</w:t>
            </w:r>
          </w:p>
        </w:tc>
        <w:tc>
          <w:tcPr>
            <w:tcW w:w="1068" w:type="dxa"/>
            <w:tcBorders>
              <w:top w:val="nil"/>
              <w:left w:val="single" w:sz="4" w:space="0" w:color="FFFFFF"/>
              <w:bottom w:val="single" w:sz="12" w:space="0" w:color="FFFFFF"/>
              <w:right w:val="single" w:sz="4" w:space="0" w:color="FFFFFF"/>
            </w:tcBorders>
            <w:shd w:val="clear" w:color="9BBB59" w:fill="9BBB59"/>
            <w:noWrap/>
            <w:vAlign w:val="bottom"/>
            <w:hideMark/>
          </w:tcPr>
          <w:p w14:paraId="6C61E59D" w14:textId="77777777" w:rsidR="005370B6" w:rsidRPr="00B62125" w:rsidRDefault="005370B6" w:rsidP="00A316E8">
            <w:pPr>
              <w:jc w:val="center"/>
              <w:rPr>
                <w:rFonts w:ascii="Verdana" w:eastAsia="Times New Roman" w:hAnsi="Verdana" w:cs="Calibri"/>
                <w:b/>
                <w:bCs/>
                <w:sz w:val="17"/>
                <w:szCs w:val="17"/>
              </w:rPr>
            </w:pPr>
            <w:r w:rsidRPr="00B62125">
              <w:rPr>
                <w:rFonts w:ascii="Verdana" w:eastAsia="Times New Roman" w:hAnsi="Verdana" w:cs="Calibri"/>
                <w:b/>
                <w:bCs/>
                <w:sz w:val="17"/>
                <w:szCs w:val="17"/>
              </w:rPr>
              <w:t>1x2</w:t>
            </w:r>
          </w:p>
        </w:tc>
        <w:tc>
          <w:tcPr>
            <w:tcW w:w="1068" w:type="dxa"/>
            <w:tcBorders>
              <w:top w:val="nil"/>
              <w:left w:val="single" w:sz="4" w:space="0" w:color="FFFFFF"/>
              <w:bottom w:val="single" w:sz="12" w:space="0" w:color="FFFFFF"/>
              <w:right w:val="single" w:sz="4" w:space="0" w:color="FFFFFF"/>
            </w:tcBorders>
            <w:shd w:val="clear" w:color="9BBB59" w:fill="9BBB59"/>
            <w:noWrap/>
            <w:vAlign w:val="bottom"/>
            <w:hideMark/>
          </w:tcPr>
          <w:p w14:paraId="02B296F9" w14:textId="77777777" w:rsidR="005370B6" w:rsidRPr="00B62125" w:rsidRDefault="005370B6" w:rsidP="00A316E8">
            <w:pPr>
              <w:jc w:val="center"/>
              <w:rPr>
                <w:rFonts w:ascii="Verdana" w:eastAsia="Times New Roman" w:hAnsi="Verdana" w:cs="Calibri"/>
                <w:b/>
                <w:bCs/>
                <w:sz w:val="17"/>
                <w:szCs w:val="17"/>
              </w:rPr>
            </w:pPr>
            <w:r w:rsidRPr="00B62125">
              <w:rPr>
                <w:rFonts w:ascii="Verdana" w:eastAsia="Times New Roman" w:hAnsi="Verdana" w:cs="Calibri"/>
                <w:b/>
                <w:bCs/>
                <w:sz w:val="17"/>
                <w:szCs w:val="17"/>
              </w:rPr>
              <w:t>1x3</w:t>
            </w:r>
          </w:p>
        </w:tc>
        <w:tc>
          <w:tcPr>
            <w:tcW w:w="1068" w:type="dxa"/>
            <w:tcBorders>
              <w:top w:val="nil"/>
              <w:left w:val="single" w:sz="4" w:space="0" w:color="FFFFFF"/>
              <w:bottom w:val="single" w:sz="12" w:space="0" w:color="FFFFFF"/>
              <w:right w:val="single" w:sz="4" w:space="0" w:color="FFFFFF"/>
            </w:tcBorders>
            <w:shd w:val="clear" w:color="9BBB59" w:fill="9BBB59"/>
            <w:noWrap/>
            <w:vAlign w:val="bottom"/>
            <w:hideMark/>
          </w:tcPr>
          <w:p w14:paraId="18568755" w14:textId="77777777" w:rsidR="005370B6" w:rsidRPr="00B62125" w:rsidRDefault="005370B6" w:rsidP="00A316E8">
            <w:pPr>
              <w:jc w:val="center"/>
              <w:rPr>
                <w:rFonts w:ascii="Verdana" w:eastAsia="Times New Roman" w:hAnsi="Verdana" w:cs="Calibri"/>
                <w:b/>
                <w:bCs/>
                <w:sz w:val="17"/>
                <w:szCs w:val="17"/>
              </w:rPr>
            </w:pPr>
            <w:r w:rsidRPr="00B62125">
              <w:rPr>
                <w:rFonts w:ascii="Verdana" w:eastAsia="Times New Roman" w:hAnsi="Verdana" w:cs="Calibri"/>
                <w:b/>
                <w:bCs/>
                <w:sz w:val="17"/>
                <w:szCs w:val="17"/>
              </w:rPr>
              <w:t>2x1</w:t>
            </w:r>
          </w:p>
        </w:tc>
        <w:tc>
          <w:tcPr>
            <w:tcW w:w="1068" w:type="dxa"/>
            <w:tcBorders>
              <w:top w:val="nil"/>
              <w:left w:val="single" w:sz="4" w:space="0" w:color="FFFFFF"/>
              <w:bottom w:val="single" w:sz="12" w:space="0" w:color="FFFFFF"/>
              <w:right w:val="single" w:sz="4" w:space="0" w:color="FFFFFF"/>
            </w:tcBorders>
            <w:shd w:val="clear" w:color="9BBB59" w:fill="9BBB59"/>
            <w:noWrap/>
            <w:vAlign w:val="bottom"/>
            <w:hideMark/>
          </w:tcPr>
          <w:p w14:paraId="4A927630" w14:textId="77777777" w:rsidR="005370B6" w:rsidRPr="00B62125" w:rsidRDefault="005370B6" w:rsidP="00A316E8">
            <w:pPr>
              <w:jc w:val="center"/>
              <w:rPr>
                <w:rFonts w:ascii="Verdana" w:eastAsia="Times New Roman" w:hAnsi="Verdana" w:cs="Calibri"/>
                <w:b/>
                <w:bCs/>
                <w:sz w:val="17"/>
                <w:szCs w:val="17"/>
              </w:rPr>
            </w:pPr>
            <w:r w:rsidRPr="00B62125">
              <w:rPr>
                <w:rFonts w:ascii="Verdana" w:eastAsia="Times New Roman" w:hAnsi="Verdana" w:cs="Calibri"/>
                <w:b/>
                <w:bCs/>
                <w:sz w:val="17"/>
                <w:szCs w:val="17"/>
              </w:rPr>
              <w:t>2x2</w:t>
            </w:r>
          </w:p>
        </w:tc>
        <w:tc>
          <w:tcPr>
            <w:tcW w:w="1068" w:type="dxa"/>
            <w:tcBorders>
              <w:top w:val="nil"/>
              <w:left w:val="single" w:sz="4" w:space="0" w:color="FFFFFF"/>
              <w:bottom w:val="single" w:sz="12" w:space="0" w:color="FFFFFF"/>
              <w:right w:val="single" w:sz="4" w:space="0" w:color="FFFFFF"/>
            </w:tcBorders>
            <w:shd w:val="clear" w:color="9BBB59" w:fill="9BBB59"/>
            <w:noWrap/>
            <w:vAlign w:val="bottom"/>
            <w:hideMark/>
          </w:tcPr>
          <w:p w14:paraId="6FCCE3A8" w14:textId="77777777" w:rsidR="005370B6" w:rsidRPr="00B62125" w:rsidRDefault="005370B6" w:rsidP="00A316E8">
            <w:pPr>
              <w:jc w:val="center"/>
              <w:rPr>
                <w:rFonts w:ascii="Verdana" w:eastAsia="Times New Roman" w:hAnsi="Verdana" w:cs="Calibri"/>
                <w:b/>
                <w:bCs/>
                <w:sz w:val="17"/>
                <w:szCs w:val="17"/>
              </w:rPr>
            </w:pPr>
            <w:r w:rsidRPr="00B62125">
              <w:rPr>
                <w:rFonts w:ascii="Verdana" w:eastAsia="Times New Roman" w:hAnsi="Verdana" w:cs="Calibri"/>
                <w:b/>
                <w:bCs/>
                <w:sz w:val="17"/>
                <w:szCs w:val="17"/>
              </w:rPr>
              <w:t>2x3</w:t>
            </w:r>
          </w:p>
        </w:tc>
        <w:tc>
          <w:tcPr>
            <w:tcW w:w="1068" w:type="dxa"/>
            <w:tcBorders>
              <w:top w:val="nil"/>
              <w:left w:val="single" w:sz="4" w:space="0" w:color="FFFFFF"/>
              <w:bottom w:val="single" w:sz="12" w:space="0" w:color="FFFFFF"/>
              <w:right w:val="single" w:sz="4" w:space="0" w:color="FFFFFF"/>
            </w:tcBorders>
            <w:shd w:val="clear" w:color="9BBB59" w:fill="9BBB59"/>
            <w:noWrap/>
            <w:vAlign w:val="bottom"/>
            <w:hideMark/>
          </w:tcPr>
          <w:p w14:paraId="2246842B" w14:textId="77777777" w:rsidR="005370B6" w:rsidRPr="00B62125" w:rsidRDefault="005370B6" w:rsidP="00A316E8">
            <w:pPr>
              <w:jc w:val="center"/>
              <w:rPr>
                <w:rFonts w:ascii="Verdana" w:eastAsia="Times New Roman" w:hAnsi="Verdana" w:cs="Calibri"/>
                <w:b/>
                <w:bCs/>
                <w:sz w:val="17"/>
                <w:szCs w:val="17"/>
              </w:rPr>
            </w:pPr>
            <w:r w:rsidRPr="00B62125">
              <w:rPr>
                <w:rFonts w:ascii="Verdana" w:eastAsia="Times New Roman" w:hAnsi="Verdana" w:cs="Calibri"/>
                <w:b/>
                <w:bCs/>
                <w:sz w:val="17"/>
                <w:szCs w:val="17"/>
              </w:rPr>
              <w:t>3x1</w:t>
            </w:r>
          </w:p>
        </w:tc>
        <w:tc>
          <w:tcPr>
            <w:tcW w:w="1068" w:type="dxa"/>
            <w:tcBorders>
              <w:top w:val="nil"/>
              <w:left w:val="single" w:sz="4" w:space="0" w:color="FFFFFF"/>
              <w:bottom w:val="single" w:sz="12" w:space="0" w:color="FFFFFF"/>
              <w:right w:val="single" w:sz="4" w:space="0" w:color="FFFFFF"/>
            </w:tcBorders>
            <w:shd w:val="clear" w:color="9BBB59" w:fill="9BBB59"/>
            <w:noWrap/>
            <w:vAlign w:val="bottom"/>
            <w:hideMark/>
          </w:tcPr>
          <w:p w14:paraId="06491AE6" w14:textId="77777777" w:rsidR="005370B6" w:rsidRPr="00B62125" w:rsidRDefault="005370B6" w:rsidP="00A316E8">
            <w:pPr>
              <w:jc w:val="center"/>
              <w:rPr>
                <w:rFonts w:ascii="Verdana" w:eastAsia="Times New Roman" w:hAnsi="Verdana" w:cs="Calibri"/>
                <w:b/>
                <w:bCs/>
                <w:sz w:val="17"/>
                <w:szCs w:val="17"/>
              </w:rPr>
            </w:pPr>
            <w:r w:rsidRPr="00B62125">
              <w:rPr>
                <w:rFonts w:ascii="Verdana" w:eastAsia="Times New Roman" w:hAnsi="Verdana" w:cs="Calibri"/>
                <w:b/>
                <w:bCs/>
                <w:sz w:val="17"/>
                <w:szCs w:val="17"/>
              </w:rPr>
              <w:t>3x2</w:t>
            </w:r>
          </w:p>
        </w:tc>
        <w:tc>
          <w:tcPr>
            <w:tcW w:w="1068" w:type="dxa"/>
            <w:tcBorders>
              <w:top w:val="nil"/>
              <w:left w:val="single" w:sz="4" w:space="0" w:color="FFFFFF"/>
              <w:bottom w:val="single" w:sz="12" w:space="0" w:color="FFFFFF"/>
              <w:right w:val="nil"/>
            </w:tcBorders>
            <w:shd w:val="clear" w:color="9BBB59" w:fill="9BBB59"/>
            <w:noWrap/>
            <w:vAlign w:val="bottom"/>
            <w:hideMark/>
          </w:tcPr>
          <w:p w14:paraId="3D99A2A7" w14:textId="77777777" w:rsidR="005370B6" w:rsidRPr="00B62125" w:rsidRDefault="005370B6" w:rsidP="00A316E8">
            <w:pPr>
              <w:jc w:val="center"/>
              <w:rPr>
                <w:rFonts w:ascii="Verdana" w:eastAsia="Times New Roman" w:hAnsi="Verdana" w:cs="Calibri"/>
                <w:b/>
                <w:bCs/>
                <w:sz w:val="17"/>
                <w:szCs w:val="17"/>
              </w:rPr>
            </w:pPr>
            <w:r w:rsidRPr="00B62125">
              <w:rPr>
                <w:rFonts w:ascii="Verdana" w:eastAsia="Times New Roman" w:hAnsi="Verdana" w:cs="Calibri"/>
                <w:b/>
                <w:bCs/>
                <w:sz w:val="17"/>
                <w:szCs w:val="17"/>
              </w:rPr>
              <w:t>3x3</w:t>
            </w:r>
          </w:p>
        </w:tc>
      </w:tr>
      <w:tr w:rsidR="005370B6" w:rsidRPr="00B62125" w14:paraId="54B2FED7" w14:textId="77777777" w:rsidTr="005370B6">
        <w:trPr>
          <w:divId w:val="80299631"/>
          <w:trHeight w:val="288"/>
        </w:trPr>
        <w:tc>
          <w:tcPr>
            <w:tcW w:w="1960" w:type="dxa"/>
            <w:tcBorders>
              <w:top w:val="single" w:sz="4" w:space="0" w:color="FFFFFF"/>
              <w:left w:val="nil"/>
              <w:bottom w:val="single" w:sz="4" w:space="0" w:color="FFFFFF"/>
              <w:right w:val="single" w:sz="4" w:space="0" w:color="FFFFFF"/>
            </w:tcBorders>
            <w:shd w:val="clear" w:color="D8E4BC" w:fill="D8E4BC"/>
            <w:noWrap/>
            <w:vAlign w:val="bottom"/>
            <w:hideMark/>
          </w:tcPr>
          <w:p w14:paraId="3BF8C5F5" w14:textId="77777777" w:rsidR="005370B6" w:rsidRPr="00B62125" w:rsidRDefault="005370B6" w:rsidP="00A316E8">
            <w:pPr>
              <w:rPr>
                <w:rFonts w:ascii="Verdana" w:eastAsia="Times New Roman" w:hAnsi="Verdana" w:cs="Calibri"/>
                <w:color w:val="000000"/>
                <w:sz w:val="17"/>
                <w:szCs w:val="17"/>
              </w:rPr>
            </w:pPr>
            <w:r w:rsidRPr="00B62125">
              <w:rPr>
                <w:rFonts w:ascii="Verdana" w:eastAsia="Times New Roman" w:hAnsi="Verdana" w:cs="Calibri"/>
                <w:color w:val="000000"/>
                <w:sz w:val="17"/>
                <w:szCs w:val="17"/>
              </w:rPr>
              <w:t>Client Successful RPS</w:t>
            </w:r>
          </w:p>
        </w:tc>
        <w:tc>
          <w:tcPr>
            <w:tcW w:w="1068" w:type="dxa"/>
            <w:tcBorders>
              <w:top w:val="single" w:sz="4" w:space="0" w:color="FFFFFF"/>
              <w:left w:val="single" w:sz="4" w:space="0" w:color="FFFFFF"/>
              <w:bottom w:val="single" w:sz="4" w:space="0" w:color="FFFFFF"/>
              <w:right w:val="single" w:sz="4" w:space="0" w:color="FFFFFF"/>
            </w:tcBorders>
            <w:shd w:val="clear" w:color="D8E4BC" w:fill="D8E4BC"/>
            <w:noWrap/>
            <w:vAlign w:val="bottom"/>
            <w:hideMark/>
          </w:tcPr>
          <w:p w14:paraId="0F0AD2E8"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30.56</w:t>
            </w:r>
          </w:p>
        </w:tc>
        <w:tc>
          <w:tcPr>
            <w:tcW w:w="1068" w:type="dxa"/>
            <w:tcBorders>
              <w:top w:val="single" w:sz="4" w:space="0" w:color="FFFFFF"/>
              <w:left w:val="single" w:sz="4" w:space="0" w:color="FFFFFF"/>
              <w:bottom w:val="single" w:sz="4" w:space="0" w:color="FFFFFF"/>
              <w:right w:val="single" w:sz="4" w:space="0" w:color="FFFFFF"/>
            </w:tcBorders>
            <w:shd w:val="clear" w:color="D8E4BC" w:fill="D8E4BC"/>
            <w:noWrap/>
            <w:vAlign w:val="bottom"/>
            <w:hideMark/>
          </w:tcPr>
          <w:p w14:paraId="2D49CF65"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34.55</w:t>
            </w:r>
          </w:p>
        </w:tc>
        <w:tc>
          <w:tcPr>
            <w:tcW w:w="1068" w:type="dxa"/>
            <w:tcBorders>
              <w:top w:val="single" w:sz="4" w:space="0" w:color="FFFFFF"/>
              <w:left w:val="single" w:sz="4" w:space="0" w:color="FFFFFF"/>
              <w:bottom w:val="single" w:sz="4" w:space="0" w:color="FFFFFF"/>
              <w:right w:val="single" w:sz="4" w:space="0" w:color="FFFFFF"/>
            </w:tcBorders>
            <w:shd w:val="clear" w:color="D8E4BC" w:fill="D8E4BC"/>
            <w:noWrap/>
            <w:vAlign w:val="bottom"/>
            <w:hideMark/>
          </w:tcPr>
          <w:p w14:paraId="03A6299D"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31.67</w:t>
            </w:r>
          </w:p>
        </w:tc>
        <w:tc>
          <w:tcPr>
            <w:tcW w:w="1068" w:type="dxa"/>
            <w:tcBorders>
              <w:top w:val="single" w:sz="4" w:space="0" w:color="FFFFFF"/>
              <w:left w:val="single" w:sz="4" w:space="0" w:color="FFFFFF"/>
              <w:bottom w:val="single" w:sz="4" w:space="0" w:color="FFFFFF"/>
              <w:right w:val="single" w:sz="4" w:space="0" w:color="FFFFFF"/>
            </w:tcBorders>
            <w:shd w:val="clear" w:color="D8E4BC" w:fill="D8E4BC"/>
            <w:noWrap/>
            <w:vAlign w:val="bottom"/>
            <w:hideMark/>
          </w:tcPr>
          <w:p w14:paraId="1897304C"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26.03</w:t>
            </w:r>
          </w:p>
        </w:tc>
        <w:tc>
          <w:tcPr>
            <w:tcW w:w="1068" w:type="dxa"/>
            <w:tcBorders>
              <w:top w:val="single" w:sz="4" w:space="0" w:color="FFFFFF"/>
              <w:left w:val="single" w:sz="4" w:space="0" w:color="FFFFFF"/>
              <w:bottom w:val="single" w:sz="4" w:space="0" w:color="FFFFFF"/>
              <w:right w:val="single" w:sz="4" w:space="0" w:color="FFFFFF"/>
            </w:tcBorders>
            <w:shd w:val="clear" w:color="D8E4BC" w:fill="D8E4BC"/>
            <w:noWrap/>
            <w:vAlign w:val="bottom"/>
            <w:hideMark/>
          </w:tcPr>
          <w:p w14:paraId="7B24994A"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45.94</w:t>
            </w:r>
          </w:p>
        </w:tc>
        <w:tc>
          <w:tcPr>
            <w:tcW w:w="1068" w:type="dxa"/>
            <w:tcBorders>
              <w:top w:val="single" w:sz="4" w:space="0" w:color="FFFFFF"/>
              <w:left w:val="single" w:sz="4" w:space="0" w:color="FFFFFF"/>
              <w:bottom w:val="single" w:sz="4" w:space="0" w:color="FFFFFF"/>
              <w:right w:val="single" w:sz="4" w:space="0" w:color="FFFFFF"/>
            </w:tcBorders>
            <w:shd w:val="clear" w:color="D8E4BC" w:fill="D8E4BC"/>
            <w:noWrap/>
            <w:vAlign w:val="bottom"/>
            <w:hideMark/>
          </w:tcPr>
          <w:p w14:paraId="4619A93D"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68.37</w:t>
            </w:r>
          </w:p>
        </w:tc>
        <w:tc>
          <w:tcPr>
            <w:tcW w:w="1068" w:type="dxa"/>
            <w:tcBorders>
              <w:top w:val="single" w:sz="4" w:space="0" w:color="FFFFFF"/>
              <w:left w:val="single" w:sz="4" w:space="0" w:color="FFFFFF"/>
              <w:bottom w:val="single" w:sz="4" w:space="0" w:color="FFFFFF"/>
              <w:right w:val="single" w:sz="4" w:space="0" w:color="FFFFFF"/>
            </w:tcBorders>
            <w:shd w:val="clear" w:color="D8E4BC" w:fill="D8E4BC"/>
            <w:noWrap/>
            <w:vAlign w:val="bottom"/>
            <w:hideMark/>
          </w:tcPr>
          <w:p w14:paraId="617E5EA7"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20.71</w:t>
            </w:r>
          </w:p>
        </w:tc>
        <w:tc>
          <w:tcPr>
            <w:tcW w:w="1068" w:type="dxa"/>
            <w:tcBorders>
              <w:top w:val="single" w:sz="4" w:space="0" w:color="FFFFFF"/>
              <w:left w:val="single" w:sz="4" w:space="0" w:color="FFFFFF"/>
              <w:bottom w:val="single" w:sz="4" w:space="0" w:color="FFFFFF"/>
              <w:right w:val="single" w:sz="4" w:space="0" w:color="FFFFFF"/>
            </w:tcBorders>
            <w:shd w:val="clear" w:color="D8E4BC" w:fill="D8E4BC"/>
            <w:noWrap/>
            <w:vAlign w:val="bottom"/>
            <w:hideMark/>
          </w:tcPr>
          <w:p w14:paraId="4802102C"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38.82</w:t>
            </w:r>
          </w:p>
        </w:tc>
        <w:tc>
          <w:tcPr>
            <w:tcW w:w="1068" w:type="dxa"/>
            <w:tcBorders>
              <w:top w:val="single" w:sz="4" w:space="0" w:color="FFFFFF"/>
              <w:left w:val="single" w:sz="4" w:space="0" w:color="FFFFFF"/>
              <w:bottom w:val="single" w:sz="4" w:space="0" w:color="FFFFFF"/>
              <w:right w:val="nil"/>
            </w:tcBorders>
            <w:shd w:val="clear" w:color="D8E4BC" w:fill="D8E4BC"/>
            <w:noWrap/>
            <w:vAlign w:val="bottom"/>
            <w:hideMark/>
          </w:tcPr>
          <w:p w14:paraId="12334A38"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63.70</w:t>
            </w:r>
          </w:p>
        </w:tc>
      </w:tr>
      <w:tr w:rsidR="005370B6" w:rsidRPr="00B62125" w14:paraId="594B3C31" w14:textId="77777777" w:rsidTr="005370B6">
        <w:trPr>
          <w:divId w:val="80299631"/>
          <w:trHeight w:val="288"/>
        </w:trPr>
        <w:tc>
          <w:tcPr>
            <w:tcW w:w="1960" w:type="dxa"/>
            <w:tcBorders>
              <w:top w:val="single" w:sz="4" w:space="0" w:color="FFFFFF"/>
              <w:left w:val="nil"/>
              <w:bottom w:val="single" w:sz="4" w:space="0" w:color="FFFFFF"/>
              <w:right w:val="single" w:sz="4" w:space="0" w:color="FFFFFF"/>
            </w:tcBorders>
            <w:shd w:val="clear" w:color="EBF1DE" w:fill="EBF1DE"/>
            <w:noWrap/>
            <w:vAlign w:val="bottom"/>
            <w:hideMark/>
          </w:tcPr>
          <w:p w14:paraId="71E7564B" w14:textId="58BF9294" w:rsidR="005370B6" w:rsidRPr="00B62125" w:rsidRDefault="005370B6" w:rsidP="00A316E8">
            <w:pPr>
              <w:rPr>
                <w:rFonts w:ascii="Verdana" w:eastAsia="Times New Roman" w:hAnsi="Verdana" w:cs="Calibri"/>
                <w:color w:val="000000"/>
                <w:sz w:val="17"/>
                <w:szCs w:val="17"/>
              </w:rPr>
            </w:pPr>
            <w:r w:rsidRPr="00B62125">
              <w:rPr>
                <w:rFonts w:ascii="Verdana" w:eastAsia="Times New Roman" w:hAnsi="Verdana" w:cs="Calibri"/>
                <w:color w:val="000000"/>
                <w:sz w:val="17"/>
                <w:szCs w:val="17"/>
              </w:rPr>
              <w:t>Client Response Time (sec)</w:t>
            </w:r>
          </w:p>
        </w:tc>
        <w:tc>
          <w:tcPr>
            <w:tcW w:w="1068" w:type="dxa"/>
            <w:tcBorders>
              <w:top w:val="single" w:sz="4" w:space="0" w:color="FFFFFF"/>
              <w:left w:val="single" w:sz="4" w:space="0" w:color="FFFFFF"/>
              <w:bottom w:val="single" w:sz="4" w:space="0" w:color="FFFFFF"/>
              <w:right w:val="single" w:sz="4" w:space="0" w:color="FFFFFF"/>
            </w:tcBorders>
            <w:shd w:val="clear" w:color="EBF1DE" w:fill="EBF1DE"/>
            <w:noWrap/>
            <w:vAlign w:val="bottom"/>
            <w:hideMark/>
          </w:tcPr>
          <w:p w14:paraId="6DE72A49"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0.22</w:t>
            </w:r>
          </w:p>
        </w:tc>
        <w:tc>
          <w:tcPr>
            <w:tcW w:w="1068" w:type="dxa"/>
            <w:tcBorders>
              <w:top w:val="single" w:sz="4" w:space="0" w:color="FFFFFF"/>
              <w:left w:val="single" w:sz="4" w:space="0" w:color="FFFFFF"/>
              <w:bottom w:val="single" w:sz="4" w:space="0" w:color="FFFFFF"/>
              <w:right w:val="single" w:sz="4" w:space="0" w:color="FFFFFF"/>
            </w:tcBorders>
            <w:shd w:val="clear" w:color="EBF1DE" w:fill="EBF1DE"/>
            <w:noWrap/>
            <w:vAlign w:val="bottom"/>
            <w:hideMark/>
          </w:tcPr>
          <w:p w14:paraId="584E1EDD"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0.18</w:t>
            </w:r>
          </w:p>
        </w:tc>
        <w:tc>
          <w:tcPr>
            <w:tcW w:w="1068" w:type="dxa"/>
            <w:tcBorders>
              <w:top w:val="single" w:sz="4" w:space="0" w:color="FFFFFF"/>
              <w:left w:val="single" w:sz="4" w:space="0" w:color="FFFFFF"/>
              <w:bottom w:val="single" w:sz="4" w:space="0" w:color="FFFFFF"/>
              <w:right w:val="single" w:sz="4" w:space="0" w:color="FFFFFF"/>
            </w:tcBorders>
            <w:shd w:val="clear" w:color="EBF1DE" w:fill="EBF1DE"/>
            <w:noWrap/>
            <w:vAlign w:val="bottom"/>
            <w:hideMark/>
          </w:tcPr>
          <w:p w14:paraId="4802F74D"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0.19</w:t>
            </w:r>
          </w:p>
        </w:tc>
        <w:tc>
          <w:tcPr>
            <w:tcW w:w="1068" w:type="dxa"/>
            <w:tcBorders>
              <w:top w:val="single" w:sz="4" w:space="0" w:color="FFFFFF"/>
              <w:left w:val="single" w:sz="4" w:space="0" w:color="FFFFFF"/>
              <w:bottom w:val="single" w:sz="4" w:space="0" w:color="FFFFFF"/>
              <w:right w:val="single" w:sz="4" w:space="0" w:color="FFFFFF"/>
            </w:tcBorders>
            <w:shd w:val="clear" w:color="EBF1DE" w:fill="EBF1DE"/>
            <w:noWrap/>
            <w:vAlign w:val="bottom"/>
            <w:hideMark/>
          </w:tcPr>
          <w:p w14:paraId="34D617D8"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0.16</w:t>
            </w:r>
          </w:p>
        </w:tc>
        <w:tc>
          <w:tcPr>
            <w:tcW w:w="1068" w:type="dxa"/>
            <w:tcBorders>
              <w:top w:val="single" w:sz="4" w:space="0" w:color="FFFFFF"/>
              <w:left w:val="single" w:sz="4" w:space="0" w:color="FFFFFF"/>
              <w:bottom w:val="single" w:sz="4" w:space="0" w:color="FFFFFF"/>
              <w:right w:val="single" w:sz="4" w:space="0" w:color="FFFFFF"/>
            </w:tcBorders>
            <w:shd w:val="clear" w:color="EBF1DE" w:fill="EBF1DE"/>
            <w:noWrap/>
            <w:vAlign w:val="bottom"/>
            <w:hideMark/>
          </w:tcPr>
          <w:p w14:paraId="145D8F44"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0.19</w:t>
            </w:r>
          </w:p>
        </w:tc>
        <w:tc>
          <w:tcPr>
            <w:tcW w:w="1068" w:type="dxa"/>
            <w:tcBorders>
              <w:top w:val="single" w:sz="4" w:space="0" w:color="FFFFFF"/>
              <w:left w:val="single" w:sz="4" w:space="0" w:color="FFFFFF"/>
              <w:bottom w:val="single" w:sz="4" w:space="0" w:color="FFFFFF"/>
              <w:right w:val="single" w:sz="4" w:space="0" w:color="FFFFFF"/>
            </w:tcBorders>
            <w:shd w:val="clear" w:color="EBF1DE" w:fill="EBF1DE"/>
            <w:noWrap/>
            <w:vAlign w:val="bottom"/>
            <w:hideMark/>
          </w:tcPr>
          <w:p w14:paraId="644DD65A"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0.20</w:t>
            </w:r>
          </w:p>
        </w:tc>
        <w:tc>
          <w:tcPr>
            <w:tcW w:w="1068" w:type="dxa"/>
            <w:tcBorders>
              <w:top w:val="single" w:sz="4" w:space="0" w:color="FFFFFF"/>
              <w:left w:val="single" w:sz="4" w:space="0" w:color="FFFFFF"/>
              <w:bottom w:val="single" w:sz="4" w:space="0" w:color="FFFFFF"/>
              <w:right w:val="single" w:sz="4" w:space="0" w:color="FFFFFF"/>
            </w:tcBorders>
            <w:shd w:val="clear" w:color="EBF1DE" w:fill="EBF1DE"/>
            <w:noWrap/>
            <w:vAlign w:val="bottom"/>
            <w:hideMark/>
          </w:tcPr>
          <w:p w14:paraId="192532CF"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0.15</w:t>
            </w:r>
          </w:p>
        </w:tc>
        <w:tc>
          <w:tcPr>
            <w:tcW w:w="1068" w:type="dxa"/>
            <w:tcBorders>
              <w:top w:val="single" w:sz="4" w:space="0" w:color="FFFFFF"/>
              <w:left w:val="single" w:sz="4" w:space="0" w:color="FFFFFF"/>
              <w:bottom w:val="single" w:sz="4" w:space="0" w:color="FFFFFF"/>
              <w:right w:val="single" w:sz="4" w:space="0" w:color="FFFFFF"/>
            </w:tcBorders>
            <w:shd w:val="clear" w:color="EBF1DE" w:fill="EBF1DE"/>
            <w:noWrap/>
            <w:vAlign w:val="bottom"/>
            <w:hideMark/>
          </w:tcPr>
          <w:p w14:paraId="431AE932"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0.15</w:t>
            </w:r>
          </w:p>
        </w:tc>
        <w:tc>
          <w:tcPr>
            <w:tcW w:w="1068" w:type="dxa"/>
            <w:tcBorders>
              <w:top w:val="single" w:sz="4" w:space="0" w:color="FFFFFF"/>
              <w:left w:val="single" w:sz="4" w:space="0" w:color="FFFFFF"/>
              <w:bottom w:val="single" w:sz="4" w:space="0" w:color="FFFFFF"/>
              <w:right w:val="nil"/>
            </w:tcBorders>
            <w:shd w:val="clear" w:color="EBF1DE" w:fill="EBF1DE"/>
            <w:noWrap/>
            <w:vAlign w:val="bottom"/>
            <w:hideMark/>
          </w:tcPr>
          <w:p w14:paraId="7A70ED44"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0.17</w:t>
            </w:r>
          </w:p>
        </w:tc>
      </w:tr>
      <w:tr w:rsidR="005370B6" w:rsidRPr="00B62125" w14:paraId="00CDC2C9" w14:textId="77777777" w:rsidTr="005370B6">
        <w:trPr>
          <w:divId w:val="80299631"/>
          <w:trHeight w:val="288"/>
        </w:trPr>
        <w:tc>
          <w:tcPr>
            <w:tcW w:w="1960" w:type="dxa"/>
            <w:tcBorders>
              <w:top w:val="single" w:sz="4" w:space="0" w:color="FFFFFF"/>
              <w:left w:val="nil"/>
              <w:bottom w:val="nil"/>
              <w:right w:val="single" w:sz="4" w:space="0" w:color="FFFFFF"/>
            </w:tcBorders>
            <w:shd w:val="clear" w:color="D8E4BC" w:fill="D8E4BC"/>
            <w:noWrap/>
            <w:vAlign w:val="bottom"/>
            <w:hideMark/>
          </w:tcPr>
          <w:p w14:paraId="3651129F" w14:textId="77777777" w:rsidR="005370B6" w:rsidRPr="00B62125" w:rsidRDefault="005370B6" w:rsidP="00A316E8">
            <w:pPr>
              <w:rPr>
                <w:rFonts w:ascii="Verdana" w:eastAsia="Times New Roman" w:hAnsi="Verdana" w:cs="Calibri"/>
                <w:color w:val="000000"/>
                <w:sz w:val="17"/>
                <w:szCs w:val="17"/>
              </w:rPr>
            </w:pPr>
            <w:r w:rsidRPr="00B62125">
              <w:rPr>
                <w:rFonts w:ascii="Verdana" w:eastAsia="Times New Roman" w:hAnsi="Verdana" w:cs="Calibri"/>
                <w:color w:val="000000"/>
                <w:sz w:val="17"/>
                <w:szCs w:val="17"/>
              </w:rPr>
              <w:t>TPS</w:t>
            </w:r>
          </w:p>
        </w:tc>
        <w:tc>
          <w:tcPr>
            <w:tcW w:w="1068" w:type="dxa"/>
            <w:tcBorders>
              <w:top w:val="single" w:sz="4" w:space="0" w:color="FFFFFF"/>
              <w:left w:val="single" w:sz="4" w:space="0" w:color="FFFFFF"/>
              <w:bottom w:val="nil"/>
              <w:right w:val="single" w:sz="4" w:space="0" w:color="FFFFFF"/>
            </w:tcBorders>
            <w:shd w:val="clear" w:color="D8E4BC" w:fill="D8E4BC"/>
            <w:noWrap/>
            <w:vAlign w:val="bottom"/>
            <w:hideMark/>
          </w:tcPr>
          <w:p w14:paraId="550D9806"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1.58</w:t>
            </w:r>
          </w:p>
        </w:tc>
        <w:tc>
          <w:tcPr>
            <w:tcW w:w="1068" w:type="dxa"/>
            <w:tcBorders>
              <w:top w:val="single" w:sz="4" w:space="0" w:color="FFFFFF"/>
              <w:left w:val="single" w:sz="4" w:space="0" w:color="FFFFFF"/>
              <w:bottom w:val="nil"/>
              <w:right w:val="single" w:sz="4" w:space="0" w:color="FFFFFF"/>
            </w:tcBorders>
            <w:shd w:val="clear" w:color="D8E4BC" w:fill="D8E4BC"/>
            <w:noWrap/>
            <w:vAlign w:val="bottom"/>
            <w:hideMark/>
          </w:tcPr>
          <w:p w14:paraId="058E0895"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1.77</w:t>
            </w:r>
          </w:p>
        </w:tc>
        <w:tc>
          <w:tcPr>
            <w:tcW w:w="1068" w:type="dxa"/>
            <w:tcBorders>
              <w:top w:val="single" w:sz="4" w:space="0" w:color="FFFFFF"/>
              <w:left w:val="single" w:sz="4" w:space="0" w:color="FFFFFF"/>
              <w:bottom w:val="nil"/>
              <w:right w:val="single" w:sz="4" w:space="0" w:color="FFFFFF"/>
            </w:tcBorders>
            <w:shd w:val="clear" w:color="D8E4BC" w:fill="D8E4BC"/>
            <w:noWrap/>
            <w:vAlign w:val="bottom"/>
            <w:hideMark/>
          </w:tcPr>
          <w:p w14:paraId="34EBECE9"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1.61</w:t>
            </w:r>
          </w:p>
        </w:tc>
        <w:tc>
          <w:tcPr>
            <w:tcW w:w="1068" w:type="dxa"/>
            <w:tcBorders>
              <w:top w:val="single" w:sz="4" w:space="0" w:color="FFFFFF"/>
              <w:left w:val="single" w:sz="4" w:space="0" w:color="FFFFFF"/>
              <w:bottom w:val="nil"/>
              <w:right w:val="single" w:sz="4" w:space="0" w:color="FFFFFF"/>
            </w:tcBorders>
            <w:shd w:val="clear" w:color="D8E4BC" w:fill="D8E4BC"/>
            <w:noWrap/>
            <w:vAlign w:val="bottom"/>
            <w:hideMark/>
          </w:tcPr>
          <w:p w14:paraId="59EC63A3"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1.40</w:t>
            </w:r>
          </w:p>
        </w:tc>
        <w:tc>
          <w:tcPr>
            <w:tcW w:w="1068" w:type="dxa"/>
            <w:tcBorders>
              <w:top w:val="single" w:sz="4" w:space="0" w:color="FFFFFF"/>
              <w:left w:val="single" w:sz="4" w:space="0" w:color="FFFFFF"/>
              <w:bottom w:val="nil"/>
              <w:right w:val="single" w:sz="4" w:space="0" w:color="FFFFFF"/>
            </w:tcBorders>
            <w:shd w:val="clear" w:color="D8E4BC" w:fill="D8E4BC"/>
            <w:noWrap/>
            <w:vAlign w:val="bottom"/>
            <w:hideMark/>
          </w:tcPr>
          <w:p w14:paraId="5CB73882"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2.38</w:t>
            </w:r>
          </w:p>
        </w:tc>
        <w:tc>
          <w:tcPr>
            <w:tcW w:w="1068" w:type="dxa"/>
            <w:tcBorders>
              <w:top w:val="single" w:sz="4" w:space="0" w:color="FFFFFF"/>
              <w:left w:val="single" w:sz="4" w:space="0" w:color="FFFFFF"/>
              <w:bottom w:val="nil"/>
              <w:right w:val="single" w:sz="4" w:space="0" w:color="FFFFFF"/>
            </w:tcBorders>
            <w:shd w:val="clear" w:color="D8E4BC" w:fill="D8E4BC"/>
            <w:noWrap/>
            <w:vAlign w:val="bottom"/>
            <w:hideMark/>
          </w:tcPr>
          <w:p w14:paraId="7BFFBA53"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3.54</w:t>
            </w:r>
          </w:p>
        </w:tc>
        <w:tc>
          <w:tcPr>
            <w:tcW w:w="1068" w:type="dxa"/>
            <w:tcBorders>
              <w:top w:val="single" w:sz="4" w:space="0" w:color="FFFFFF"/>
              <w:left w:val="single" w:sz="4" w:space="0" w:color="FFFFFF"/>
              <w:bottom w:val="nil"/>
              <w:right w:val="single" w:sz="4" w:space="0" w:color="FFFFFF"/>
            </w:tcBorders>
            <w:shd w:val="clear" w:color="D8E4BC" w:fill="D8E4BC"/>
            <w:noWrap/>
            <w:vAlign w:val="bottom"/>
            <w:hideMark/>
          </w:tcPr>
          <w:p w14:paraId="1C9BFFF6"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1.08</w:t>
            </w:r>
          </w:p>
        </w:tc>
        <w:tc>
          <w:tcPr>
            <w:tcW w:w="1068" w:type="dxa"/>
            <w:tcBorders>
              <w:top w:val="single" w:sz="4" w:space="0" w:color="FFFFFF"/>
              <w:left w:val="single" w:sz="4" w:space="0" w:color="FFFFFF"/>
              <w:bottom w:val="nil"/>
              <w:right w:val="single" w:sz="4" w:space="0" w:color="FFFFFF"/>
            </w:tcBorders>
            <w:shd w:val="clear" w:color="D8E4BC" w:fill="D8E4BC"/>
            <w:noWrap/>
            <w:vAlign w:val="bottom"/>
            <w:hideMark/>
          </w:tcPr>
          <w:p w14:paraId="27B732F2"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2.03</w:t>
            </w:r>
          </w:p>
        </w:tc>
        <w:tc>
          <w:tcPr>
            <w:tcW w:w="1068" w:type="dxa"/>
            <w:tcBorders>
              <w:top w:val="single" w:sz="4" w:space="0" w:color="FFFFFF"/>
              <w:left w:val="single" w:sz="4" w:space="0" w:color="FFFFFF"/>
              <w:bottom w:val="nil"/>
              <w:right w:val="nil"/>
            </w:tcBorders>
            <w:shd w:val="clear" w:color="D8E4BC" w:fill="D8E4BC"/>
            <w:noWrap/>
            <w:vAlign w:val="bottom"/>
            <w:hideMark/>
          </w:tcPr>
          <w:p w14:paraId="3A2A38B1"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3.25</w:t>
            </w:r>
          </w:p>
        </w:tc>
      </w:tr>
      <w:tr w:rsidR="005370B6" w:rsidRPr="00B62125" w14:paraId="6F07212E" w14:textId="77777777" w:rsidTr="005370B6">
        <w:trPr>
          <w:divId w:val="80299631"/>
          <w:trHeight w:val="288"/>
        </w:trPr>
        <w:tc>
          <w:tcPr>
            <w:tcW w:w="1960" w:type="dxa"/>
            <w:tcBorders>
              <w:top w:val="nil"/>
              <w:left w:val="nil"/>
              <w:bottom w:val="nil"/>
              <w:right w:val="nil"/>
            </w:tcBorders>
            <w:shd w:val="clear" w:color="auto" w:fill="auto"/>
            <w:noWrap/>
            <w:vAlign w:val="bottom"/>
            <w:hideMark/>
          </w:tcPr>
          <w:p w14:paraId="70B63C62" w14:textId="77777777" w:rsidR="005370B6" w:rsidRPr="00B62125" w:rsidRDefault="005370B6" w:rsidP="00A316E8">
            <w:pPr>
              <w:rPr>
                <w:rFonts w:ascii="Verdana" w:eastAsia="Times New Roman" w:hAnsi="Verdana" w:cs="Calibri"/>
                <w:color w:val="000000"/>
                <w:sz w:val="17"/>
                <w:szCs w:val="17"/>
              </w:rPr>
            </w:pPr>
          </w:p>
        </w:tc>
        <w:tc>
          <w:tcPr>
            <w:tcW w:w="1068" w:type="dxa"/>
            <w:tcBorders>
              <w:top w:val="nil"/>
              <w:left w:val="nil"/>
              <w:bottom w:val="nil"/>
              <w:right w:val="nil"/>
            </w:tcBorders>
            <w:shd w:val="clear" w:color="auto" w:fill="auto"/>
            <w:noWrap/>
            <w:vAlign w:val="bottom"/>
            <w:hideMark/>
          </w:tcPr>
          <w:p w14:paraId="5C0E7CB5" w14:textId="77777777" w:rsidR="005370B6" w:rsidRPr="00B62125" w:rsidRDefault="005370B6" w:rsidP="00A316E8">
            <w:pPr>
              <w:rPr>
                <w:rFonts w:ascii="Verdana" w:eastAsia="Times New Roman" w:hAnsi="Verdana" w:cs="Calibri"/>
                <w:color w:val="000000"/>
                <w:sz w:val="17"/>
                <w:szCs w:val="17"/>
              </w:rPr>
            </w:pPr>
          </w:p>
        </w:tc>
        <w:tc>
          <w:tcPr>
            <w:tcW w:w="1068" w:type="dxa"/>
            <w:tcBorders>
              <w:top w:val="nil"/>
              <w:left w:val="nil"/>
              <w:bottom w:val="nil"/>
              <w:right w:val="nil"/>
            </w:tcBorders>
            <w:shd w:val="clear" w:color="auto" w:fill="auto"/>
            <w:noWrap/>
            <w:vAlign w:val="bottom"/>
            <w:hideMark/>
          </w:tcPr>
          <w:p w14:paraId="32D32271" w14:textId="77777777" w:rsidR="005370B6" w:rsidRPr="00B62125" w:rsidRDefault="005370B6" w:rsidP="00A316E8">
            <w:pPr>
              <w:rPr>
                <w:rFonts w:ascii="Verdana" w:eastAsia="Times New Roman" w:hAnsi="Verdana" w:cs="Calibri"/>
                <w:color w:val="000000"/>
                <w:sz w:val="17"/>
                <w:szCs w:val="17"/>
              </w:rPr>
            </w:pPr>
          </w:p>
        </w:tc>
        <w:tc>
          <w:tcPr>
            <w:tcW w:w="1068" w:type="dxa"/>
            <w:tcBorders>
              <w:top w:val="nil"/>
              <w:left w:val="nil"/>
              <w:bottom w:val="nil"/>
              <w:right w:val="nil"/>
            </w:tcBorders>
            <w:shd w:val="clear" w:color="auto" w:fill="auto"/>
            <w:noWrap/>
            <w:vAlign w:val="bottom"/>
            <w:hideMark/>
          </w:tcPr>
          <w:p w14:paraId="68DD1819" w14:textId="77777777" w:rsidR="005370B6" w:rsidRPr="00B62125" w:rsidRDefault="005370B6" w:rsidP="00A316E8">
            <w:pPr>
              <w:rPr>
                <w:rFonts w:ascii="Verdana" w:eastAsia="Times New Roman" w:hAnsi="Verdana" w:cs="Calibri"/>
                <w:color w:val="000000"/>
                <w:sz w:val="17"/>
                <w:szCs w:val="17"/>
              </w:rPr>
            </w:pPr>
          </w:p>
        </w:tc>
        <w:tc>
          <w:tcPr>
            <w:tcW w:w="1068" w:type="dxa"/>
            <w:tcBorders>
              <w:top w:val="nil"/>
              <w:left w:val="nil"/>
              <w:bottom w:val="nil"/>
              <w:right w:val="nil"/>
            </w:tcBorders>
            <w:shd w:val="clear" w:color="auto" w:fill="auto"/>
            <w:noWrap/>
            <w:vAlign w:val="bottom"/>
            <w:hideMark/>
          </w:tcPr>
          <w:p w14:paraId="04F26920" w14:textId="77777777" w:rsidR="005370B6" w:rsidRPr="00B62125" w:rsidRDefault="005370B6" w:rsidP="00A316E8">
            <w:pPr>
              <w:rPr>
                <w:rFonts w:ascii="Verdana" w:eastAsia="Times New Roman" w:hAnsi="Verdana" w:cs="Calibri"/>
                <w:color w:val="000000"/>
                <w:sz w:val="17"/>
                <w:szCs w:val="17"/>
              </w:rPr>
            </w:pPr>
          </w:p>
        </w:tc>
        <w:tc>
          <w:tcPr>
            <w:tcW w:w="1068" w:type="dxa"/>
            <w:tcBorders>
              <w:top w:val="nil"/>
              <w:left w:val="nil"/>
              <w:bottom w:val="nil"/>
              <w:right w:val="nil"/>
            </w:tcBorders>
            <w:shd w:val="clear" w:color="auto" w:fill="auto"/>
            <w:noWrap/>
            <w:vAlign w:val="bottom"/>
            <w:hideMark/>
          </w:tcPr>
          <w:p w14:paraId="62B7B5A2" w14:textId="77777777" w:rsidR="005370B6" w:rsidRPr="00B62125" w:rsidRDefault="005370B6" w:rsidP="00A316E8">
            <w:pPr>
              <w:rPr>
                <w:rFonts w:ascii="Verdana" w:eastAsia="Times New Roman" w:hAnsi="Verdana" w:cs="Calibri"/>
                <w:color w:val="000000"/>
                <w:sz w:val="17"/>
                <w:szCs w:val="17"/>
              </w:rPr>
            </w:pPr>
          </w:p>
        </w:tc>
        <w:tc>
          <w:tcPr>
            <w:tcW w:w="1068" w:type="dxa"/>
            <w:tcBorders>
              <w:top w:val="nil"/>
              <w:left w:val="nil"/>
              <w:bottom w:val="nil"/>
              <w:right w:val="nil"/>
            </w:tcBorders>
            <w:shd w:val="clear" w:color="auto" w:fill="auto"/>
            <w:noWrap/>
            <w:vAlign w:val="bottom"/>
            <w:hideMark/>
          </w:tcPr>
          <w:p w14:paraId="3CBFECDB" w14:textId="77777777" w:rsidR="005370B6" w:rsidRPr="00B62125" w:rsidRDefault="005370B6" w:rsidP="00A316E8">
            <w:pPr>
              <w:rPr>
                <w:rFonts w:ascii="Verdana" w:eastAsia="Times New Roman" w:hAnsi="Verdana" w:cs="Calibri"/>
                <w:color w:val="000000"/>
                <w:sz w:val="17"/>
                <w:szCs w:val="17"/>
              </w:rPr>
            </w:pPr>
          </w:p>
        </w:tc>
        <w:tc>
          <w:tcPr>
            <w:tcW w:w="1068" w:type="dxa"/>
            <w:tcBorders>
              <w:top w:val="nil"/>
              <w:left w:val="nil"/>
              <w:bottom w:val="nil"/>
              <w:right w:val="nil"/>
            </w:tcBorders>
            <w:shd w:val="clear" w:color="auto" w:fill="auto"/>
            <w:noWrap/>
            <w:vAlign w:val="bottom"/>
            <w:hideMark/>
          </w:tcPr>
          <w:p w14:paraId="29EE61B4" w14:textId="77777777" w:rsidR="005370B6" w:rsidRPr="00B62125" w:rsidRDefault="005370B6" w:rsidP="00A316E8">
            <w:pPr>
              <w:rPr>
                <w:rFonts w:ascii="Verdana" w:eastAsia="Times New Roman" w:hAnsi="Verdana" w:cs="Calibri"/>
                <w:color w:val="000000"/>
                <w:sz w:val="17"/>
                <w:szCs w:val="17"/>
              </w:rPr>
            </w:pPr>
          </w:p>
        </w:tc>
        <w:tc>
          <w:tcPr>
            <w:tcW w:w="1068" w:type="dxa"/>
            <w:tcBorders>
              <w:top w:val="nil"/>
              <w:left w:val="nil"/>
              <w:bottom w:val="nil"/>
              <w:right w:val="nil"/>
            </w:tcBorders>
            <w:shd w:val="clear" w:color="auto" w:fill="auto"/>
            <w:noWrap/>
            <w:vAlign w:val="bottom"/>
            <w:hideMark/>
          </w:tcPr>
          <w:p w14:paraId="39270F8E" w14:textId="77777777" w:rsidR="005370B6" w:rsidRPr="00B62125" w:rsidRDefault="005370B6" w:rsidP="00A316E8">
            <w:pPr>
              <w:rPr>
                <w:rFonts w:ascii="Verdana" w:eastAsia="Times New Roman" w:hAnsi="Verdana" w:cs="Calibri"/>
                <w:color w:val="000000"/>
                <w:sz w:val="17"/>
                <w:szCs w:val="17"/>
              </w:rPr>
            </w:pPr>
          </w:p>
        </w:tc>
        <w:tc>
          <w:tcPr>
            <w:tcW w:w="1068" w:type="dxa"/>
            <w:tcBorders>
              <w:top w:val="nil"/>
              <w:left w:val="nil"/>
              <w:bottom w:val="nil"/>
              <w:right w:val="nil"/>
            </w:tcBorders>
            <w:shd w:val="clear" w:color="auto" w:fill="auto"/>
            <w:noWrap/>
            <w:vAlign w:val="bottom"/>
            <w:hideMark/>
          </w:tcPr>
          <w:p w14:paraId="2A8C9A45" w14:textId="77777777" w:rsidR="005370B6" w:rsidRPr="00B62125" w:rsidRDefault="005370B6" w:rsidP="00A316E8">
            <w:pPr>
              <w:rPr>
                <w:rFonts w:ascii="Verdana" w:eastAsia="Times New Roman" w:hAnsi="Verdana" w:cs="Calibri"/>
                <w:color w:val="000000"/>
                <w:sz w:val="17"/>
                <w:szCs w:val="17"/>
              </w:rPr>
            </w:pPr>
          </w:p>
        </w:tc>
      </w:tr>
      <w:tr w:rsidR="005370B6" w:rsidRPr="00B62125" w14:paraId="24F3EEBC" w14:textId="77777777" w:rsidTr="005370B6">
        <w:trPr>
          <w:divId w:val="80299631"/>
          <w:trHeight w:val="288"/>
        </w:trPr>
        <w:tc>
          <w:tcPr>
            <w:tcW w:w="1960" w:type="dxa"/>
            <w:tcBorders>
              <w:top w:val="nil"/>
              <w:left w:val="nil"/>
              <w:bottom w:val="nil"/>
              <w:right w:val="nil"/>
            </w:tcBorders>
            <w:shd w:val="clear" w:color="auto" w:fill="auto"/>
            <w:noWrap/>
            <w:vAlign w:val="bottom"/>
            <w:hideMark/>
          </w:tcPr>
          <w:p w14:paraId="7F90D2ED" w14:textId="77777777" w:rsidR="005370B6" w:rsidRPr="00B62125" w:rsidRDefault="005370B6" w:rsidP="00A316E8">
            <w:pPr>
              <w:rPr>
                <w:rFonts w:ascii="Verdana" w:eastAsia="Times New Roman" w:hAnsi="Verdana" w:cs="Calibri"/>
                <w:color w:val="000000"/>
                <w:sz w:val="17"/>
                <w:szCs w:val="17"/>
              </w:rPr>
            </w:pPr>
          </w:p>
        </w:tc>
        <w:tc>
          <w:tcPr>
            <w:tcW w:w="1068" w:type="dxa"/>
            <w:tcBorders>
              <w:top w:val="nil"/>
              <w:left w:val="nil"/>
              <w:bottom w:val="nil"/>
              <w:right w:val="nil"/>
            </w:tcBorders>
            <w:shd w:val="clear" w:color="auto" w:fill="auto"/>
            <w:noWrap/>
            <w:vAlign w:val="bottom"/>
            <w:hideMark/>
          </w:tcPr>
          <w:p w14:paraId="6DF5D569" w14:textId="77777777" w:rsidR="005370B6" w:rsidRPr="00B62125" w:rsidRDefault="005370B6" w:rsidP="00A316E8">
            <w:pPr>
              <w:rPr>
                <w:rFonts w:ascii="Verdana" w:eastAsia="Times New Roman" w:hAnsi="Verdana" w:cs="Calibri"/>
                <w:color w:val="000000"/>
                <w:sz w:val="17"/>
                <w:szCs w:val="17"/>
              </w:rPr>
            </w:pPr>
          </w:p>
        </w:tc>
        <w:tc>
          <w:tcPr>
            <w:tcW w:w="1068" w:type="dxa"/>
            <w:tcBorders>
              <w:top w:val="nil"/>
              <w:left w:val="nil"/>
              <w:bottom w:val="nil"/>
              <w:right w:val="nil"/>
            </w:tcBorders>
            <w:shd w:val="clear" w:color="auto" w:fill="auto"/>
            <w:noWrap/>
            <w:vAlign w:val="bottom"/>
            <w:hideMark/>
          </w:tcPr>
          <w:p w14:paraId="0B091675" w14:textId="77777777" w:rsidR="005370B6" w:rsidRPr="00B62125" w:rsidRDefault="005370B6" w:rsidP="00A316E8">
            <w:pPr>
              <w:rPr>
                <w:rFonts w:ascii="Verdana" w:eastAsia="Times New Roman" w:hAnsi="Verdana" w:cs="Calibri"/>
                <w:color w:val="000000"/>
                <w:sz w:val="17"/>
                <w:szCs w:val="17"/>
              </w:rPr>
            </w:pPr>
          </w:p>
        </w:tc>
        <w:tc>
          <w:tcPr>
            <w:tcW w:w="1068" w:type="dxa"/>
            <w:tcBorders>
              <w:top w:val="nil"/>
              <w:left w:val="nil"/>
              <w:bottom w:val="nil"/>
              <w:right w:val="nil"/>
            </w:tcBorders>
            <w:shd w:val="clear" w:color="auto" w:fill="auto"/>
            <w:noWrap/>
            <w:vAlign w:val="bottom"/>
            <w:hideMark/>
          </w:tcPr>
          <w:p w14:paraId="76AF3CF9" w14:textId="77777777" w:rsidR="005370B6" w:rsidRPr="00B62125" w:rsidRDefault="005370B6" w:rsidP="00A316E8">
            <w:pPr>
              <w:rPr>
                <w:rFonts w:ascii="Verdana" w:eastAsia="Times New Roman" w:hAnsi="Verdana" w:cs="Calibri"/>
                <w:color w:val="000000"/>
                <w:sz w:val="17"/>
                <w:szCs w:val="17"/>
              </w:rPr>
            </w:pPr>
          </w:p>
        </w:tc>
        <w:tc>
          <w:tcPr>
            <w:tcW w:w="1068" w:type="dxa"/>
            <w:tcBorders>
              <w:top w:val="nil"/>
              <w:left w:val="nil"/>
              <w:bottom w:val="nil"/>
              <w:right w:val="nil"/>
            </w:tcBorders>
            <w:shd w:val="clear" w:color="auto" w:fill="auto"/>
            <w:noWrap/>
            <w:vAlign w:val="bottom"/>
            <w:hideMark/>
          </w:tcPr>
          <w:p w14:paraId="3BC31EAF" w14:textId="77777777" w:rsidR="005370B6" w:rsidRPr="00B62125" w:rsidRDefault="005370B6" w:rsidP="00A316E8">
            <w:pPr>
              <w:rPr>
                <w:rFonts w:ascii="Verdana" w:eastAsia="Times New Roman" w:hAnsi="Verdana" w:cs="Calibri"/>
                <w:color w:val="000000"/>
                <w:sz w:val="17"/>
                <w:szCs w:val="17"/>
              </w:rPr>
            </w:pPr>
          </w:p>
        </w:tc>
        <w:tc>
          <w:tcPr>
            <w:tcW w:w="1068" w:type="dxa"/>
            <w:tcBorders>
              <w:top w:val="nil"/>
              <w:left w:val="nil"/>
              <w:bottom w:val="nil"/>
              <w:right w:val="nil"/>
            </w:tcBorders>
            <w:shd w:val="clear" w:color="auto" w:fill="auto"/>
            <w:noWrap/>
            <w:vAlign w:val="bottom"/>
            <w:hideMark/>
          </w:tcPr>
          <w:p w14:paraId="477CEDB9" w14:textId="77777777" w:rsidR="005370B6" w:rsidRPr="00B62125" w:rsidRDefault="005370B6" w:rsidP="00A316E8">
            <w:pPr>
              <w:rPr>
                <w:rFonts w:ascii="Verdana" w:eastAsia="Times New Roman" w:hAnsi="Verdana" w:cs="Calibri"/>
                <w:color w:val="000000"/>
                <w:sz w:val="17"/>
                <w:szCs w:val="17"/>
              </w:rPr>
            </w:pPr>
          </w:p>
        </w:tc>
        <w:tc>
          <w:tcPr>
            <w:tcW w:w="1068" w:type="dxa"/>
            <w:tcBorders>
              <w:top w:val="nil"/>
              <w:left w:val="nil"/>
              <w:bottom w:val="nil"/>
              <w:right w:val="nil"/>
            </w:tcBorders>
            <w:shd w:val="clear" w:color="auto" w:fill="auto"/>
            <w:noWrap/>
            <w:vAlign w:val="bottom"/>
            <w:hideMark/>
          </w:tcPr>
          <w:p w14:paraId="1EB8BD5B" w14:textId="77777777" w:rsidR="005370B6" w:rsidRPr="00B62125" w:rsidRDefault="005370B6" w:rsidP="00A316E8">
            <w:pPr>
              <w:rPr>
                <w:rFonts w:ascii="Verdana" w:eastAsia="Times New Roman" w:hAnsi="Verdana" w:cs="Calibri"/>
                <w:color w:val="000000"/>
                <w:sz w:val="17"/>
                <w:szCs w:val="17"/>
              </w:rPr>
            </w:pPr>
          </w:p>
        </w:tc>
        <w:tc>
          <w:tcPr>
            <w:tcW w:w="1068" w:type="dxa"/>
            <w:tcBorders>
              <w:top w:val="nil"/>
              <w:left w:val="nil"/>
              <w:bottom w:val="nil"/>
              <w:right w:val="nil"/>
            </w:tcBorders>
            <w:shd w:val="clear" w:color="auto" w:fill="auto"/>
            <w:noWrap/>
            <w:vAlign w:val="bottom"/>
            <w:hideMark/>
          </w:tcPr>
          <w:p w14:paraId="30451C29" w14:textId="77777777" w:rsidR="005370B6" w:rsidRPr="00B62125" w:rsidRDefault="005370B6" w:rsidP="00A316E8">
            <w:pPr>
              <w:rPr>
                <w:rFonts w:ascii="Verdana" w:eastAsia="Times New Roman" w:hAnsi="Verdana" w:cs="Calibri"/>
                <w:color w:val="000000"/>
                <w:sz w:val="17"/>
                <w:szCs w:val="17"/>
              </w:rPr>
            </w:pPr>
          </w:p>
        </w:tc>
        <w:tc>
          <w:tcPr>
            <w:tcW w:w="1068" w:type="dxa"/>
            <w:tcBorders>
              <w:top w:val="nil"/>
              <w:left w:val="nil"/>
              <w:bottom w:val="nil"/>
              <w:right w:val="nil"/>
            </w:tcBorders>
            <w:shd w:val="clear" w:color="auto" w:fill="auto"/>
            <w:noWrap/>
            <w:vAlign w:val="bottom"/>
            <w:hideMark/>
          </w:tcPr>
          <w:p w14:paraId="66560B09" w14:textId="77777777" w:rsidR="005370B6" w:rsidRPr="00B62125" w:rsidRDefault="005370B6" w:rsidP="00A316E8">
            <w:pPr>
              <w:rPr>
                <w:rFonts w:ascii="Verdana" w:eastAsia="Times New Roman" w:hAnsi="Verdana" w:cs="Calibri"/>
                <w:color w:val="000000"/>
                <w:sz w:val="17"/>
                <w:szCs w:val="17"/>
              </w:rPr>
            </w:pPr>
          </w:p>
        </w:tc>
        <w:tc>
          <w:tcPr>
            <w:tcW w:w="1068" w:type="dxa"/>
            <w:tcBorders>
              <w:top w:val="nil"/>
              <w:left w:val="nil"/>
              <w:bottom w:val="nil"/>
              <w:right w:val="nil"/>
            </w:tcBorders>
            <w:shd w:val="clear" w:color="auto" w:fill="auto"/>
            <w:noWrap/>
            <w:vAlign w:val="bottom"/>
            <w:hideMark/>
          </w:tcPr>
          <w:p w14:paraId="0DF256AD" w14:textId="77777777" w:rsidR="005370B6" w:rsidRPr="00B62125" w:rsidRDefault="005370B6" w:rsidP="00A316E8">
            <w:pPr>
              <w:rPr>
                <w:rFonts w:ascii="Verdana" w:eastAsia="Times New Roman" w:hAnsi="Verdana" w:cs="Calibri"/>
                <w:color w:val="000000"/>
                <w:sz w:val="17"/>
                <w:szCs w:val="17"/>
              </w:rPr>
            </w:pPr>
          </w:p>
        </w:tc>
      </w:tr>
      <w:tr w:rsidR="00B62125" w:rsidRPr="00B62125" w14:paraId="5DF528F9" w14:textId="77777777" w:rsidTr="005370B6">
        <w:trPr>
          <w:divId w:val="80299631"/>
          <w:trHeight w:val="288"/>
        </w:trPr>
        <w:tc>
          <w:tcPr>
            <w:tcW w:w="1960" w:type="dxa"/>
            <w:tcBorders>
              <w:top w:val="nil"/>
              <w:left w:val="nil"/>
              <w:bottom w:val="single" w:sz="12" w:space="0" w:color="FFFFFF"/>
              <w:right w:val="single" w:sz="4" w:space="0" w:color="FFFFFF"/>
            </w:tcBorders>
            <w:shd w:val="clear" w:color="9BBB59" w:fill="9BBB59"/>
            <w:noWrap/>
            <w:vAlign w:val="bottom"/>
            <w:hideMark/>
          </w:tcPr>
          <w:p w14:paraId="3D1A6B81" w14:textId="77777777" w:rsidR="005370B6" w:rsidRPr="00B62125" w:rsidRDefault="005370B6" w:rsidP="00A316E8">
            <w:pPr>
              <w:rPr>
                <w:rFonts w:ascii="Verdana" w:eastAsia="Times New Roman" w:hAnsi="Verdana" w:cs="Calibri"/>
                <w:b/>
                <w:bCs/>
                <w:sz w:val="17"/>
                <w:szCs w:val="17"/>
              </w:rPr>
            </w:pPr>
            <w:r w:rsidRPr="00B62125">
              <w:rPr>
                <w:rFonts w:ascii="Verdana" w:eastAsia="Times New Roman" w:hAnsi="Verdana" w:cs="Calibri"/>
                <w:b/>
                <w:bCs/>
                <w:sz w:val="17"/>
                <w:szCs w:val="17"/>
              </w:rPr>
              <w:t>WFE Tier</w:t>
            </w:r>
          </w:p>
        </w:tc>
        <w:tc>
          <w:tcPr>
            <w:tcW w:w="1068" w:type="dxa"/>
            <w:tcBorders>
              <w:top w:val="nil"/>
              <w:left w:val="single" w:sz="4" w:space="0" w:color="FFFFFF"/>
              <w:bottom w:val="single" w:sz="12" w:space="0" w:color="FFFFFF"/>
              <w:right w:val="single" w:sz="4" w:space="0" w:color="FFFFFF"/>
            </w:tcBorders>
            <w:shd w:val="clear" w:color="9BBB59" w:fill="9BBB59"/>
            <w:noWrap/>
            <w:vAlign w:val="bottom"/>
            <w:hideMark/>
          </w:tcPr>
          <w:p w14:paraId="095307A1" w14:textId="77777777" w:rsidR="005370B6" w:rsidRPr="00B62125" w:rsidRDefault="005370B6" w:rsidP="00A316E8">
            <w:pPr>
              <w:jc w:val="center"/>
              <w:rPr>
                <w:rFonts w:ascii="Verdana" w:eastAsia="Times New Roman" w:hAnsi="Verdana" w:cs="Calibri"/>
                <w:b/>
                <w:bCs/>
                <w:sz w:val="17"/>
                <w:szCs w:val="17"/>
              </w:rPr>
            </w:pPr>
            <w:r w:rsidRPr="00B62125">
              <w:rPr>
                <w:rFonts w:ascii="Verdana" w:eastAsia="Times New Roman" w:hAnsi="Verdana" w:cs="Calibri"/>
                <w:b/>
                <w:bCs/>
                <w:sz w:val="17"/>
                <w:szCs w:val="17"/>
              </w:rPr>
              <w:t>1x1</w:t>
            </w:r>
          </w:p>
        </w:tc>
        <w:tc>
          <w:tcPr>
            <w:tcW w:w="1068" w:type="dxa"/>
            <w:tcBorders>
              <w:top w:val="nil"/>
              <w:left w:val="single" w:sz="4" w:space="0" w:color="FFFFFF"/>
              <w:bottom w:val="single" w:sz="12" w:space="0" w:color="FFFFFF"/>
              <w:right w:val="single" w:sz="4" w:space="0" w:color="FFFFFF"/>
            </w:tcBorders>
            <w:shd w:val="clear" w:color="9BBB59" w:fill="9BBB59"/>
            <w:noWrap/>
            <w:vAlign w:val="bottom"/>
            <w:hideMark/>
          </w:tcPr>
          <w:p w14:paraId="51587345" w14:textId="77777777" w:rsidR="005370B6" w:rsidRPr="00B62125" w:rsidRDefault="005370B6" w:rsidP="00A316E8">
            <w:pPr>
              <w:jc w:val="center"/>
              <w:rPr>
                <w:rFonts w:ascii="Verdana" w:eastAsia="Times New Roman" w:hAnsi="Verdana" w:cs="Calibri"/>
                <w:b/>
                <w:bCs/>
                <w:sz w:val="17"/>
                <w:szCs w:val="17"/>
              </w:rPr>
            </w:pPr>
            <w:r w:rsidRPr="00B62125">
              <w:rPr>
                <w:rFonts w:ascii="Verdana" w:eastAsia="Times New Roman" w:hAnsi="Verdana" w:cs="Calibri"/>
                <w:b/>
                <w:bCs/>
                <w:sz w:val="17"/>
                <w:szCs w:val="17"/>
              </w:rPr>
              <w:t>1x2</w:t>
            </w:r>
          </w:p>
        </w:tc>
        <w:tc>
          <w:tcPr>
            <w:tcW w:w="1068" w:type="dxa"/>
            <w:tcBorders>
              <w:top w:val="nil"/>
              <w:left w:val="single" w:sz="4" w:space="0" w:color="FFFFFF"/>
              <w:bottom w:val="single" w:sz="12" w:space="0" w:color="FFFFFF"/>
              <w:right w:val="single" w:sz="4" w:space="0" w:color="FFFFFF"/>
            </w:tcBorders>
            <w:shd w:val="clear" w:color="9BBB59" w:fill="9BBB59"/>
            <w:noWrap/>
            <w:vAlign w:val="bottom"/>
            <w:hideMark/>
          </w:tcPr>
          <w:p w14:paraId="494AF85B" w14:textId="77777777" w:rsidR="005370B6" w:rsidRPr="00B62125" w:rsidRDefault="005370B6" w:rsidP="00A316E8">
            <w:pPr>
              <w:jc w:val="center"/>
              <w:rPr>
                <w:rFonts w:ascii="Verdana" w:eastAsia="Times New Roman" w:hAnsi="Verdana" w:cs="Calibri"/>
                <w:b/>
                <w:bCs/>
                <w:sz w:val="17"/>
                <w:szCs w:val="17"/>
              </w:rPr>
            </w:pPr>
            <w:r w:rsidRPr="00B62125">
              <w:rPr>
                <w:rFonts w:ascii="Verdana" w:eastAsia="Times New Roman" w:hAnsi="Verdana" w:cs="Calibri"/>
                <w:b/>
                <w:bCs/>
                <w:sz w:val="17"/>
                <w:szCs w:val="17"/>
              </w:rPr>
              <w:t>1x3</w:t>
            </w:r>
          </w:p>
        </w:tc>
        <w:tc>
          <w:tcPr>
            <w:tcW w:w="1068" w:type="dxa"/>
            <w:tcBorders>
              <w:top w:val="nil"/>
              <w:left w:val="single" w:sz="4" w:space="0" w:color="FFFFFF"/>
              <w:bottom w:val="single" w:sz="12" w:space="0" w:color="FFFFFF"/>
              <w:right w:val="single" w:sz="4" w:space="0" w:color="FFFFFF"/>
            </w:tcBorders>
            <w:shd w:val="clear" w:color="9BBB59" w:fill="9BBB59"/>
            <w:noWrap/>
            <w:vAlign w:val="bottom"/>
            <w:hideMark/>
          </w:tcPr>
          <w:p w14:paraId="5C26902D" w14:textId="77777777" w:rsidR="005370B6" w:rsidRPr="00B62125" w:rsidRDefault="005370B6" w:rsidP="00A316E8">
            <w:pPr>
              <w:jc w:val="center"/>
              <w:rPr>
                <w:rFonts w:ascii="Verdana" w:eastAsia="Times New Roman" w:hAnsi="Verdana" w:cs="Calibri"/>
                <w:b/>
                <w:bCs/>
                <w:sz w:val="17"/>
                <w:szCs w:val="17"/>
              </w:rPr>
            </w:pPr>
            <w:r w:rsidRPr="00B62125">
              <w:rPr>
                <w:rFonts w:ascii="Verdana" w:eastAsia="Times New Roman" w:hAnsi="Verdana" w:cs="Calibri"/>
                <w:b/>
                <w:bCs/>
                <w:sz w:val="17"/>
                <w:szCs w:val="17"/>
              </w:rPr>
              <w:t>2x1</w:t>
            </w:r>
          </w:p>
        </w:tc>
        <w:tc>
          <w:tcPr>
            <w:tcW w:w="1068" w:type="dxa"/>
            <w:tcBorders>
              <w:top w:val="nil"/>
              <w:left w:val="single" w:sz="4" w:space="0" w:color="FFFFFF"/>
              <w:bottom w:val="single" w:sz="12" w:space="0" w:color="FFFFFF"/>
              <w:right w:val="single" w:sz="4" w:space="0" w:color="FFFFFF"/>
            </w:tcBorders>
            <w:shd w:val="clear" w:color="9BBB59" w:fill="9BBB59"/>
            <w:noWrap/>
            <w:vAlign w:val="bottom"/>
            <w:hideMark/>
          </w:tcPr>
          <w:p w14:paraId="4E75F560" w14:textId="77777777" w:rsidR="005370B6" w:rsidRPr="00B62125" w:rsidRDefault="005370B6" w:rsidP="00A316E8">
            <w:pPr>
              <w:jc w:val="center"/>
              <w:rPr>
                <w:rFonts w:ascii="Verdana" w:eastAsia="Times New Roman" w:hAnsi="Verdana" w:cs="Calibri"/>
                <w:b/>
                <w:bCs/>
                <w:sz w:val="17"/>
                <w:szCs w:val="17"/>
              </w:rPr>
            </w:pPr>
            <w:r w:rsidRPr="00B62125">
              <w:rPr>
                <w:rFonts w:ascii="Verdana" w:eastAsia="Times New Roman" w:hAnsi="Verdana" w:cs="Calibri"/>
                <w:b/>
                <w:bCs/>
                <w:sz w:val="17"/>
                <w:szCs w:val="17"/>
              </w:rPr>
              <w:t>2x2</w:t>
            </w:r>
          </w:p>
        </w:tc>
        <w:tc>
          <w:tcPr>
            <w:tcW w:w="1068" w:type="dxa"/>
            <w:tcBorders>
              <w:top w:val="nil"/>
              <w:left w:val="single" w:sz="4" w:space="0" w:color="FFFFFF"/>
              <w:bottom w:val="single" w:sz="12" w:space="0" w:color="FFFFFF"/>
              <w:right w:val="single" w:sz="4" w:space="0" w:color="FFFFFF"/>
            </w:tcBorders>
            <w:shd w:val="clear" w:color="9BBB59" w:fill="9BBB59"/>
            <w:noWrap/>
            <w:vAlign w:val="bottom"/>
            <w:hideMark/>
          </w:tcPr>
          <w:p w14:paraId="1E53345A" w14:textId="77777777" w:rsidR="005370B6" w:rsidRPr="00B62125" w:rsidRDefault="005370B6" w:rsidP="00A316E8">
            <w:pPr>
              <w:jc w:val="center"/>
              <w:rPr>
                <w:rFonts w:ascii="Verdana" w:eastAsia="Times New Roman" w:hAnsi="Verdana" w:cs="Calibri"/>
                <w:b/>
                <w:bCs/>
                <w:sz w:val="17"/>
                <w:szCs w:val="17"/>
              </w:rPr>
            </w:pPr>
            <w:r w:rsidRPr="00B62125">
              <w:rPr>
                <w:rFonts w:ascii="Verdana" w:eastAsia="Times New Roman" w:hAnsi="Verdana" w:cs="Calibri"/>
                <w:b/>
                <w:bCs/>
                <w:sz w:val="17"/>
                <w:szCs w:val="17"/>
              </w:rPr>
              <w:t>2x3</w:t>
            </w:r>
          </w:p>
        </w:tc>
        <w:tc>
          <w:tcPr>
            <w:tcW w:w="1068" w:type="dxa"/>
            <w:tcBorders>
              <w:top w:val="nil"/>
              <w:left w:val="single" w:sz="4" w:space="0" w:color="FFFFFF"/>
              <w:bottom w:val="single" w:sz="12" w:space="0" w:color="FFFFFF"/>
              <w:right w:val="single" w:sz="4" w:space="0" w:color="FFFFFF"/>
            </w:tcBorders>
            <w:shd w:val="clear" w:color="9BBB59" w:fill="9BBB59"/>
            <w:noWrap/>
            <w:vAlign w:val="bottom"/>
            <w:hideMark/>
          </w:tcPr>
          <w:p w14:paraId="790C1751" w14:textId="77777777" w:rsidR="005370B6" w:rsidRPr="00B62125" w:rsidRDefault="005370B6" w:rsidP="00A316E8">
            <w:pPr>
              <w:jc w:val="center"/>
              <w:rPr>
                <w:rFonts w:ascii="Verdana" w:eastAsia="Times New Roman" w:hAnsi="Verdana" w:cs="Calibri"/>
                <w:b/>
                <w:bCs/>
                <w:sz w:val="17"/>
                <w:szCs w:val="17"/>
              </w:rPr>
            </w:pPr>
            <w:r w:rsidRPr="00B62125">
              <w:rPr>
                <w:rFonts w:ascii="Verdana" w:eastAsia="Times New Roman" w:hAnsi="Verdana" w:cs="Calibri"/>
                <w:b/>
                <w:bCs/>
                <w:sz w:val="17"/>
                <w:szCs w:val="17"/>
              </w:rPr>
              <w:t>3x1</w:t>
            </w:r>
          </w:p>
        </w:tc>
        <w:tc>
          <w:tcPr>
            <w:tcW w:w="1068" w:type="dxa"/>
            <w:tcBorders>
              <w:top w:val="nil"/>
              <w:left w:val="single" w:sz="4" w:space="0" w:color="FFFFFF"/>
              <w:bottom w:val="single" w:sz="12" w:space="0" w:color="FFFFFF"/>
              <w:right w:val="single" w:sz="4" w:space="0" w:color="FFFFFF"/>
            </w:tcBorders>
            <w:shd w:val="clear" w:color="9BBB59" w:fill="9BBB59"/>
            <w:noWrap/>
            <w:vAlign w:val="bottom"/>
            <w:hideMark/>
          </w:tcPr>
          <w:p w14:paraId="5FE76839" w14:textId="77777777" w:rsidR="005370B6" w:rsidRPr="00B62125" w:rsidRDefault="005370B6" w:rsidP="00A316E8">
            <w:pPr>
              <w:jc w:val="center"/>
              <w:rPr>
                <w:rFonts w:ascii="Verdana" w:eastAsia="Times New Roman" w:hAnsi="Verdana" w:cs="Calibri"/>
                <w:b/>
                <w:bCs/>
                <w:sz w:val="17"/>
                <w:szCs w:val="17"/>
              </w:rPr>
            </w:pPr>
            <w:r w:rsidRPr="00B62125">
              <w:rPr>
                <w:rFonts w:ascii="Verdana" w:eastAsia="Times New Roman" w:hAnsi="Verdana" w:cs="Calibri"/>
                <w:b/>
                <w:bCs/>
                <w:sz w:val="17"/>
                <w:szCs w:val="17"/>
              </w:rPr>
              <w:t>3x2</w:t>
            </w:r>
          </w:p>
        </w:tc>
        <w:tc>
          <w:tcPr>
            <w:tcW w:w="1068" w:type="dxa"/>
            <w:tcBorders>
              <w:top w:val="nil"/>
              <w:left w:val="single" w:sz="4" w:space="0" w:color="FFFFFF"/>
              <w:bottom w:val="single" w:sz="12" w:space="0" w:color="FFFFFF"/>
              <w:right w:val="nil"/>
            </w:tcBorders>
            <w:shd w:val="clear" w:color="9BBB59" w:fill="9BBB59"/>
            <w:noWrap/>
            <w:vAlign w:val="bottom"/>
            <w:hideMark/>
          </w:tcPr>
          <w:p w14:paraId="4B963ED4" w14:textId="77777777" w:rsidR="005370B6" w:rsidRPr="00B62125" w:rsidRDefault="005370B6" w:rsidP="00A316E8">
            <w:pPr>
              <w:jc w:val="center"/>
              <w:rPr>
                <w:rFonts w:ascii="Verdana" w:eastAsia="Times New Roman" w:hAnsi="Verdana" w:cs="Calibri"/>
                <w:b/>
                <w:bCs/>
                <w:sz w:val="17"/>
                <w:szCs w:val="17"/>
              </w:rPr>
            </w:pPr>
            <w:r w:rsidRPr="00B62125">
              <w:rPr>
                <w:rFonts w:ascii="Verdana" w:eastAsia="Times New Roman" w:hAnsi="Verdana" w:cs="Calibri"/>
                <w:b/>
                <w:bCs/>
                <w:sz w:val="17"/>
                <w:szCs w:val="17"/>
              </w:rPr>
              <w:t>3x3</w:t>
            </w:r>
          </w:p>
        </w:tc>
      </w:tr>
      <w:tr w:rsidR="005370B6" w:rsidRPr="00B62125" w14:paraId="7D2528C2" w14:textId="77777777" w:rsidTr="005370B6">
        <w:trPr>
          <w:divId w:val="80299631"/>
          <w:trHeight w:val="288"/>
        </w:trPr>
        <w:tc>
          <w:tcPr>
            <w:tcW w:w="1960" w:type="dxa"/>
            <w:tcBorders>
              <w:top w:val="single" w:sz="4" w:space="0" w:color="FFFFFF"/>
              <w:left w:val="nil"/>
              <w:bottom w:val="nil"/>
              <w:right w:val="single" w:sz="4" w:space="0" w:color="FFFFFF"/>
            </w:tcBorders>
            <w:shd w:val="clear" w:color="D8E4BC" w:fill="D8E4BC"/>
            <w:noWrap/>
            <w:vAlign w:val="bottom"/>
            <w:hideMark/>
          </w:tcPr>
          <w:p w14:paraId="2131D01F" w14:textId="61DFA21D" w:rsidR="005370B6" w:rsidRPr="00B62125" w:rsidRDefault="005370B6" w:rsidP="00A316E8">
            <w:pPr>
              <w:rPr>
                <w:rFonts w:ascii="Verdana" w:eastAsia="Times New Roman" w:hAnsi="Verdana" w:cs="Calibri"/>
                <w:color w:val="000000"/>
                <w:sz w:val="17"/>
                <w:szCs w:val="17"/>
              </w:rPr>
            </w:pPr>
            <w:r w:rsidRPr="00B62125">
              <w:rPr>
                <w:rFonts w:ascii="Verdana" w:eastAsia="Times New Roman" w:hAnsi="Verdana" w:cs="Calibri"/>
                <w:color w:val="000000"/>
                <w:sz w:val="17"/>
                <w:szCs w:val="17"/>
              </w:rPr>
              <w:t xml:space="preserve">% CPU (average over all </w:t>
            </w:r>
            <w:r w:rsidR="00E03C4F" w:rsidRPr="00B62125">
              <w:rPr>
                <w:rFonts w:ascii="Verdana" w:eastAsia="Times New Roman" w:hAnsi="Verdana" w:cs="Calibri"/>
                <w:color w:val="000000"/>
                <w:sz w:val="17"/>
                <w:szCs w:val="17"/>
              </w:rPr>
              <w:t xml:space="preserve">WFE </w:t>
            </w:r>
            <w:r w:rsidRPr="00B62125">
              <w:rPr>
                <w:rFonts w:ascii="Verdana" w:eastAsia="Times New Roman" w:hAnsi="Verdana" w:cs="Calibri"/>
                <w:color w:val="000000"/>
                <w:sz w:val="17"/>
                <w:szCs w:val="17"/>
              </w:rPr>
              <w:t>machines)</w:t>
            </w:r>
          </w:p>
        </w:tc>
        <w:tc>
          <w:tcPr>
            <w:tcW w:w="1068" w:type="dxa"/>
            <w:tcBorders>
              <w:top w:val="single" w:sz="4" w:space="0" w:color="FFFFFF"/>
              <w:left w:val="single" w:sz="4" w:space="0" w:color="FFFFFF"/>
              <w:bottom w:val="nil"/>
              <w:right w:val="single" w:sz="4" w:space="0" w:color="FFFFFF"/>
            </w:tcBorders>
            <w:shd w:val="clear" w:color="D8E4BC" w:fill="D8E4BC"/>
            <w:noWrap/>
            <w:vAlign w:val="bottom"/>
            <w:hideMark/>
          </w:tcPr>
          <w:p w14:paraId="0AA84709"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33.73</w:t>
            </w:r>
          </w:p>
        </w:tc>
        <w:tc>
          <w:tcPr>
            <w:tcW w:w="1068" w:type="dxa"/>
            <w:tcBorders>
              <w:top w:val="single" w:sz="4" w:space="0" w:color="FFFFFF"/>
              <w:left w:val="single" w:sz="4" w:space="0" w:color="FFFFFF"/>
              <w:bottom w:val="nil"/>
              <w:right w:val="single" w:sz="4" w:space="0" w:color="FFFFFF"/>
            </w:tcBorders>
            <w:shd w:val="clear" w:color="D8E4BC" w:fill="D8E4BC"/>
            <w:noWrap/>
            <w:vAlign w:val="bottom"/>
            <w:hideMark/>
          </w:tcPr>
          <w:p w14:paraId="74B9C7C8"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37.64</w:t>
            </w:r>
          </w:p>
        </w:tc>
        <w:tc>
          <w:tcPr>
            <w:tcW w:w="1068" w:type="dxa"/>
            <w:tcBorders>
              <w:top w:val="single" w:sz="4" w:space="0" w:color="FFFFFF"/>
              <w:left w:val="single" w:sz="4" w:space="0" w:color="FFFFFF"/>
              <w:bottom w:val="nil"/>
              <w:right w:val="single" w:sz="4" w:space="0" w:color="FFFFFF"/>
            </w:tcBorders>
            <w:shd w:val="clear" w:color="D8E4BC" w:fill="D8E4BC"/>
            <w:noWrap/>
            <w:vAlign w:val="bottom"/>
            <w:hideMark/>
          </w:tcPr>
          <w:p w14:paraId="1632479C"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33.84</w:t>
            </w:r>
          </w:p>
        </w:tc>
        <w:tc>
          <w:tcPr>
            <w:tcW w:w="1068" w:type="dxa"/>
            <w:tcBorders>
              <w:top w:val="single" w:sz="4" w:space="0" w:color="FFFFFF"/>
              <w:left w:val="single" w:sz="4" w:space="0" w:color="FFFFFF"/>
              <w:bottom w:val="nil"/>
              <w:right w:val="single" w:sz="4" w:space="0" w:color="FFFFFF"/>
            </w:tcBorders>
            <w:shd w:val="clear" w:color="D8E4BC" w:fill="D8E4BC"/>
            <w:noWrap/>
            <w:vAlign w:val="bottom"/>
            <w:hideMark/>
          </w:tcPr>
          <w:p w14:paraId="21F1DA34"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14.61</w:t>
            </w:r>
          </w:p>
        </w:tc>
        <w:tc>
          <w:tcPr>
            <w:tcW w:w="1068" w:type="dxa"/>
            <w:tcBorders>
              <w:top w:val="single" w:sz="4" w:space="0" w:color="FFFFFF"/>
              <w:left w:val="single" w:sz="4" w:space="0" w:color="FFFFFF"/>
              <w:bottom w:val="nil"/>
              <w:right w:val="single" w:sz="4" w:space="0" w:color="FFFFFF"/>
            </w:tcBorders>
            <w:shd w:val="clear" w:color="D8E4BC" w:fill="D8E4BC"/>
            <w:noWrap/>
            <w:vAlign w:val="bottom"/>
            <w:hideMark/>
          </w:tcPr>
          <w:p w14:paraId="564CCF03"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23.95</w:t>
            </w:r>
          </w:p>
        </w:tc>
        <w:tc>
          <w:tcPr>
            <w:tcW w:w="1068" w:type="dxa"/>
            <w:tcBorders>
              <w:top w:val="single" w:sz="4" w:space="0" w:color="FFFFFF"/>
              <w:left w:val="single" w:sz="4" w:space="0" w:color="FFFFFF"/>
              <w:bottom w:val="nil"/>
              <w:right w:val="single" w:sz="4" w:space="0" w:color="FFFFFF"/>
            </w:tcBorders>
            <w:shd w:val="clear" w:color="D8E4BC" w:fill="D8E4BC"/>
            <w:noWrap/>
            <w:vAlign w:val="bottom"/>
            <w:hideMark/>
          </w:tcPr>
          <w:p w14:paraId="5BAE82ED"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36.90</w:t>
            </w:r>
          </w:p>
        </w:tc>
        <w:tc>
          <w:tcPr>
            <w:tcW w:w="1068" w:type="dxa"/>
            <w:tcBorders>
              <w:top w:val="single" w:sz="4" w:space="0" w:color="FFFFFF"/>
              <w:left w:val="single" w:sz="4" w:space="0" w:color="FFFFFF"/>
              <w:bottom w:val="nil"/>
              <w:right w:val="single" w:sz="4" w:space="0" w:color="FFFFFF"/>
            </w:tcBorders>
            <w:shd w:val="clear" w:color="D8E4BC" w:fill="D8E4BC"/>
            <w:noWrap/>
            <w:vAlign w:val="bottom"/>
            <w:hideMark/>
          </w:tcPr>
          <w:p w14:paraId="50E199F6"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7.54</w:t>
            </w:r>
          </w:p>
        </w:tc>
        <w:tc>
          <w:tcPr>
            <w:tcW w:w="1068" w:type="dxa"/>
            <w:tcBorders>
              <w:top w:val="single" w:sz="4" w:space="0" w:color="FFFFFF"/>
              <w:left w:val="single" w:sz="4" w:space="0" w:color="FFFFFF"/>
              <w:bottom w:val="nil"/>
              <w:right w:val="single" w:sz="4" w:space="0" w:color="FFFFFF"/>
            </w:tcBorders>
            <w:shd w:val="clear" w:color="D8E4BC" w:fill="D8E4BC"/>
            <w:noWrap/>
            <w:vAlign w:val="bottom"/>
            <w:hideMark/>
          </w:tcPr>
          <w:p w14:paraId="79DC405D"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13.12</w:t>
            </w:r>
          </w:p>
        </w:tc>
        <w:tc>
          <w:tcPr>
            <w:tcW w:w="1068" w:type="dxa"/>
            <w:tcBorders>
              <w:top w:val="single" w:sz="4" w:space="0" w:color="FFFFFF"/>
              <w:left w:val="single" w:sz="4" w:space="0" w:color="FFFFFF"/>
              <w:bottom w:val="nil"/>
              <w:right w:val="nil"/>
            </w:tcBorders>
            <w:shd w:val="clear" w:color="D8E4BC" w:fill="D8E4BC"/>
            <w:noWrap/>
            <w:vAlign w:val="bottom"/>
            <w:hideMark/>
          </w:tcPr>
          <w:p w14:paraId="119E335D"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21.75</w:t>
            </w:r>
          </w:p>
        </w:tc>
      </w:tr>
      <w:tr w:rsidR="005370B6" w:rsidRPr="00B62125" w14:paraId="4340C293" w14:textId="77777777" w:rsidTr="005370B6">
        <w:trPr>
          <w:divId w:val="80299631"/>
          <w:trHeight w:val="288"/>
        </w:trPr>
        <w:tc>
          <w:tcPr>
            <w:tcW w:w="1960" w:type="dxa"/>
            <w:tcBorders>
              <w:top w:val="nil"/>
              <w:left w:val="nil"/>
              <w:bottom w:val="nil"/>
              <w:right w:val="nil"/>
            </w:tcBorders>
            <w:shd w:val="clear" w:color="auto" w:fill="auto"/>
            <w:noWrap/>
            <w:vAlign w:val="bottom"/>
            <w:hideMark/>
          </w:tcPr>
          <w:p w14:paraId="1599A09A" w14:textId="77777777" w:rsidR="005370B6" w:rsidRPr="00B62125" w:rsidRDefault="005370B6" w:rsidP="00A316E8">
            <w:pPr>
              <w:rPr>
                <w:rFonts w:ascii="Verdana" w:eastAsia="Times New Roman" w:hAnsi="Verdana" w:cs="Calibri"/>
                <w:color w:val="000000"/>
                <w:sz w:val="17"/>
                <w:szCs w:val="17"/>
              </w:rPr>
            </w:pPr>
          </w:p>
        </w:tc>
        <w:tc>
          <w:tcPr>
            <w:tcW w:w="1068" w:type="dxa"/>
            <w:tcBorders>
              <w:top w:val="nil"/>
              <w:left w:val="nil"/>
              <w:bottom w:val="nil"/>
              <w:right w:val="nil"/>
            </w:tcBorders>
            <w:shd w:val="clear" w:color="auto" w:fill="auto"/>
            <w:noWrap/>
            <w:vAlign w:val="bottom"/>
            <w:hideMark/>
          </w:tcPr>
          <w:p w14:paraId="0833E299" w14:textId="77777777" w:rsidR="005370B6" w:rsidRPr="00B62125" w:rsidRDefault="005370B6" w:rsidP="00A316E8">
            <w:pPr>
              <w:rPr>
                <w:rFonts w:ascii="Verdana" w:eastAsia="Times New Roman" w:hAnsi="Verdana" w:cs="Calibri"/>
                <w:color w:val="000000"/>
                <w:sz w:val="17"/>
                <w:szCs w:val="17"/>
              </w:rPr>
            </w:pPr>
          </w:p>
        </w:tc>
        <w:tc>
          <w:tcPr>
            <w:tcW w:w="1068" w:type="dxa"/>
            <w:tcBorders>
              <w:top w:val="nil"/>
              <w:left w:val="nil"/>
              <w:bottom w:val="nil"/>
              <w:right w:val="nil"/>
            </w:tcBorders>
            <w:shd w:val="clear" w:color="auto" w:fill="auto"/>
            <w:noWrap/>
            <w:vAlign w:val="bottom"/>
            <w:hideMark/>
          </w:tcPr>
          <w:p w14:paraId="4988C4CC" w14:textId="77777777" w:rsidR="005370B6" w:rsidRPr="00B62125" w:rsidRDefault="005370B6" w:rsidP="00A316E8">
            <w:pPr>
              <w:rPr>
                <w:rFonts w:ascii="Verdana" w:eastAsia="Times New Roman" w:hAnsi="Verdana" w:cs="Calibri"/>
                <w:color w:val="000000"/>
                <w:sz w:val="17"/>
                <w:szCs w:val="17"/>
              </w:rPr>
            </w:pPr>
          </w:p>
        </w:tc>
        <w:tc>
          <w:tcPr>
            <w:tcW w:w="1068" w:type="dxa"/>
            <w:tcBorders>
              <w:top w:val="nil"/>
              <w:left w:val="nil"/>
              <w:bottom w:val="nil"/>
              <w:right w:val="nil"/>
            </w:tcBorders>
            <w:shd w:val="clear" w:color="auto" w:fill="auto"/>
            <w:noWrap/>
            <w:vAlign w:val="bottom"/>
            <w:hideMark/>
          </w:tcPr>
          <w:p w14:paraId="1EF2AF50" w14:textId="77777777" w:rsidR="005370B6" w:rsidRPr="00B62125" w:rsidRDefault="005370B6" w:rsidP="00A316E8">
            <w:pPr>
              <w:rPr>
                <w:rFonts w:ascii="Verdana" w:eastAsia="Times New Roman" w:hAnsi="Verdana" w:cs="Calibri"/>
                <w:color w:val="000000"/>
                <w:sz w:val="17"/>
                <w:szCs w:val="17"/>
              </w:rPr>
            </w:pPr>
          </w:p>
        </w:tc>
        <w:tc>
          <w:tcPr>
            <w:tcW w:w="1068" w:type="dxa"/>
            <w:tcBorders>
              <w:top w:val="nil"/>
              <w:left w:val="nil"/>
              <w:bottom w:val="nil"/>
              <w:right w:val="nil"/>
            </w:tcBorders>
            <w:shd w:val="clear" w:color="auto" w:fill="auto"/>
            <w:noWrap/>
            <w:vAlign w:val="bottom"/>
            <w:hideMark/>
          </w:tcPr>
          <w:p w14:paraId="5F3C4470" w14:textId="77777777" w:rsidR="005370B6" w:rsidRPr="00B62125" w:rsidRDefault="005370B6" w:rsidP="00A316E8">
            <w:pPr>
              <w:rPr>
                <w:rFonts w:ascii="Verdana" w:eastAsia="Times New Roman" w:hAnsi="Verdana" w:cs="Calibri"/>
                <w:color w:val="000000"/>
                <w:sz w:val="17"/>
                <w:szCs w:val="17"/>
              </w:rPr>
            </w:pPr>
          </w:p>
        </w:tc>
        <w:tc>
          <w:tcPr>
            <w:tcW w:w="1068" w:type="dxa"/>
            <w:tcBorders>
              <w:top w:val="nil"/>
              <w:left w:val="nil"/>
              <w:bottom w:val="nil"/>
              <w:right w:val="nil"/>
            </w:tcBorders>
            <w:shd w:val="clear" w:color="auto" w:fill="auto"/>
            <w:noWrap/>
            <w:vAlign w:val="bottom"/>
            <w:hideMark/>
          </w:tcPr>
          <w:p w14:paraId="261A5541" w14:textId="77777777" w:rsidR="005370B6" w:rsidRPr="00B62125" w:rsidRDefault="005370B6" w:rsidP="00A316E8">
            <w:pPr>
              <w:rPr>
                <w:rFonts w:ascii="Verdana" w:eastAsia="Times New Roman" w:hAnsi="Verdana" w:cs="Calibri"/>
                <w:color w:val="000000"/>
                <w:sz w:val="17"/>
                <w:szCs w:val="17"/>
              </w:rPr>
            </w:pPr>
          </w:p>
        </w:tc>
        <w:tc>
          <w:tcPr>
            <w:tcW w:w="1068" w:type="dxa"/>
            <w:tcBorders>
              <w:top w:val="nil"/>
              <w:left w:val="nil"/>
              <w:bottom w:val="nil"/>
              <w:right w:val="nil"/>
            </w:tcBorders>
            <w:shd w:val="clear" w:color="auto" w:fill="auto"/>
            <w:noWrap/>
            <w:vAlign w:val="bottom"/>
            <w:hideMark/>
          </w:tcPr>
          <w:p w14:paraId="5B456CE9" w14:textId="77777777" w:rsidR="005370B6" w:rsidRPr="00B62125" w:rsidRDefault="005370B6" w:rsidP="00A316E8">
            <w:pPr>
              <w:rPr>
                <w:rFonts w:ascii="Verdana" w:eastAsia="Times New Roman" w:hAnsi="Verdana" w:cs="Calibri"/>
                <w:color w:val="000000"/>
                <w:sz w:val="17"/>
                <w:szCs w:val="17"/>
              </w:rPr>
            </w:pPr>
          </w:p>
        </w:tc>
        <w:tc>
          <w:tcPr>
            <w:tcW w:w="1068" w:type="dxa"/>
            <w:tcBorders>
              <w:top w:val="nil"/>
              <w:left w:val="nil"/>
              <w:bottom w:val="nil"/>
              <w:right w:val="nil"/>
            </w:tcBorders>
            <w:shd w:val="clear" w:color="auto" w:fill="auto"/>
            <w:noWrap/>
            <w:vAlign w:val="bottom"/>
            <w:hideMark/>
          </w:tcPr>
          <w:p w14:paraId="11701FBB" w14:textId="77777777" w:rsidR="005370B6" w:rsidRPr="00B62125" w:rsidRDefault="005370B6" w:rsidP="00A316E8">
            <w:pPr>
              <w:rPr>
                <w:rFonts w:ascii="Verdana" w:eastAsia="Times New Roman" w:hAnsi="Verdana" w:cs="Calibri"/>
                <w:color w:val="000000"/>
                <w:sz w:val="17"/>
                <w:szCs w:val="17"/>
              </w:rPr>
            </w:pPr>
          </w:p>
        </w:tc>
        <w:tc>
          <w:tcPr>
            <w:tcW w:w="1068" w:type="dxa"/>
            <w:tcBorders>
              <w:top w:val="nil"/>
              <w:left w:val="nil"/>
              <w:bottom w:val="nil"/>
              <w:right w:val="nil"/>
            </w:tcBorders>
            <w:shd w:val="clear" w:color="auto" w:fill="auto"/>
            <w:noWrap/>
            <w:vAlign w:val="bottom"/>
            <w:hideMark/>
          </w:tcPr>
          <w:p w14:paraId="157E10CB" w14:textId="77777777" w:rsidR="005370B6" w:rsidRPr="00B62125" w:rsidRDefault="005370B6" w:rsidP="00A316E8">
            <w:pPr>
              <w:rPr>
                <w:rFonts w:ascii="Verdana" w:eastAsia="Times New Roman" w:hAnsi="Verdana" w:cs="Calibri"/>
                <w:color w:val="000000"/>
                <w:sz w:val="17"/>
                <w:szCs w:val="17"/>
              </w:rPr>
            </w:pPr>
          </w:p>
        </w:tc>
        <w:tc>
          <w:tcPr>
            <w:tcW w:w="1068" w:type="dxa"/>
            <w:tcBorders>
              <w:top w:val="nil"/>
              <w:left w:val="nil"/>
              <w:bottom w:val="nil"/>
              <w:right w:val="nil"/>
            </w:tcBorders>
            <w:shd w:val="clear" w:color="auto" w:fill="auto"/>
            <w:noWrap/>
            <w:vAlign w:val="bottom"/>
            <w:hideMark/>
          </w:tcPr>
          <w:p w14:paraId="2056F6A4" w14:textId="77777777" w:rsidR="005370B6" w:rsidRPr="00B62125" w:rsidRDefault="005370B6" w:rsidP="00A316E8">
            <w:pPr>
              <w:rPr>
                <w:rFonts w:ascii="Verdana" w:eastAsia="Times New Roman" w:hAnsi="Verdana" w:cs="Calibri"/>
                <w:color w:val="000000"/>
                <w:sz w:val="17"/>
                <w:szCs w:val="17"/>
              </w:rPr>
            </w:pPr>
          </w:p>
        </w:tc>
      </w:tr>
      <w:tr w:rsidR="005370B6" w:rsidRPr="00B62125" w14:paraId="2EC42EE5" w14:textId="77777777" w:rsidTr="005370B6">
        <w:trPr>
          <w:divId w:val="80299631"/>
          <w:trHeight w:val="288"/>
        </w:trPr>
        <w:tc>
          <w:tcPr>
            <w:tcW w:w="1960" w:type="dxa"/>
            <w:tcBorders>
              <w:top w:val="nil"/>
              <w:left w:val="nil"/>
              <w:bottom w:val="nil"/>
              <w:right w:val="nil"/>
            </w:tcBorders>
            <w:shd w:val="clear" w:color="auto" w:fill="auto"/>
            <w:noWrap/>
            <w:vAlign w:val="bottom"/>
            <w:hideMark/>
          </w:tcPr>
          <w:p w14:paraId="267568CE" w14:textId="77777777" w:rsidR="005370B6" w:rsidRPr="00B62125" w:rsidRDefault="005370B6" w:rsidP="00A316E8">
            <w:pPr>
              <w:rPr>
                <w:rFonts w:ascii="Verdana" w:eastAsia="Times New Roman" w:hAnsi="Verdana" w:cs="Calibri"/>
                <w:color w:val="000000"/>
                <w:sz w:val="17"/>
                <w:szCs w:val="17"/>
              </w:rPr>
            </w:pPr>
          </w:p>
        </w:tc>
        <w:tc>
          <w:tcPr>
            <w:tcW w:w="1068" w:type="dxa"/>
            <w:tcBorders>
              <w:top w:val="nil"/>
              <w:left w:val="nil"/>
              <w:bottom w:val="nil"/>
              <w:right w:val="nil"/>
            </w:tcBorders>
            <w:shd w:val="clear" w:color="auto" w:fill="auto"/>
            <w:noWrap/>
            <w:vAlign w:val="bottom"/>
            <w:hideMark/>
          </w:tcPr>
          <w:p w14:paraId="6D60D4C3" w14:textId="77777777" w:rsidR="005370B6" w:rsidRPr="00B62125" w:rsidRDefault="005370B6" w:rsidP="00A316E8">
            <w:pPr>
              <w:rPr>
                <w:rFonts w:ascii="Verdana" w:eastAsia="Times New Roman" w:hAnsi="Verdana" w:cs="Calibri"/>
                <w:color w:val="000000"/>
                <w:sz w:val="17"/>
                <w:szCs w:val="17"/>
              </w:rPr>
            </w:pPr>
          </w:p>
        </w:tc>
        <w:tc>
          <w:tcPr>
            <w:tcW w:w="1068" w:type="dxa"/>
            <w:tcBorders>
              <w:top w:val="nil"/>
              <w:left w:val="nil"/>
              <w:bottom w:val="nil"/>
              <w:right w:val="nil"/>
            </w:tcBorders>
            <w:shd w:val="clear" w:color="auto" w:fill="auto"/>
            <w:noWrap/>
            <w:vAlign w:val="bottom"/>
            <w:hideMark/>
          </w:tcPr>
          <w:p w14:paraId="36CF2884" w14:textId="77777777" w:rsidR="005370B6" w:rsidRPr="00B62125" w:rsidRDefault="005370B6" w:rsidP="00A316E8">
            <w:pPr>
              <w:rPr>
                <w:rFonts w:ascii="Verdana" w:eastAsia="Times New Roman" w:hAnsi="Verdana" w:cs="Calibri"/>
                <w:color w:val="000000"/>
                <w:sz w:val="17"/>
                <w:szCs w:val="17"/>
              </w:rPr>
            </w:pPr>
          </w:p>
        </w:tc>
        <w:tc>
          <w:tcPr>
            <w:tcW w:w="1068" w:type="dxa"/>
            <w:tcBorders>
              <w:top w:val="nil"/>
              <w:left w:val="nil"/>
              <w:bottom w:val="nil"/>
              <w:right w:val="nil"/>
            </w:tcBorders>
            <w:shd w:val="clear" w:color="auto" w:fill="auto"/>
            <w:noWrap/>
            <w:vAlign w:val="bottom"/>
            <w:hideMark/>
          </w:tcPr>
          <w:p w14:paraId="44520FB8" w14:textId="77777777" w:rsidR="005370B6" w:rsidRPr="00B62125" w:rsidRDefault="005370B6" w:rsidP="00A316E8">
            <w:pPr>
              <w:rPr>
                <w:rFonts w:ascii="Verdana" w:eastAsia="Times New Roman" w:hAnsi="Verdana" w:cs="Calibri"/>
                <w:color w:val="000000"/>
                <w:sz w:val="17"/>
                <w:szCs w:val="17"/>
              </w:rPr>
            </w:pPr>
          </w:p>
        </w:tc>
        <w:tc>
          <w:tcPr>
            <w:tcW w:w="1068" w:type="dxa"/>
            <w:tcBorders>
              <w:top w:val="nil"/>
              <w:left w:val="nil"/>
              <w:bottom w:val="nil"/>
              <w:right w:val="nil"/>
            </w:tcBorders>
            <w:shd w:val="clear" w:color="auto" w:fill="auto"/>
            <w:noWrap/>
            <w:vAlign w:val="bottom"/>
            <w:hideMark/>
          </w:tcPr>
          <w:p w14:paraId="1B31CF6D" w14:textId="77777777" w:rsidR="005370B6" w:rsidRPr="00B62125" w:rsidRDefault="005370B6" w:rsidP="00A316E8">
            <w:pPr>
              <w:rPr>
                <w:rFonts w:ascii="Verdana" w:eastAsia="Times New Roman" w:hAnsi="Verdana" w:cs="Calibri"/>
                <w:color w:val="000000"/>
                <w:sz w:val="17"/>
                <w:szCs w:val="17"/>
              </w:rPr>
            </w:pPr>
          </w:p>
        </w:tc>
        <w:tc>
          <w:tcPr>
            <w:tcW w:w="1068" w:type="dxa"/>
            <w:tcBorders>
              <w:top w:val="nil"/>
              <w:left w:val="nil"/>
              <w:bottom w:val="nil"/>
              <w:right w:val="nil"/>
            </w:tcBorders>
            <w:shd w:val="clear" w:color="auto" w:fill="auto"/>
            <w:noWrap/>
            <w:vAlign w:val="bottom"/>
            <w:hideMark/>
          </w:tcPr>
          <w:p w14:paraId="60EF4A4F" w14:textId="77777777" w:rsidR="005370B6" w:rsidRPr="00B62125" w:rsidRDefault="005370B6" w:rsidP="00A316E8">
            <w:pPr>
              <w:rPr>
                <w:rFonts w:ascii="Verdana" w:eastAsia="Times New Roman" w:hAnsi="Verdana" w:cs="Calibri"/>
                <w:color w:val="000000"/>
                <w:sz w:val="17"/>
                <w:szCs w:val="17"/>
              </w:rPr>
            </w:pPr>
          </w:p>
        </w:tc>
        <w:tc>
          <w:tcPr>
            <w:tcW w:w="1068" w:type="dxa"/>
            <w:tcBorders>
              <w:top w:val="nil"/>
              <w:left w:val="nil"/>
              <w:bottom w:val="nil"/>
              <w:right w:val="nil"/>
            </w:tcBorders>
            <w:shd w:val="clear" w:color="auto" w:fill="auto"/>
            <w:noWrap/>
            <w:vAlign w:val="bottom"/>
            <w:hideMark/>
          </w:tcPr>
          <w:p w14:paraId="57029E00" w14:textId="77777777" w:rsidR="005370B6" w:rsidRPr="00B62125" w:rsidRDefault="005370B6" w:rsidP="00A316E8">
            <w:pPr>
              <w:rPr>
                <w:rFonts w:ascii="Verdana" w:eastAsia="Times New Roman" w:hAnsi="Verdana" w:cs="Calibri"/>
                <w:color w:val="000000"/>
                <w:sz w:val="17"/>
                <w:szCs w:val="17"/>
              </w:rPr>
            </w:pPr>
          </w:p>
        </w:tc>
        <w:tc>
          <w:tcPr>
            <w:tcW w:w="1068" w:type="dxa"/>
            <w:tcBorders>
              <w:top w:val="nil"/>
              <w:left w:val="nil"/>
              <w:bottom w:val="nil"/>
              <w:right w:val="nil"/>
            </w:tcBorders>
            <w:shd w:val="clear" w:color="auto" w:fill="auto"/>
            <w:noWrap/>
            <w:vAlign w:val="bottom"/>
            <w:hideMark/>
          </w:tcPr>
          <w:p w14:paraId="1A745605" w14:textId="77777777" w:rsidR="005370B6" w:rsidRPr="00B62125" w:rsidRDefault="005370B6" w:rsidP="00A316E8">
            <w:pPr>
              <w:rPr>
                <w:rFonts w:ascii="Verdana" w:eastAsia="Times New Roman" w:hAnsi="Verdana" w:cs="Calibri"/>
                <w:color w:val="000000"/>
                <w:sz w:val="17"/>
                <w:szCs w:val="17"/>
              </w:rPr>
            </w:pPr>
          </w:p>
        </w:tc>
        <w:tc>
          <w:tcPr>
            <w:tcW w:w="1068" w:type="dxa"/>
            <w:tcBorders>
              <w:top w:val="nil"/>
              <w:left w:val="nil"/>
              <w:bottom w:val="nil"/>
              <w:right w:val="nil"/>
            </w:tcBorders>
            <w:shd w:val="clear" w:color="auto" w:fill="auto"/>
            <w:noWrap/>
            <w:vAlign w:val="bottom"/>
            <w:hideMark/>
          </w:tcPr>
          <w:p w14:paraId="7C14C67E" w14:textId="77777777" w:rsidR="005370B6" w:rsidRPr="00B62125" w:rsidRDefault="005370B6" w:rsidP="00A316E8">
            <w:pPr>
              <w:rPr>
                <w:rFonts w:ascii="Verdana" w:eastAsia="Times New Roman" w:hAnsi="Verdana" w:cs="Calibri"/>
                <w:color w:val="000000"/>
                <w:sz w:val="17"/>
                <w:szCs w:val="17"/>
              </w:rPr>
            </w:pPr>
          </w:p>
        </w:tc>
        <w:tc>
          <w:tcPr>
            <w:tcW w:w="1068" w:type="dxa"/>
            <w:tcBorders>
              <w:top w:val="nil"/>
              <w:left w:val="nil"/>
              <w:bottom w:val="nil"/>
              <w:right w:val="nil"/>
            </w:tcBorders>
            <w:shd w:val="clear" w:color="auto" w:fill="auto"/>
            <w:noWrap/>
            <w:vAlign w:val="bottom"/>
            <w:hideMark/>
          </w:tcPr>
          <w:p w14:paraId="440FD752" w14:textId="77777777" w:rsidR="005370B6" w:rsidRPr="00B62125" w:rsidRDefault="005370B6" w:rsidP="00A316E8">
            <w:pPr>
              <w:rPr>
                <w:rFonts w:ascii="Verdana" w:eastAsia="Times New Roman" w:hAnsi="Verdana" w:cs="Calibri"/>
                <w:color w:val="000000"/>
                <w:sz w:val="17"/>
                <w:szCs w:val="17"/>
              </w:rPr>
            </w:pPr>
          </w:p>
        </w:tc>
      </w:tr>
      <w:tr w:rsidR="00B62125" w:rsidRPr="00B62125" w14:paraId="19AE9099" w14:textId="77777777" w:rsidTr="005370B6">
        <w:trPr>
          <w:divId w:val="80299631"/>
          <w:trHeight w:val="288"/>
        </w:trPr>
        <w:tc>
          <w:tcPr>
            <w:tcW w:w="1960" w:type="dxa"/>
            <w:tcBorders>
              <w:top w:val="nil"/>
              <w:left w:val="nil"/>
              <w:bottom w:val="single" w:sz="12" w:space="0" w:color="FFFFFF"/>
              <w:right w:val="single" w:sz="4" w:space="0" w:color="FFFFFF"/>
            </w:tcBorders>
            <w:shd w:val="clear" w:color="9BBB59" w:fill="9BBB59"/>
            <w:noWrap/>
            <w:vAlign w:val="bottom"/>
            <w:hideMark/>
          </w:tcPr>
          <w:p w14:paraId="3747D352" w14:textId="77777777" w:rsidR="005370B6" w:rsidRPr="00B62125" w:rsidRDefault="005370B6" w:rsidP="00A316E8">
            <w:pPr>
              <w:rPr>
                <w:rFonts w:ascii="Verdana" w:eastAsia="Times New Roman" w:hAnsi="Verdana" w:cs="Calibri"/>
                <w:b/>
                <w:bCs/>
                <w:sz w:val="17"/>
                <w:szCs w:val="17"/>
              </w:rPr>
            </w:pPr>
            <w:r w:rsidRPr="00B62125">
              <w:rPr>
                <w:rFonts w:ascii="Verdana" w:eastAsia="Times New Roman" w:hAnsi="Verdana" w:cs="Calibri"/>
                <w:b/>
                <w:bCs/>
                <w:sz w:val="17"/>
                <w:szCs w:val="17"/>
              </w:rPr>
              <w:t>ECS Tier</w:t>
            </w:r>
          </w:p>
        </w:tc>
        <w:tc>
          <w:tcPr>
            <w:tcW w:w="1068" w:type="dxa"/>
            <w:tcBorders>
              <w:top w:val="nil"/>
              <w:left w:val="single" w:sz="4" w:space="0" w:color="FFFFFF"/>
              <w:bottom w:val="single" w:sz="12" w:space="0" w:color="FFFFFF"/>
              <w:right w:val="single" w:sz="4" w:space="0" w:color="FFFFFF"/>
            </w:tcBorders>
            <w:shd w:val="clear" w:color="9BBB59" w:fill="9BBB59"/>
            <w:noWrap/>
            <w:vAlign w:val="bottom"/>
            <w:hideMark/>
          </w:tcPr>
          <w:p w14:paraId="0709722B" w14:textId="77777777" w:rsidR="005370B6" w:rsidRPr="00B62125" w:rsidRDefault="005370B6" w:rsidP="00A316E8">
            <w:pPr>
              <w:jc w:val="center"/>
              <w:rPr>
                <w:rFonts w:ascii="Verdana" w:eastAsia="Times New Roman" w:hAnsi="Verdana" w:cs="Calibri"/>
                <w:b/>
                <w:bCs/>
                <w:sz w:val="17"/>
                <w:szCs w:val="17"/>
              </w:rPr>
            </w:pPr>
            <w:r w:rsidRPr="00B62125">
              <w:rPr>
                <w:rFonts w:ascii="Verdana" w:eastAsia="Times New Roman" w:hAnsi="Verdana" w:cs="Calibri"/>
                <w:b/>
                <w:bCs/>
                <w:sz w:val="17"/>
                <w:szCs w:val="17"/>
              </w:rPr>
              <w:t>1x1</w:t>
            </w:r>
          </w:p>
        </w:tc>
        <w:tc>
          <w:tcPr>
            <w:tcW w:w="1068" w:type="dxa"/>
            <w:tcBorders>
              <w:top w:val="nil"/>
              <w:left w:val="single" w:sz="4" w:space="0" w:color="FFFFFF"/>
              <w:bottom w:val="single" w:sz="12" w:space="0" w:color="FFFFFF"/>
              <w:right w:val="single" w:sz="4" w:space="0" w:color="FFFFFF"/>
            </w:tcBorders>
            <w:shd w:val="clear" w:color="9BBB59" w:fill="9BBB59"/>
            <w:noWrap/>
            <w:vAlign w:val="bottom"/>
            <w:hideMark/>
          </w:tcPr>
          <w:p w14:paraId="106D8BA7" w14:textId="77777777" w:rsidR="005370B6" w:rsidRPr="00B62125" w:rsidRDefault="005370B6" w:rsidP="00A316E8">
            <w:pPr>
              <w:jc w:val="center"/>
              <w:rPr>
                <w:rFonts w:ascii="Verdana" w:eastAsia="Times New Roman" w:hAnsi="Verdana" w:cs="Calibri"/>
                <w:b/>
                <w:bCs/>
                <w:sz w:val="17"/>
                <w:szCs w:val="17"/>
              </w:rPr>
            </w:pPr>
            <w:r w:rsidRPr="00B62125">
              <w:rPr>
                <w:rFonts w:ascii="Verdana" w:eastAsia="Times New Roman" w:hAnsi="Verdana" w:cs="Calibri"/>
                <w:b/>
                <w:bCs/>
                <w:sz w:val="17"/>
                <w:szCs w:val="17"/>
              </w:rPr>
              <w:t>1x2</w:t>
            </w:r>
          </w:p>
        </w:tc>
        <w:tc>
          <w:tcPr>
            <w:tcW w:w="1068" w:type="dxa"/>
            <w:tcBorders>
              <w:top w:val="nil"/>
              <w:left w:val="single" w:sz="4" w:space="0" w:color="FFFFFF"/>
              <w:bottom w:val="single" w:sz="12" w:space="0" w:color="FFFFFF"/>
              <w:right w:val="single" w:sz="4" w:space="0" w:color="FFFFFF"/>
            </w:tcBorders>
            <w:shd w:val="clear" w:color="9BBB59" w:fill="9BBB59"/>
            <w:noWrap/>
            <w:vAlign w:val="bottom"/>
            <w:hideMark/>
          </w:tcPr>
          <w:p w14:paraId="559349B4" w14:textId="77777777" w:rsidR="005370B6" w:rsidRPr="00B62125" w:rsidRDefault="005370B6" w:rsidP="00A316E8">
            <w:pPr>
              <w:jc w:val="center"/>
              <w:rPr>
                <w:rFonts w:ascii="Verdana" w:eastAsia="Times New Roman" w:hAnsi="Verdana" w:cs="Calibri"/>
                <w:b/>
                <w:bCs/>
                <w:sz w:val="17"/>
                <w:szCs w:val="17"/>
              </w:rPr>
            </w:pPr>
            <w:r w:rsidRPr="00B62125">
              <w:rPr>
                <w:rFonts w:ascii="Verdana" w:eastAsia="Times New Roman" w:hAnsi="Verdana" w:cs="Calibri"/>
                <w:b/>
                <w:bCs/>
                <w:sz w:val="17"/>
                <w:szCs w:val="17"/>
              </w:rPr>
              <w:t>1x3</w:t>
            </w:r>
          </w:p>
        </w:tc>
        <w:tc>
          <w:tcPr>
            <w:tcW w:w="1068" w:type="dxa"/>
            <w:tcBorders>
              <w:top w:val="nil"/>
              <w:left w:val="single" w:sz="4" w:space="0" w:color="FFFFFF"/>
              <w:bottom w:val="single" w:sz="12" w:space="0" w:color="FFFFFF"/>
              <w:right w:val="single" w:sz="4" w:space="0" w:color="FFFFFF"/>
            </w:tcBorders>
            <w:shd w:val="clear" w:color="9BBB59" w:fill="9BBB59"/>
            <w:noWrap/>
            <w:vAlign w:val="bottom"/>
            <w:hideMark/>
          </w:tcPr>
          <w:p w14:paraId="0E7F5589" w14:textId="77777777" w:rsidR="005370B6" w:rsidRPr="00B62125" w:rsidRDefault="005370B6" w:rsidP="00A316E8">
            <w:pPr>
              <w:jc w:val="center"/>
              <w:rPr>
                <w:rFonts w:ascii="Verdana" w:eastAsia="Times New Roman" w:hAnsi="Verdana" w:cs="Calibri"/>
                <w:b/>
                <w:bCs/>
                <w:sz w:val="17"/>
                <w:szCs w:val="17"/>
              </w:rPr>
            </w:pPr>
            <w:r w:rsidRPr="00B62125">
              <w:rPr>
                <w:rFonts w:ascii="Verdana" w:eastAsia="Times New Roman" w:hAnsi="Verdana" w:cs="Calibri"/>
                <w:b/>
                <w:bCs/>
                <w:sz w:val="17"/>
                <w:szCs w:val="17"/>
              </w:rPr>
              <w:t>2x1</w:t>
            </w:r>
          </w:p>
        </w:tc>
        <w:tc>
          <w:tcPr>
            <w:tcW w:w="1068" w:type="dxa"/>
            <w:tcBorders>
              <w:top w:val="nil"/>
              <w:left w:val="single" w:sz="4" w:space="0" w:color="FFFFFF"/>
              <w:bottom w:val="single" w:sz="12" w:space="0" w:color="FFFFFF"/>
              <w:right w:val="single" w:sz="4" w:space="0" w:color="FFFFFF"/>
            </w:tcBorders>
            <w:shd w:val="clear" w:color="9BBB59" w:fill="9BBB59"/>
            <w:noWrap/>
            <w:vAlign w:val="bottom"/>
            <w:hideMark/>
          </w:tcPr>
          <w:p w14:paraId="460125C3" w14:textId="77777777" w:rsidR="005370B6" w:rsidRPr="00B62125" w:rsidRDefault="005370B6" w:rsidP="00A316E8">
            <w:pPr>
              <w:jc w:val="center"/>
              <w:rPr>
                <w:rFonts w:ascii="Verdana" w:eastAsia="Times New Roman" w:hAnsi="Verdana" w:cs="Calibri"/>
                <w:b/>
                <w:bCs/>
                <w:sz w:val="17"/>
                <w:szCs w:val="17"/>
              </w:rPr>
            </w:pPr>
            <w:r w:rsidRPr="00B62125">
              <w:rPr>
                <w:rFonts w:ascii="Verdana" w:eastAsia="Times New Roman" w:hAnsi="Verdana" w:cs="Calibri"/>
                <w:b/>
                <w:bCs/>
                <w:sz w:val="17"/>
                <w:szCs w:val="17"/>
              </w:rPr>
              <w:t>2x2</w:t>
            </w:r>
          </w:p>
        </w:tc>
        <w:tc>
          <w:tcPr>
            <w:tcW w:w="1068" w:type="dxa"/>
            <w:tcBorders>
              <w:top w:val="nil"/>
              <w:left w:val="single" w:sz="4" w:space="0" w:color="FFFFFF"/>
              <w:bottom w:val="single" w:sz="12" w:space="0" w:color="FFFFFF"/>
              <w:right w:val="single" w:sz="4" w:space="0" w:color="FFFFFF"/>
            </w:tcBorders>
            <w:shd w:val="clear" w:color="9BBB59" w:fill="9BBB59"/>
            <w:noWrap/>
            <w:vAlign w:val="bottom"/>
            <w:hideMark/>
          </w:tcPr>
          <w:p w14:paraId="35127E23" w14:textId="77777777" w:rsidR="005370B6" w:rsidRPr="00B62125" w:rsidRDefault="005370B6" w:rsidP="00A316E8">
            <w:pPr>
              <w:jc w:val="center"/>
              <w:rPr>
                <w:rFonts w:ascii="Verdana" w:eastAsia="Times New Roman" w:hAnsi="Verdana" w:cs="Calibri"/>
                <w:b/>
                <w:bCs/>
                <w:sz w:val="17"/>
                <w:szCs w:val="17"/>
              </w:rPr>
            </w:pPr>
            <w:r w:rsidRPr="00B62125">
              <w:rPr>
                <w:rFonts w:ascii="Verdana" w:eastAsia="Times New Roman" w:hAnsi="Verdana" w:cs="Calibri"/>
                <w:b/>
                <w:bCs/>
                <w:sz w:val="17"/>
                <w:szCs w:val="17"/>
              </w:rPr>
              <w:t>2x3</w:t>
            </w:r>
          </w:p>
        </w:tc>
        <w:tc>
          <w:tcPr>
            <w:tcW w:w="1068" w:type="dxa"/>
            <w:tcBorders>
              <w:top w:val="nil"/>
              <w:left w:val="single" w:sz="4" w:space="0" w:color="FFFFFF"/>
              <w:bottom w:val="single" w:sz="12" w:space="0" w:color="FFFFFF"/>
              <w:right w:val="single" w:sz="4" w:space="0" w:color="FFFFFF"/>
            </w:tcBorders>
            <w:shd w:val="clear" w:color="9BBB59" w:fill="9BBB59"/>
            <w:noWrap/>
            <w:vAlign w:val="bottom"/>
            <w:hideMark/>
          </w:tcPr>
          <w:p w14:paraId="217DC575" w14:textId="77777777" w:rsidR="005370B6" w:rsidRPr="00B62125" w:rsidRDefault="005370B6" w:rsidP="00A316E8">
            <w:pPr>
              <w:jc w:val="center"/>
              <w:rPr>
                <w:rFonts w:ascii="Verdana" w:eastAsia="Times New Roman" w:hAnsi="Verdana" w:cs="Calibri"/>
                <w:b/>
                <w:bCs/>
                <w:sz w:val="17"/>
                <w:szCs w:val="17"/>
              </w:rPr>
            </w:pPr>
            <w:r w:rsidRPr="00B62125">
              <w:rPr>
                <w:rFonts w:ascii="Verdana" w:eastAsia="Times New Roman" w:hAnsi="Verdana" w:cs="Calibri"/>
                <w:b/>
                <w:bCs/>
                <w:sz w:val="17"/>
                <w:szCs w:val="17"/>
              </w:rPr>
              <w:t>3x1</w:t>
            </w:r>
          </w:p>
        </w:tc>
        <w:tc>
          <w:tcPr>
            <w:tcW w:w="1068" w:type="dxa"/>
            <w:tcBorders>
              <w:top w:val="nil"/>
              <w:left w:val="single" w:sz="4" w:space="0" w:color="FFFFFF"/>
              <w:bottom w:val="single" w:sz="12" w:space="0" w:color="FFFFFF"/>
              <w:right w:val="single" w:sz="4" w:space="0" w:color="FFFFFF"/>
            </w:tcBorders>
            <w:shd w:val="clear" w:color="9BBB59" w:fill="9BBB59"/>
            <w:noWrap/>
            <w:vAlign w:val="bottom"/>
            <w:hideMark/>
          </w:tcPr>
          <w:p w14:paraId="710CCA94" w14:textId="77777777" w:rsidR="005370B6" w:rsidRPr="00B62125" w:rsidRDefault="005370B6" w:rsidP="00A316E8">
            <w:pPr>
              <w:jc w:val="center"/>
              <w:rPr>
                <w:rFonts w:ascii="Verdana" w:eastAsia="Times New Roman" w:hAnsi="Verdana" w:cs="Calibri"/>
                <w:b/>
                <w:bCs/>
                <w:sz w:val="17"/>
                <w:szCs w:val="17"/>
              </w:rPr>
            </w:pPr>
            <w:r w:rsidRPr="00B62125">
              <w:rPr>
                <w:rFonts w:ascii="Verdana" w:eastAsia="Times New Roman" w:hAnsi="Verdana" w:cs="Calibri"/>
                <w:b/>
                <w:bCs/>
                <w:sz w:val="17"/>
                <w:szCs w:val="17"/>
              </w:rPr>
              <w:t>3x2</w:t>
            </w:r>
          </w:p>
        </w:tc>
        <w:tc>
          <w:tcPr>
            <w:tcW w:w="1068" w:type="dxa"/>
            <w:tcBorders>
              <w:top w:val="nil"/>
              <w:left w:val="single" w:sz="4" w:space="0" w:color="FFFFFF"/>
              <w:bottom w:val="single" w:sz="12" w:space="0" w:color="FFFFFF"/>
              <w:right w:val="nil"/>
            </w:tcBorders>
            <w:shd w:val="clear" w:color="9BBB59" w:fill="9BBB59"/>
            <w:noWrap/>
            <w:vAlign w:val="bottom"/>
            <w:hideMark/>
          </w:tcPr>
          <w:p w14:paraId="12C48EFF" w14:textId="77777777" w:rsidR="005370B6" w:rsidRPr="00B62125" w:rsidRDefault="005370B6" w:rsidP="00A316E8">
            <w:pPr>
              <w:jc w:val="center"/>
              <w:rPr>
                <w:rFonts w:ascii="Verdana" w:eastAsia="Times New Roman" w:hAnsi="Verdana" w:cs="Calibri"/>
                <w:b/>
                <w:bCs/>
                <w:sz w:val="17"/>
                <w:szCs w:val="17"/>
              </w:rPr>
            </w:pPr>
            <w:r w:rsidRPr="00B62125">
              <w:rPr>
                <w:rFonts w:ascii="Verdana" w:eastAsia="Times New Roman" w:hAnsi="Verdana" w:cs="Calibri"/>
                <w:b/>
                <w:bCs/>
                <w:sz w:val="17"/>
                <w:szCs w:val="17"/>
              </w:rPr>
              <w:t>3x3</w:t>
            </w:r>
          </w:p>
        </w:tc>
      </w:tr>
      <w:tr w:rsidR="005370B6" w:rsidRPr="00B62125" w14:paraId="0C11132D" w14:textId="77777777" w:rsidTr="005370B6">
        <w:trPr>
          <w:divId w:val="80299631"/>
          <w:trHeight w:val="288"/>
        </w:trPr>
        <w:tc>
          <w:tcPr>
            <w:tcW w:w="1960" w:type="dxa"/>
            <w:tcBorders>
              <w:top w:val="single" w:sz="4" w:space="0" w:color="FFFFFF"/>
              <w:left w:val="nil"/>
              <w:bottom w:val="single" w:sz="4" w:space="0" w:color="FFFFFF"/>
              <w:right w:val="single" w:sz="4" w:space="0" w:color="FFFFFF"/>
            </w:tcBorders>
            <w:shd w:val="clear" w:color="D8E4BC" w:fill="D8E4BC"/>
            <w:noWrap/>
            <w:vAlign w:val="bottom"/>
            <w:hideMark/>
          </w:tcPr>
          <w:p w14:paraId="58EE0DC1" w14:textId="30D28C30" w:rsidR="005370B6" w:rsidRPr="00B62125" w:rsidRDefault="005370B6" w:rsidP="00A316E8">
            <w:pPr>
              <w:rPr>
                <w:rFonts w:ascii="Verdana" w:eastAsia="Times New Roman" w:hAnsi="Verdana" w:cs="Calibri"/>
                <w:color w:val="000000"/>
                <w:sz w:val="17"/>
                <w:szCs w:val="17"/>
              </w:rPr>
            </w:pPr>
            <w:r w:rsidRPr="00B62125">
              <w:rPr>
                <w:rFonts w:ascii="Verdana" w:eastAsia="Times New Roman" w:hAnsi="Verdana" w:cs="Calibri"/>
                <w:color w:val="000000"/>
                <w:sz w:val="17"/>
                <w:szCs w:val="17"/>
              </w:rPr>
              <w:t xml:space="preserve">% CPU (average over all </w:t>
            </w:r>
            <w:r w:rsidR="00E03C4F" w:rsidRPr="00B62125">
              <w:rPr>
                <w:rFonts w:ascii="Verdana" w:eastAsia="Times New Roman" w:hAnsi="Verdana" w:cs="Calibri"/>
                <w:color w:val="000000"/>
                <w:sz w:val="17"/>
                <w:szCs w:val="17"/>
              </w:rPr>
              <w:t xml:space="preserve">ECS </w:t>
            </w:r>
            <w:r w:rsidRPr="00B62125">
              <w:rPr>
                <w:rFonts w:ascii="Verdana" w:eastAsia="Times New Roman" w:hAnsi="Verdana" w:cs="Calibri"/>
                <w:color w:val="000000"/>
                <w:sz w:val="17"/>
                <w:szCs w:val="17"/>
              </w:rPr>
              <w:t>machines)</w:t>
            </w:r>
          </w:p>
        </w:tc>
        <w:tc>
          <w:tcPr>
            <w:tcW w:w="1068" w:type="dxa"/>
            <w:tcBorders>
              <w:top w:val="single" w:sz="4" w:space="0" w:color="FFFFFF"/>
              <w:left w:val="single" w:sz="4" w:space="0" w:color="FFFFFF"/>
              <w:bottom w:val="single" w:sz="4" w:space="0" w:color="FFFFFF"/>
              <w:right w:val="single" w:sz="4" w:space="0" w:color="FFFFFF"/>
            </w:tcBorders>
            <w:shd w:val="clear" w:color="D8E4BC" w:fill="D8E4BC"/>
            <w:noWrap/>
            <w:vAlign w:val="bottom"/>
            <w:hideMark/>
          </w:tcPr>
          <w:p w14:paraId="742850C6"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21.05</w:t>
            </w:r>
          </w:p>
        </w:tc>
        <w:tc>
          <w:tcPr>
            <w:tcW w:w="1068" w:type="dxa"/>
            <w:tcBorders>
              <w:top w:val="single" w:sz="4" w:space="0" w:color="FFFFFF"/>
              <w:left w:val="single" w:sz="4" w:space="0" w:color="FFFFFF"/>
              <w:bottom w:val="single" w:sz="4" w:space="0" w:color="FFFFFF"/>
              <w:right w:val="single" w:sz="4" w:space="0" w:color="FFFFFF"/>
            </w:tcBorders>
            <w:shd w:val="clear" w:color="D8E4BC" w:fill="D8E4BC"/>
            <w:noWrap/>
            <w:vAlign w:val="bottom"/>
            <w:hideMark/>
          </w:tcPr>
          <w:p w14:paraId="49AFA68D"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11.04</w:t>
            </w:r>
          </w:p>
        </w:tc>
        <w:tc>
          <w:tcPr>
            <w:tcW w:w="1068" w:type="dxa"/>
            <w:tcBorders>
              <w:top w:val="single" w:sz="4" w:space="0" w:color="FFFFFF"/>
              <w:left w:val="single" w:sz="4" w:space="0" w:color="FFFFFF"/>
              <w:bottom w:val="single" w:sz="4" w:space="0" w:color="FFFFFF"/>
              <w:right w:val="single" w:sz="4" w:space="0" w:color="FFFFFF"/>
            </w:tcBorders>
            <w:shd w:val="clear" w:color="D8E4BC" w:fill="D8E4BC"/>
            <w:noWrap/>
            <w:vAlign w:val="bottom"/>
            <w:hideMark/>
          </w:tcPr>
          <w:p w14:paraId="72955B57"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7.08</w:t>
            </w:r>
          </w:p>
        </w:tc>
        <w:tc>
          <w:tcPr>
            <w:tcW w:w="1068" w:type="dxa"/>
            <w:tcBorders>
              <w:top w:val="single" w:sz="4" w:space="0" w:color="FFFFFF"/>
              <w:left w:val="single" w:sz="4" w:space="0" w:color="FFFFFF"/>
              <w:bottom w:val="single" w:sz="4" w:space="0" w:color="FFFFFF"/>
              <w:right w:val="single" w:sz="4" w:space="0" w:color="FFFFFF"/>
            </w:tcBorders>
            <w:shd w:val="clear" w:color="D8E4BC" w:fill="D8E4BC"/>
            <w:noWrap/>
            <w:vAlign w:val="bottom"/>
            <w:hideMark/>
          </w:tcPr>
          <w:p w14:paraId="66DE1CED"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17.31</w:t>
            </w:r>
          </w:p>
        </w:tc>
        <w:tc>
          <w:tcPr>
            <w:tcW w:w="1068" w:type="dxa"/>
            <w:tcBorders>
              <w:top w:val="single" w:sz="4" w:space="0" w:color="FFFFFF"/>
              <w:left w:val="single" w:sz="4" w:space="0" w:color="FFFFFF"/>
              <w:bottom w:val="single" w:sz="4" w:space="0" w:color="FFFFFF"/>
              <w:right w:val="single" w:sz="4" w:space="0" w:color="FFFFFF"/>
            </w:tcBorders>
            <w:shd w:val="clear" w:color="D8E4BC" w:fill="D8E4BC"/>
            <w:noWrap/>
            <w:vAlign w:val="bottom"/>
            <w:hideMark/>
          </w:tcPr>
          <w:p w14:paraId="7208A7E8"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14.88</w:t>
            </w:r>
          </w:p>
        </w:tc>
        <w:tc>
          <w:tcPr>
            <w:tcW w:w="1068" w:type="dxa"/>
            <w:tcBorders>
              <w:top w:val="single" w:sz="4" w:space="0" w:color="FFFFFF"/>
              <w:left w:val="single" w:sz="4" w:space="0" w:color="FFFFFF"/>
              <w:bottom w:val="single" w:sz="4" w:space="0" w:color="FFFFFF"/>
              <w:right w:val="single" w:sz="4" w:space="0" w:color="FFFFFF"/>
            </w:tcBorders>
            <w:shd w:val="clear" w:color="D8E4BC" w:fill="D8E4BC"/>
            <w:noWrap/>
            <w:vAlign w:val="bottom"/>
            <w:hideMark/>
          </w:tcPr>
          <w:p w14:paraId="511E5A21"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17.42</w:t>
            </w:r>
          </w:p>
        </w:tc>
        <w:tc>
          <w:tcPr>
            <w:tcW w:w="1068" w:type="dxa"/>
            <w:tcBorders>
              <w:top w:val="single" w:sz="4" w:space="0" w:color="FFFFFF"/>
              <w:left w:val="single" w:sz="4" w:space="0" w:color="FFFFFF"/>
              <w:bottom w:val="single" w:sz="4" w:space="0" w:color="FFFFFF"/>
              <w:right w:val="single" w:sz="4" w:space="0" w:color="FFFFFF"/>
            </w:tcBorders>
            <w:shd w:val="clear" w:color="D8E4BC" w:fill="D8E4BC"/>
            <w:noWrap/>
            <w:vAlign w:val="bottom"/>
            <w:hideMark/>
          </w:tcPr>
          <w:p w14:paraId="14747EBB"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13.65</w:t>
            </w:r>
          </w:p>
        </w:tc>
        <w:tc>
          <w:tcPr>
            <w:tcW w:w="1068" w:type="dxa"/>
            <w:tcBorders>
              <w:top w:val="single" w:sz="4" w:space="0" w:color="FFFFFF"/>
              <w:left w:val="single" w:sz="4" w:space="0" w:color="FFFFFF"/>
              <w:bottom w:val="single" w:sz="4" w:space="0" w:color="FFFFFF"/>
              <w:right w:val="single" w:sz="4" w:space="0" w:color="FFFFFF"/>
            </w:tcBorders>
            <w:shd w:val="clear" w:color="D8E4BC" w:fill="D8E4BC"/>
            <w:noWrap/>
            <w:vAlign w:val="bottom"/>
            <w:hideMark/>
          </w:tcPr>
          <w:p w14:paraId="542E7E22"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13.03</w:t>
            </w:r>
          </w:p>
        </w:tc>
        <w:tc>
          <w:tcPr>
            <w:tcW w:w="1068" w:type="dxa"/>
            <w:tcBorders>
              <w:top w:val="single" w:sz="4" w:space="0" w:color="FFFFFF"/>
              <w:left w:val="single" w:sz="4" w:space="0" w:color="FFFFFF"/>
              <w:bottom w:val="single" w:sz="4" w:space="0" w:color="FFFFFF"/>
              <w:right w:val="nil"/>
            </w:tcBorders>
            <w:shd w:val="clear" w:color="D8E4BC" w:fill="D8E4BC"/>
            <w:noWrap/>
            <w:vAlign w:val="bottom"/>
            <w:hideMark/>
          </w:tcPr>
          <w:p w14:paraId="16A9D305"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13.69</w:t>
            </w:r>
          </w:p>
        </w:tc>
      </w:tr>
      <w:tr w:rsidR="005370B6" w:rsidRPr="00B62125" w14:paraId="373CB0B7" w14:textId="77777777" w:rsidTr="005370B6">
        <w:trPr>
          <w:divId w:val="80299631"/>
          <w:trHeight w:val="288"/>
        </w:trPr>
        <w:tc>
          <w:tcPr>
            <w:tcW w:w="1960" w:type="dxa"/>
            <w:tcBorders>
              <w:top w:val="single" w:sz="4" w:space="0" w:color="FFFFFF"/>
              <w:left w:val="nil"/>
              <w:bottom w:val="nil"/>
              <w:right w:val="single" w:sz="4" w:space="0" w:color="FFFFFF"/>
            </w:tcBorders>
            <w:shd w:val="clear" w:color="EBF1DE" w:fill="EBF1DE"/>
            <w:noWrap/>
            <w:vAlign w:val="bottom"/>
            <w:hideMark/>
          </w:tcPr>
          <w:p w14:paraId="06196D35" w14:textId="785F0CFB" w:rsidR="005370B6" w:rsidRPr="00B62125" w:rsidRDefault="005370B6" w:rsidP="005370B6">
            <w:pPr>
              <w:rPr>
                <w:rFonts w:ascii="Verdana" w:eastAsia="Times New Roman" w:hAnsi="Verdana" w:cs="Calibri"/>
                <w:color w:val="000000"/>
                <w:sz w:val="17"/>
                <w:szCs w:val="17"/>
              </w:rPr>
            </w:pPr>
            <w:r w:rsidRPr="00B62125">
              <w:rPr>
                <w:rFonts w:ascii="Verdana" w:eastAsia="Times New Roman" w:hAnsi="Verdana" w:cs="Calibri"/>
                <w:color w:val="000000"/>
                <w:sz w:val="17"/>
                <w:szCs w:val="17"/>
              </w:rPr>
              <w:t xml:space="preserve">Peak Private Bytes (max over all </w:t>
            </w:r>
            <w:r w:rsidR="00E03C4F" w:rsidRPr="00B62125">
              <w:rPr>
                <w:rFonts w:ascii="Verdana" w:eastAsia="Times New Roman" w:hAnsi="Verdana" w:cs="Calibri"/>
                <w:color w:val="000000"/>
                <w:sz w:val="17"/>
                <w:szCs w:val="17"/>
              </w:rPr>
              <w:t xml:space="preserve">ECS </w:t>
            </w:r>
            <w:r w:rsidRPr="00B62125">
              <w:rPr>
                <w:rFonts w:ascii="Verdana" w:eastAsia="Times New Roman" w:hAnsi="Verdana" w:cs="Calibri"/>
                <w:color w:val="000000"/>
                <w:sz w:val="17"/>
                <w:szCs w:val="17"/>
              </w:rPr>
              <w:t>machines)</w:t>
            </w:r>
          </w:p>
        </w:tc>
        <w:tc>
          <w:tcPr>
            <w:tcW w:w="1068" w:type="dxa"/>
            <w:tcBorders>
              <w:top w:val="single" w:sz="4" w:space="0" w:color="FFFFFF"/>
              <w:left w:val="single" w:sz="4" w:space="0" w:color="FFFFFF"/>
              <w:bottom w:val="nil"/>
              <w:right w:val="single" w:sz="4" w:space="0" w:color="FFFFFF"/>
            </w:tcBorders>
            <w:shd w:val="clear" w:color="EBF1DE" w:fill="EBF1DE"/>
            <w:noWrap/>
            <w:vAlign w:val="bottom"/>
            <w:hideMark/>
          </w:tcPr>
          <w:p w14:paraId="658C93CD"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5.94E+09</w:t>
            </w:r>
          </w:p>
        </w:tc>
        <w:tc>
          <w:tcPr>
            <w:tcW w:w="1068" w:type="dxa"/>
            <w:tcBorders>
              <w:top w:val="single" w:sz="4" w:space="0" w:color="FFFFFF"/>
              <w:left w:val="single" w:sz="4" w:space="0" w:color="FFFFFF"/>
              <w:bottom w:val="nil"/>
              <w:right w:val="single" w:sz="4" w:space="0" w:color="FFFFFF"/>
            </w:tcBorders>
            <w:shd w:val="clear" w:color="EBF1DE" w:fill="EBF1DE"/>
            <w:noWrap/>
            <w:vAlign w:val="bottom"/>
            <w:hideMark/>
          </w:tcPr>
          <w:p w14:paraId="5D0F06DF"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5.82E+09</w:t>
            </w:r>
          </w:p>
        </w:tc>
        <w:tc>
          <w:tcPr>
            <w:tcW w:w="1068" w:type="dxa"/>
            <w:tcBorders>
              <w:top w:val="single" w:sz="4" w:space="0" w:color="FFFFFF"/>
              <w:left w:val="single" w:sz="4" w:space="0" w:color="FFFFFF"/>
              <w:bottom w:val="nil"/>
              <w:right w:val="single" w:sz="4" w:space="0" w:color="FFFFFF"/>
            </w:tcBorders>
            <w:shd w:val="clear" w:color="EBF1DE" w:fill="EBF1DE"/>
            <w:noWrap/>
            <w:vAlign w:val="bottom"/>
            <w:hideMark/>
          </w:tcPr>
          <w:p w14:paraId="24878C54"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5.79E+09</w:t>
            </w:r>
          </w:p>
        </w:tc>
        <w:tc>
          <w:tcPr>
            <w:tcW w:w="1068" w:type="dxa"/>
            <w:tcBorders>
              <w:top w:val="single" w:sz="4" w:space="0" w:color="FFFFFF"/>
              <w:left w:val="single" w:sz="4" w:space="0" w:color="FFFFFF"/>
              <w:bottom w:val="nil"/>
              <w:right w:val="single" w:sz="4" w:space="0" w:color="FFFFFF"/>
            </w:tcBorders>
            <w:shd w:val="clear" w:color="EBF1DE" w:fill="EBF1DE"/>
            <w:noWrap/>
            <w:vAlign w:val="bottom"/>
            <w:hideMark/>
          </w:tcPr>
          <w:p w14:paraId="7F1F3AE5"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5.87E+09</w:t>
            </w:r>
          </w:p>
        </w:tc>
        <w:tc>
          <w:tcPr>
            <w:tcW w:w="1068" w:type="dxa"/>
            <w:tcBorders>
              <w:top w:val="single" w:sz="4" w:space="0" w:color="FFFFFF"/>
              <w:left w:val="single" w:sz="4" w:space="0" w:color="FFFFFF"/>
              <w:bottom w:val="nil"/>
              <w:right w:val="single" w:sz="4" w:space="0" w:color="FFFFFF"/>
            </w:tcBorders>
            <w:shd w:val="clear" w:color="EBF1DE" w:fill="EBF1DE"/>
            <w:noWrap/>
            <w:vAlign w:val="bottom"/>
            <w:hideMark/>
          </w:tcPr>
          <w:p w14:paraId="6C234EDC"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6.09E+09</w:t>
            </w:r>
          </w:p>
        </w:tc>
        <w:tc>
          <w:tcPr>
            <w:tcW w:w="1068" w:type="dxa"/>
            <w:tcBorders>
              <w:top w:val="single" w:sz="4" w:space="0" w:color="FFFFFF"/>
              <w:left w:val="single" w:sz="4" w:space="0" w:color="FFFFFF"/>
              <w:bottom w:val="nil"/>
              <w:right w:val="single" w:sz="4" w:space="0" w:color="FFFFFF"/>
            </w:tcBorders>
            <w:shd w:val="clear" w:color="EBF1DE" w:fill="EBF1DE"/>
            <w:noWrap/>
            <w:vAlign w:val="bottom"/>
            <w:hideMark/>
          </w:tcPr>
          <w:p w14:paraId="21954EE0"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5.92E+09</w:t>
            </w:r>
          </w:p>
        </w:tc>
        <w:tc>
          <w:tcPr>
            <w:tcW w:w="1068" w:type="dxa"/>
            <w:tcBorders>
              <w:top w:val="single" w:sz="4" w:space="0" w:color="FFFFFF"/>
              <w:left w:val="single" w:sz="4" w:space="0" w:color="FFFFFF"/>
              <w:bottom w:val="nil"/>
              <w:right w:val="single" w:sz="4" w:space="0" w:color="FFFFFF"/>
            </w:tcBorders>
            <w:shd w:val="clear" w:color="EBF1DE" w:fill="EBF1DE"/>
            <w:noWrap/>
            <w:vAlign w:val="bottom"/>
            <w:hideMark/>
          </w:tcPr>
          <w:p w14:paraId="77FFB213"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5.79E+09</w:t>
            </w:r>
          </w:p>
        </w:tc>
        <w:tc>
          <w:tcPr>
            <w:tcW w:w="1068" w:type="dxa"/>
            <w:tcBorders>
              <w:top w:val="single" w:sz="4" w:space="0" w:color="FFFFFF"/>
              <w:left w:val="single" w:sz="4" w:space="0" w:color="FFFFFF"/>
              <w:bottom w:val="nil"/>
              <w:right w:val="single" w:sz="4" w:space="0" w:color="FFFFFF"/>
            </w:tcBorders>
            <w:shd w:val="clear" w:color="EBF1DE" w:fill="EBF1DE"/>
            <w:noWrap/>
            <w:vAlign w:val="bottom"/>
            <w:hideMark/>
          </w:tcPr>
          <w:p w14:paraId="275F86C7"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5.91E+09</w:t>
            </w:r>
          </w:p>
        </w:tc>
        <w:tc>
          <w:tcPr>
            <w:tcW w:w="1068" w:type="dxa"/>
            <w:tcBorders>
              <w:top w:val="single" w:sz="4" w:space="0" w:color="FFFFFF"/>
              <w:left w:val="single" w:sz="4" w:space="0" w:color="FFFFFF"/>
              <w:bottom w:val="nil"/>
              <w:right w:val="nil"/>
            </w:tcBorders>
            <w:shd w:val="clear" w:color="EBF1DE" w:fill="EBF1DE"/>
            <w:noWrap/>
            <w:vAlign w:val="bottom"/>
            <w:hideMark/>
          </w:tcPr>
          <w:p w14:paraId="16C24E25" w14:textId="77777777" w:rsidR="005370B6" w:rsidRPr="00B62125" w:rsidRDefault="005370B6" w:rsidP="00A316E8">
            <w:pPr>
              <w:jc w:val="right"/>
              <w:rPr>
                <w:rFonts w:ascii="Verdana" w:eastAsia="Times New Roman" w:hAnsi="Verdana" w:cs="Calibri"/>
                <w:color w:val="000000"/>
                <w:sz w:val="17"/>
                <w:szCs w:val="17"/>
              </w:rPr>
            </w:pPr>
            <w:r w:rsidRPr="00B62125">
              <w:rPr>
                <w:rFonts w:ascii="Verdana" w:eastAsia="Times New Roman" w:hAnsi="Verdana" w:cs="Calibri"/>
                <w:color w:val="000000"/>
                <w:sz w:val="17"/>
                <w:szCs w:val="17"/>
              </w:rPr>
              <w:t>5.85E+09</w:t>
            </w:r>
          </w:p>
        </w:tc>
      </w:tr>
    </w:tbl>
    <w:p w14:paraId="797377A1" w14:textId="77777777" w:rsidR="009A3D21" w:rsidRDefault="009A3D21" w:rsidP="00685DB6">
      <w:pPr>
        <w:divId w:val="80299631"/>
        <w:rPr>
          <w:rFonts w:eastAsia="Times New Roman"/>
        </w:rPr>
      </w:pPr>
    </w:p>
    <w:p w14:paraId="60DBEFC1" w14:textId="7A71CFE3" w:rsidR="005370B6" w:rsidRPr="000034EF" w:rsidRDefault="005370B6" w:rsidP="005370B6">
      <w:pPr>
        <w:pStyle w:val="Heading5"/>
        <w:divId w:val="80299631"/>
        <w:rPr>
          <w:rFonts w:ascii="Verdana" w:eastAsia="Times New Roman" w:hAnsi="Verdana"/>
          <w:color w:val="003399"/>
          <w:sz w:val="21"/>
          <w:szCs w:val="21"/>
        </w:rPr>
      </w:pPr>
      <w:r w:rsidRPr="000034EF">
        <w:rPr>
          <w:rFonts w:ascii="Verdana" w:eastAsia="Times New Roman" w:hAnsi="Verdana"/>
          <w:color w:val="003399"/>
          <w:sz w:val="21"/>
          <w:szCs w:val="21"/>
        </w:rPr>
        <w:lastRenderedPageBreak/>
        <w:t>Maximum Results</w:t>
      </w:r>
    </w:p>
    <w:tbl>
      <w:tblPr>
        <w:tblStyle w:val="MediumGrid3-Accent3"/>
        <w:tblW w:w="11572" w:type="dxa"/>
        <w:tblLook w:val="04A0" w:firstRow="1" w:lastRow="0" w:firstColumn="1" w:lastColumn="0" w:noHBand="0" w:noVBand="1"/>
      </w:tblPr>
      <w:tblGrid>
        <w:gridCol w:w="1960"/>
        <w:gridCol w:w="1068"/>
        <w:gridCol w:w="1068"/>
        <w:gridCol w:w="1068"/>
        <w:gridCol w:w="1068"/>
        <w:gridCol w:w="1068"/>
        <w:gridCol w:w="1068"/>
        <w:gridCol w:w="1068"/>
        <w:gridCol w:w="1068"/>
        <w:gridCol w:w="1068"/>
      </w:tblGrid>
      <w:tr w:rsidR="000034EF" w:rsidRPr="000034EF" w14:paraId="79F60AA6" w14:textId="77777777" w:rsidTr="000034EF">
        <w:trPr>
          <w:cnfStyle w:val="100000000000" w:firstRow="1" w:lastRow="0" w:firstColumn="0" w:lastColumn="0" w:oddVBand="0" w:evenVBand="0" w:oddHBand="0" w:evenHBand="0" w:firstRowFirstColumn="0" w:firstRowLastColumn="0" w:lastRowFirstColumn="0" w:lastRowLastColumn="0"/>
          <w:divId w:val="80299631"/>
          <w:trHeight w:val="288"/>
        </w:trPr>
        <w:tc>
          <w:tcPr>
            <w:cnfStyle w:val="001000000000" w:firstRow="0" w:lastRow="0" w:firstColumn="1" w:lastColumn="0" w:oddVBand="0" w:evenVBand="0" w:oddHBand="0" w:evenHBand="0" w:firstRowFirstColumn="0" w:firstRowLastColumn="0" w:lastRowFirstColumn="0" w:lastRowLastColumn="0"/>
            <w:tcW w:w="1960" w:type="dxa"/>
            <w:noWrap/>
            <w:hideMark/>
          </w:tcPr>
          <w:p w14:paraId="6D8D4E19" w14:textId="77777777" w:rsidR="005370B6" w:rsidRPr="000034EF" w:rsidRDefault="005370B6" w:rsidP="005370B6">
            <w:pPr>
              <w:rPr>
                <w:rFonts w:ascii="Verdana" w:eastAsia="Times New Roman" w:hAnsi="Verdana" w:cs="Calibri"/>
                <w:bCs w:val="0"/>
                <w:color w:val="auto"/>
                <w:sz w:val="17"/>
                <w:szCs w:val="17"/>
              </w:rPr>
            </w:pPr>
            <w:r w:rsidRPr="000034EF">
              <w:rPr>
                <w:rFonts w:ascii="Verdana" w:eastAsia="Times New Roman" w:hAnsi="Verdana" w:cs="Calibri"/>
                <w:bCs w:val="0"/>
                <w:color w:val="auto"/>
                <w:sz w:val="17"/>
                <w:szCs w:val="17"/>
              </w:rPr>
              <w:t>Overall</w:t>
            </w:r>
          </w:p>
        </w:tc>
        <w:tc>
          <w:tcPr>
            <w:tcW w:w="1068" w:type="dxa"/>
            <w:noWrap/>
            <w:hideMark/>
          </w:tcPr>
          <w:p w14:paraId="73F5AFF0" w14:textId="77777777" w:rsidR="005370B6" w:rsidRPr="000034EF" w:rsidRDefault="005370B6" w:rsidP="005370B6">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Cs w:val="0"/>
                <w:color w:val="auto"/>
                <w:sz w:val="17"/>
                <w:szCs w:val="17"/>
              </w:rPr>
            </w:pPr>
            <w:r w:rsidRPr="000034EF">
              <w:rPr>
                <w:rFonts w:ascii="Verdana" w:eastAsia="Times New Roman" w:hAnsi="Verdana" w:cs="Calibri"/>
                <w:bCs w:val="0"/>
                <w:color w:val="auto"/>
                <w:sz w:val="17"/>
                <w:szCs w:val="17"/>
              </w:rPr>
              <w:t>1x1</w:t>
            </w:r>
          </w:p>
        </w:tc>
        <w:tc>
          <w:tcPr>
            <w:tcW w:w="1068" w:type="dxa"/>
            <w:noWrap/>
            <w:hideMark/>
          </w:tcPr>
          <w:p w14:paraId="336B7EC7" w14:textId="77777777" w:rsidR="005370B6" w:rsidRPr="000034EF" w:rsidRDefault="005370B6" w:rsidP="005370B6">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Cs w:val="0"/>
                <w:color w:val="auto"/>
                <w:sz w:val="17"/>
                <w:szCs w:val="17"/>
              </w:rPr>
            </w:pPr>
            <w:r w:rsidRPr="000034EF">
              <w:rPr>
                <w:rFonts w:ascii="Verdana" w:eastAsia="Times New Roman" w:hAnsi="Verdana" w:cs="Calibri"/>
                <w:bCs w:val="0"/>
                <w:color w:val="auto"/>
                <w:sz w:val="17"/>
                <w:szCs w:val="17"/>
              </w:rPr>
              <w:t>1x2</w:t>
            </w:r>
          </w:p>
        </w:tc>
        <w:tc>
          <w:tcPr>
            <w:tcW w:w="1068" w:type="dxa"/>
            <w:noWrap/>
            <w:hideMark/>
          </w:tcPr>
          <w:p w14:paraId="3DEB640C" w14:textId="77777777" w:rsidR="005370B6" w:rsidRPr="000034EF" w:rsidRDefault="005370B6" w:rsidP="005370B6">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Cs w:val="0"/>
                <w:color w:val="auto"/>
                <w:sz w:val="17"/>
                <w:szCs w:val="17"/>
              </w:rPr>
            </w:pPr>
            <w:r w:rsidRPr="000034EF">
              <w:rPr>
                <w:rFonts w:ascii="Verdana" w:eastAsia="Times New Roman" w:hAnsi="Verdana" w:cs="Calibri"/>
                <w:bCs w:val="0"/>
                <w:color w:val="auto"/>
                <w:sz w:val="17"/>
                <w:szCs w:val="17"/>
              </w:rPr>
              <w:t>1x3</w:t>
            </w:r>
          </w:p>
        </w:tc>
        <w:tc>
          <w:tcPr>
            <w:tcW w:w="1068" w:type="dxa"/>
            <w:noWrap/>
            <w:hideMark/>
          </w:tcPr>
          <w:p w14:paraId="0A69EC57" w14:textId="77777777" w:rsidR="005370B6" w:rsidRPr="000034EF" w:rsidRDefault="005370B6" w:rsidP="005370B6">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Cs w:val="0"/>
                <w:color w:val="auto"/>
                <w:sz w:val="17"/>
                <w:szCs w:val="17"/>
              </w:rPr>
            </w:pPr>
            <w:r w:rsidRPr="000034EF">
              <w:rPr>
                <w:rFonts w:ascii="Verdana" w:eastAsia="Times New Roman" w:hAnsi="Verdana" w:cs="Calibri"/>
                <w:bCs w:val="0"/>
                <w:color w:val="auto"/>
                <w:sz w:val="17"/>
                <w:szCs w:val="17"/>
              </w:rPr>
              <w:t>2x1</w:t>
            </w:r>
          </w:p>
        </w:tc>
        <w:tc>
          <w:tcPr>
            <w:tcW w:w="1068" w:type="dxa"/>
            <w:noWrap/>
            <w:hideMark/>
          </w:tcPr>
          <w:p w14:paraId="1C9C8021" w14:textId="77777777" w:rsidR="005370B6" w:rsidRPr="000034EF" w:rsidRDefault="005370B6" w:rsidP="005370B6">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Cs w:val="0"/>
                <w:color w:val="auto"/>
                <w:sz w:val="17"/>
                <w:szCs w:val="17"/>
              </w:rPr>
            </w:pPr>
            <w:r w:rsidRPr="000034EF">
              <w:rPr>
                <w:rFonts w:ascii="Verdana" w:eastAsia="Times New Roman" w:hAnsi="Verdana" w:cs="Calibri"/>
                <w:bCs w:val="0"/>
                <w:color w:val="auto"/>
                <w:sz w:val="17"/>
                <w:szCs w:val="17"/>
              </w:rPr>
              <w:t>2x2</w:t>
            </w:r>
          </w:p>
        </w:tc>
        <w:tc>
          <w:tcPr>
            <w:tcW w:w="1068" w:type="dxa"/>
            <w:noWrap/>
            <w:hideMark/>
          </w:tcPr>
          <w:p w14:paraId="3AEC2025" w14:textId="77777777" w:rsidR="005370B6" w:rsidRPr="000034EF" w:rsidRDefault="005370B6" w:rsidP="005370B6">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Cs w:val="0"/>
                <w:color w:val="auto"/>
                <w:sz w:val="17"/>
                <w:szCs w:val="17"/>
              </w:rPr>
            </w:pPr>
            <w:r w:rsidRPr="000034EF">
              <w:rPr>
                <w:rFonts w:ascii="Verdana" w:eastAsia="Times New Roman" w:hAnsi="Verdana" w:cs="Calibri"/>
                <w:bCs w:val="0"/>
                <w:color w:val="auto"/>
                <w:sz w:val="17"/>
                <w:szCs w:val="17"/>
              </w:rPr>
              <w:t>2x3</w:t>
            </w:r>
          </w:p>
        </w:tc>
        <w:tc>
          <w:tcPr>
            <w:tcW w:w="1068" w:type="dxa"/>
            <w:noWrap/>
            <w:hideMark/>
          </w:tcPr>
          <w:p w14:paraId="0F9A0116" w14:textId="77777777" w:rsidR="005370B6" w:rsidRPr="000034EF" w:rsidRDefault="005370B6" w:rsidP="005370B6">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Cs w:val="0"/>
                <w:color w:val="auto"/>
                <w:sz w:val="17"/>
                <w:szCs w:val="17"/>
              </w:rPr>
            </w:pPr>
            <w:r w:rsidRPr="000034EF">
              <w:rPr>
                <w:rFonts w:ascii="Verdana" w:eastAsia="Times New Roman" w:hAnsi="Verdana" w:cs="Calibri"/>
                <w:bCs w:val="0"/>
                <w:color w:val="auto"/>
                <w:sz w:val="17"/>
                <w:szCs w:val="17"/>
              </w:rPr>
              <w:t>3x1</w:t>
            </w:r>
          </w:p>
        </w:tc>
        <w:tc>
          <w:tcPr>
            <w:tcW w:w="1068" w:type="dxa"/>
            <w:noWrap/>
            <w:hideMark/>
          </w:tcPr>
          <w:p w14:paraId="22287413" w14:textId="77777777" w:rsidR="005370B6" w:rsidRPr="000034EF" w:rsidRDefault="005370B6" w:rsidP="005370B6">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Cs w:val="0"/>
                <w:color w:val="auto"/>
                <w:sz w:val="17"/>
                <w:szCs w:val="17"/>
              </w:rPr>
            </w:pPr>
            <w:r w:rsidRPr="000034EF">
              <w:rPr>
                <w:rFonts w:ascii="Verdana" w:eastAsia="Times New Roman" w:hAnsi="Verdana" w:cs="Calibri"/>
                <w:bCs w:val="0"/>
                <w:color w:val="auto"/>
                <w:sz w:val="17"/>
                <w:szCs w:val="17"/>
              </w:rPr>
              <w:t>3x2</w:t>
            </w:r>
          </w:p>
        </w:tc>
        <w:tc>
          <w:tcPr>
            <w:tcW w:w="1068" w:type="dxa"/>
            <w:noWrap/>
            <w:hideMark/>
          </w:tcPr>
          <w:p w14:paraId="04F9B088" w14:textId="77777777" w:rsidR="005370B6" w:rsidRPr="000034EF" w:rsidRDefault="005370B6" w:rsidP="005370B6">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Cs w:val="0"/>
                <w:color w:val="auto"/>
                <w:sz w:val="17"/>
                <w:szCs w:val="17"/>
              </w:rPr>
            </w:pPr>
            <w:r w:rsidRPr="000034EF">
              <w:rPr>
                <w:rFonts w:ascii="Verdana" w:eastAsia="Times New Roman" w:hAnsi="Verdana" w:cs="Calibri"/>
                <w:bCs w:val="0"/>
                <w:color w:val="auto"/>
                <w:sz w:val="17"/>
                <w:szCs w:val="17"/>
              </w:rPr>
              <w:t>3x3</w:t>
            </w:r>
          </w:p>
        </w:tc>
      </w:tr>
      <w:tr w:rsidR="005370B6" w:rsidRPr="005370B6" w14:paraId="6EEE689D" w14:textId="77777777" w:rsidTr="000034EF">
        <w:trPr>
          <w:cnfStyle w:val="000000100000" w:firstRow="0" w:lastRow="0" w:firstColumn="0" w:lastColumn="0" w:oddVBand="0" w:evenVBand="0" w:oddHBand="1" w:evenHBand="0" w:firstRowFirstColumn="0" w:firstRowLastColumn="0" w:lastRowFirstColumn="0" w:lastRowLastColumn="0"/>
          <w:divId w:val="80299631"/>
          <w:trHeight w:val="288"/>
        </w:trPr>
        <w:tc>
          <w:tcPr>
            <w:cnfStyle w:val="001000000000" w:firstRow="0" w:lastRow="0" w:firstColumn="1" w:lastColumn="0" w:oddVBand="0" w:evenVBand="0" w:oddHBand="0" w:evenHBand="0" w:firstRowFirstColumn="0" w:firstRowLastColumn="0" w:lastRowFirstColumn="0" w:lastRowLastColumn="0"/>
            <w:tcW w:w="1960" w:type="dxa"/>
            <w:noWrap/>
            <w:hideMark/>
          </w:tcPr>
          <w:p w14:paraId="6F0379D0" w14:textId="77777777" w:rsidR="005370B6" w:rsidRPr="000034EF" w:rsidRDefault="005370B6" w:rsidP="005370B6">
            <w:pPr>
              <w:rPr>
                <w:rFonts w:ascii="Verdana" w:eastAsia="Times New Roman" w:hAnsi="Verdana" w:cs="Calibri"/>
                <w:color w:val="000000"/>
                <w:sz w:val="17"/>
                <w:szCs w:val="17"/>
              </w:rPr>
            </w:pPr>
            <w:r w:rsidRPr="000034EF">
              <w:rPr>
                <w:rFonts w:ascii="Verdana" w:eastAsia="Times New Roman" w:hAnsi="Verdana" w:cs="Calibri"/>
                <w:color w:val="000000"/>
                <w:sz w:val="17"/>
                <w:szCs w:val="17"/>
              </w:rPr>
              <w:t>Client Successful RPS</w:t>
            </w:r>
          </w:p>
        </w:tc>
        <w:tc>
          <w:tcPr>
            <w:tcW w:w="1068" w:type="dxa"/>
            <w:noWrap/>
            <w:hideMark/>
          </w:tcPr>
          <w:p w14:paraId="0808E394" w14:textId="77777777" w:rsidR="005370B6" w:rsidRPr="000034EF" w:rsidRDefault="005370B6" w:rsidP="005370B6">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37.85</w:t>
            </w:r>
          </w:p>
        </w:tc>
        <w:tc>
          <w:tcPr>
            <w:tcW w:w="1068" w:type="dxa"/>
            <w:noWrap/>
            <w:hideMark/>
          </w:tcPr>
          <w:p w14:paraId="580F4A74" w14:textId="77777777" w:rsidR="005370B6" w:rsidRPr="000034EF" w:rsidRDefault="005370B6" w:rsidP="005370B6">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56.70</w:t>
            </w:r>
          </w:p>
        </w:tc>
        <w:tc>
          <w:tcPr>
            <w:tcW w:w="1068" w:type="dxa"/>
            <w:noWrap/>
            <w:hideMark/>
          </w:tcPr>
          <w:p w14:paraId="5DA82BFD" w14:textId="77777777" w:rsidR="005370B6" w:rsidRPr="000034EF" w:rsidRDefault="005370B6" w:rsidP="005370B6">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51.17</w:t>
            </w:r>
          </w:p>
        </w:tc>
        <w:tc>
          <w:tcPr>
            <w:tcW w:w="1068" w:type="dxa"/>
            <w:noWrap/>
            <w:hideMark/>
          </w:tcPr>
          <w:p w14:paraId="17AC7FAD" w14:textId="77777777" w:rsidR="005370B6" w:rsidRPr="000034EF" w:rsidRDefault="005370B6" w:rsidP="005370B6">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35.19</w:t>
            </w:r>
          </w:p>
        </w:tc>
        <w:tc>
          <w:tcPr>
            <w:tcW w:w="1068" w:type="dxa"/>
            <w:noWrap/>
            <w:hideMark/>
          </w:tcPr>
          <w:p w14:paraId="4FAABF80" w14:textId="77777777" w:rsidR="005370B6" w:rsidRPr="000034EF" w:rsidRDefault="005370B6" w:rsidP="005370B6">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62.04</w:t>
            </w:r>
          </w:p>
        </w:tc>
        <w:tc>
          <w:tcPr>
            <w:tcW w:w="1068" w:type="dxa"/>
            <w:noWrap/>
            <w:hideMark/>
          </w:tcPr>
          <w:p w14:paraId="64817F6B" w14:textId="77777777" w:rsidR="005370B6" w:rsidRPr="000034EF" w:rsidRDefault="005370B6" w:rsidP="005370B6">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81.31</w:t>
            </w:r>
          </w:p>
        </w:tc>
        <w:tc>
          <w:tcPr>
            <w:tcW w:w="1068" w:type="dxa"/>
            <w:noWrap/>
            <w:hideMark/>
          </w:tcPr>
          <w:p w14:paraId="5702179E" w14:textId="77777777" w:rsidR="005370B6" w:rsidRPr="000034EF" w:rsidRDefault="005370B6" w:rsidP="005370B6">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27.79</w:t>
            </w:r>
          </w:p>
        </w:tc>
        <w:tc>
          <w:tcPr>
            <w:tcW w:w="1068" w:type="dxa"/>
            <w:noWrap/>
            <w:hideMark/>
          </w:tcPr>
          <w:p w14:paraId="0650E9E2" w14:textId="77777777" w:rsidR="005370B6" w:rsidRPr="000034EF" w:rsidRDefault="005370B6" w:rsidP="005370B6">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51.62</w:t>
            </w:r>
          </w:p>
        </w:tc>
        <w:tc>
          <w:tcPr>
            <w:tcW w:w="1068" w:type="dxa"/>
            <w:noWrap/>
            <w:hideMark/>
          </w:tcPr>
          <w:p w14:paraId="692942A3" w14:textId="77777777" w:rsidR="005370B6" w:rsidRPr="000034EF" w:rsidRDefault="005370B6" w:rsidP="005370B6">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82.58</w:t>
            </w:r>
          </w:p>
        </w:tc>
      </w:tr>
      <w:tr w:rsidR="005370B6" w:rsidRPr="005370B6" w14:paraId="3C94401B" w14:textId="77777777" w:rsidTr="000034EF">
        <w:trPr>
          <w:divId w:val="80299631"/>
          <w:trHeight w:val="288"/>
        </w:trPr>
        <w:tc>
          <w:tcPr>
            <w:cnfStyle w:val="001000000000" w:firstRow="0" w:lastRow="0" w:firstColumn="1" w:lastColumn="0" w:oddVBand="0" w:evenVBand="0" w:oddHBand="0" w:evenHBand="0" w:firstRowFirstColumn="0" w:firstRowLastColumn="0" w:lastRowFirstColumn="0" w:lastRowLastColumn="0"/>
            <w:tcW w:w="1960" w:type="dxa"/>
            <w:noWrap/>
            <w:hideMark/>
          </w:tcPr>
          <w:p w14:paraId="4B304379" w14:textId="5ABB075B" w:rsidR="005370B6" w:rsidRPr="000034EF" w:rsidRDefault="005370B6" w:rsidP="005370B6">
            <w:pPr>
              <w:rPr>
                <w:rFonts w:ascii="Verdana" w:eastAsia="Times New Roman" w:hAnsi="Verdana" w:cs="Calibri"/>
                <w:color w:val="000000"/>
                <w:sz w:val="17"/>
                <w:szCs w:val="17"/>
              </w:rPr>
            </w:pPr>
            <w:r w:rsidRPr="000034EF">
              <w:rPr>
                <w:rFonts w:ascii="Verdana" w:eastAsia="Times New Roman" w:hAnsi="Verdana" w:cs="Calibri"/>
                <w:color w:val="000000"/>
                <w:sz w:val="17"/>
                <w:szCs w:val="17"/>
              </w:rPr>
              <w:t>Client Response Time (sec)</w:t>
            </w:r>
          </w:p>
        </w:tc>
        <w:tc>
          <w:tcPr>
            <w:tcW w:w="1068" w:type="dxa"/>
            <w:noWrap/>
            <w:hideMark/>
          </w:tcPr>
          <w:p w14:paraId="379C9BAD" w14:textId="77777777" w:rsidR="005370B6" w:rsidRPr="000034EF" w:rsidRDefault="005370B6" w:rsidP="005370B6">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0.19</w:t>
            </w:r>
          </w:p>
        </w:tc>
        <w:tc>
          <w:tcPr>
            <w:tcW w:w="1068" w:type="dxa"/>
            <w:noWrap/>
            <w:hideMark/>
          </w:tcPr>
          <w:p w14:paraId="0E0D13BE" w14:textId="77777777" w:rsidR="005370B6" w:rsidRPr="000034EF" w:rsidRDefault="005370B6" w:rsidP="005370B6">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0.28</w:t>
            </w:r>
          </w:p>
        </w:tc>
        <w:tc>
          <w:tcPr>
            <w:tcW w:w="1068" w:type="dxa"/>
            <w:noWrap/>
            <w:hideMark/>
          </w:tcPr>
          <w:p w14:paraId="26BB15F9" w14:textId="77777777" w:rsidR="005370B6" w:rsidRPr="000034EF" w:rsidRDefault="005370B6" w:rsidP="005370B6">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0.23</w:t>
            </w:r>
          </w:p>
        </w:tc>
        <w:tc>
          <w:tcPr>
            <w:tcW w:w="1068" w:type="dxa"/>
            <w:noWrap/>
            <w:hideMark/>
          </w:tcPr>
          <w:p w14:paraId="7246C2E7" w14:textId="77777777" w:rsidR="005370B6" w:rsidRPr="000034EF" w:rsidRDefault="005370B6" w:rsidP="005370B6">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0.16</w:t>
            </w:r>
          </w:p>
        </w:tc>
        <w:tc>
          <w:tcPr>
            <w:tcW w:w="1068" w:type="dxa"/>
            <w:noWrap/>
            <w:hideMark/>
          </w:tcPr>
          <w:p w14:paraId="1FB002C5" w14:textId="77777777" w:rsidR="005370B6" w:rsidRPr="000034EF" w:rsidRDefault="005370B6" w:rsidP="005370B6">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0.20</w:t>
            </w:r>
          </w:p>
        </w:tc>
        <w:tc>
          <w:tcPr>
            <w:tcW w:w="1068" w:type="dxa"/>
            <w:noWrap/>
            <w:hideMark/>
          </w:tcPr>
          <w:p w14:paraId="3E66F3F1" w14:textId="77777777" w:rsidR="005370B6" w:rsidRPr="000034EF" w:rsidRDefault="005370B6" w:rsidP="005370B6">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0.25</w:t>
            </w:r>
          </w:p>
        </w:tc>
        <w:tc>
          <w:tcPr>
            <w:tcW w:w="1068" w:type="dxa"/>
            <w:noWrap/>
            <w:hideMark/>
          </w:tcPr>
          <w:p w14:paraId="0EA93D1F" w14:textId="77777777" w:rsidR="005370B6" w:rsidRPr="000034EF" w:rsidRDefault="005370B6" w:rsidP="005370B6">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0.16</w:t>
            </w:r>
          </w:p>
        </w:tc>
        <w:tc>
          <w:tcPr>
            <w:tcW w:w="1068" w:type="dxa"/>
            <w:noWrap/>
            <w:hideMark/>
          </w:tcPr>
          <w:p w14:paraId="0D9A7634" w14:textId="77777777" w:rsidR="005370B6" w:rsidRPr="000034EF" w:rsidRDefault="005370B6" w:rsidP="005370B6">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0.16</w:t>
            </w:r>
          </w:p>
        </w:tc>
        <w:tc>
          <w:tcPr>
            <w:tcW w:w="1068" w:type="dxa"/>
            <w:noWrap/>
            <w:hideMark/>
          </w:tcPr>
          <w:p w14:paraId="79B5553F" w14:textId="77777777" w:rsidR="005370B6" w:rsidRPr="000034EF" w:rsidRDefault="005370B6" w:rsidP="005370B6">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0.22</w:t>
            </w:r>
          </w:p>
        </w:tc>
      </w:tr>
      <w:tr w:rsidR="005370B6" w:rsidRPr="005370B6" w14:paraId="39B98B89" w14:textId="77777777" w:rsidTr="000034EF">
        <w:trPr>
          <w:cnfStyle w:val="000000100000" w:firstRow="0" w:lastRow="0" w:firstColumn="0" w:lastColumn="0" w:oddVBand="0" w:evenVBand="0" w:oddHBand="1" w:evenHBand="0" w:firstRowFirstColumn="0" w:firstRowLastColumn="0" w:lastRowFirstColumn="0" w:lastRowLastColumn="0"/>
          <w:divId w:val="80299631"/>
          <w:trHeight w:val="288"/>
        </w:trPr>
        <w:tc>
          <w:tcPr>
            <w:cnfStyle w:val="001000000000" w:firstRow="0" w:lastRow="0" w:firstColumn="1" w:lastColumn="0" w:oddVBand="0" w:evenVBand="0" w:oddHBand="0" w:evenHBand="0" w:firstRowFirstColumn="0" w:firstRowLastColumn="0" w:lastRowFirstColumn="0" w:lastRowLastColumn="0"/>
            <w:tcW w:w="1960" w:type="dxa"/>
            <w:noWrap/>
            <w:hideMark/>
          </w:tcPr>
          <w:p w14:paraId="1E6C2D25" w14:textId="77777777" w:rsidR="005370B6" w:rsidRPr="000034EF" w:rsidRDefault="005370B6" w:rsidP="005370B6">
            <w:pPr>
              <w:rPr>
                <w:rFonts w:ascii="Verdana" w:eastAsia="Times New Roman" w:hAnsi="Verdana" w:cs="Calibri"/>
                <w:color w:val="000000"/>
                <w:sz w:val="17"/>
                <w:szCs w:val="17"/>
              </w:rPr>
            </w:pPr>
            <w:r w:rsidRPr="000034EF">
              <w:rPr>
                <w:rFonts w:ascii="Verdana" w:eastAsia="Times New Roman" w:hAnsi="Verdana" w:cs="Calibri"/>
                <w:color w:val="000000"/>
                <w:sz w:val="17"/>
                <w:szCs w:val="17"/>
              </w:rPr>
              <w:t>TPS</w:t>
            </w:r>
          </w:p>
        </w:tc>
        <w:tc>
          <w:tcPr>
            <w:tcW w:w="1068" w:type="dxa"/>
            <w:noWrap/>
            <w:hideMark/>
          </w:tcPr>
          <w:p w14:paraId="78E50746" w14:textId="77777777" w:rsidR="005370B6" w:rsidRPr="000034EF" w:rsidRDefault="005370B6" w:rsidP="005370B6">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1.92</w:t>
            </w:r>
          </w:p>
        </w:tc>
        <w:tc>
          <w:tcPr>
            <w:tcW w:w="1068" w:type="dxa"/>
            <w:noWrap/>
            <w:hideMark/>
          </w:tcPr>
          <w:p w14:paraId="0554FC1F" w14:textId="77777777" w:rsidR="005370B6" w:rsidRPr="000034EF" w:rsidRDefault="005370B6" w:rsidP="005370B6">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2.96</w:t>
            </w:r>
          </w:p>
        </w:tc>
        <w:tc>
          <w:tcPr>
            <w:tcW w:w="1068" w:type="dxa"/>
            <w:noWrap/>
            <w:hideMark/>
          </w:tcPr>
          <w:p w14:paraId="2858F61F" w14:textId="77777777" w:rsidR="005370B6" w:rsidRPr="000034EF" w:rsidRDefault="005370B6" w:rsidP="005370B6">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2.59</w:t>
            </w:r>
          </w:p>
        </w:tc>
        <w:tc>
          <w:tcPr>
            <w:tcW w:w="1068" w:type="dxa"/>
            <w:noWrap/>
            <w:hideMark/>
          </w:tcPr>
          <w:p w14:paraId="77E6DA53" w14:textId="77777777" w:rsidR="005370B6" w:rsidRPr="000034EF" w:rsidRDefault="005370B6" w:rsidP="005370B6">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1.81</w:t>
            </w:r>
          </w:p>
        </w:tc>
        <w:tc>
          <w:tcPr>
            <w:tcW w:w="1068" w:type="dxa"/>
            <w:noWrap/>
            <w:hideMark/>
          </w:tcPr>
          <w:p w14:paraId="6E52A4E6" w14:textId="77777777" w:rsidR="005370B6" w:rsidRPr="000034EF" w:rsidRDefault="005370B6" w:rsidP="005370B6">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3.21</w:t>
            </w:r>
          </w:p>
        </w:tc>
        <w:tc>
          <w:tcPr>
            <w:tcW w:w="1068" w:type="dxa"/>
            <w:noWrap/>
            <w:hideMark/>
          </w:tcPr>
          <w:p w14:paraId="738D0A68" w14:textId="77777777" w:rsidR="005370B6" w:rsidRPr="000034EF" w:rsidRDefault="005370B6" w:rsidP="005370B6">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4.60</w:t>
            </w:r>
          </w:p>
        </w:tc>
        <w:tc>
          <w:tcPr>
            <w:tcW w:w="1068" w:type="dxa"/>
            <w:noWrap/>
            <w:hideMark/>
          </w:tcPr>
          <w:p w14:paraId="04D5258E" w14:textId="77777777" w:rsidR="005370B6" w:rsidRPr="000034EF" w:rsidRDefault="005370B6" w:rsidP="005370B6">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1.41</w:t>
            </w:r>
          </w:p>
        </w:tc>
        <w:tc>
          <w:tcPr>
            <w:tcW w:w="1068" w:type="dxa"/>
            <w:noWrap/>
            <w:hideMark/>
          </w:tcPr>
          <w:p w14:paraId="000E701D" w14:textId="77777777" w:rsidR="005370B6" w:rsidRPr="000034EF" w:rsidRDefault="005370B6" w:rsidP="005370B6">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2.72</w:t>
            </w:r>
          </w:p>
        </w:tc>
        <w:tc>
          <w:tcPr>
            <w:tcW w:w="1068" w:type="dxa"/>
            <w:noWrap/>
            <w:hideMark/>
          </w:tcPr>
          <w:p w14:paraId="44EFAC80" w14:textId="77777777" w:rsidR="005370B6" w:rsidRPr="000034EF" w:rsidRDefault="005370B6" w:rsidP="005370B6">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4.30</w:t>
            </w:r>
          </w:p>
        </w:tc>
      </w:tr>
      <w:tr w:rsidR="005370B6" w:rsidRPr="005370B6" w14:paraId="2BD22130" w14:textId="77777777" w:rsidTr="000034EF">
        <w:trPr>
          <w:divId w:val="80299631"/>
          <w:trHeight w:val="288"/>
        </w:trPr>
        <w:tc>
          <w:tcPr>
            <w:cnfStyle w:val="001000000000" w:firstRow="0" w:lastRow="0" w:firstColumn="1" w:lastColumn="0" w:oddVBand="0" w:evenVBand="0" w:oddHBand="0" w:evenHBand="0" w:firstRowFirstColumn="0" w:firstRowLastColumn="0" w:lastRowFirstColumn="0" w:lastRowLastColumn="0"/>
            <w:tcW w:w="1960" w:type="dxa"/>
            <w:shd w:val="clear" w:color="auto" w:fill="auto"/>
            <w:noWrap/>
            <w:hideMark/>
          </w:tcPr>
          <w:p w14:paraId="1E2AD080" w14:textId="77777777" w:rsidR="005370B6" w:rsidRPr="000034EF" w:rsidRDefault="005370B6" w:rsidP="005370B6">
            <w:pPr>
              <w:rPr>
                <w:rFonts w:ascii="Verdana" w:eastAsia="Times New Roman" w:hAnsi="Verdana" w:cs="Calibri"/>
                <w:color w:val="000000"/>
                <w:sz w:val="17"/>
                <w:szCs w:val="17"/>
              </w:rPr>
            </w:pPr>
          </w:p>
        </w:tc>
        <w:tc>
          <w:tcPr>
            <w:tcW w:w="1068" w:type="dxa"/>
            <w:shd w:val="clear" w:color="auto" w:fill="auto"/>
            <w:noWrap/>
            <w:hideMark/>
          </w:tcPr>
          <w:p w14:paraId="309324DE" w14:textId="77777777" w:rsidR="005370B6" w:rsidRPr="000034EF" w:rsidRDefault="005370B6" w:rsidP="005370B6">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p>
        </w:tc>
        <w:tc>
          <w:tcPr>
            <w:tcW w:w="1068" w:type="dxa"/>
            <w:shd w:val="clear" w:color="auto" w:fill="auto"/>
            <w:noWrap/>
            <w:hideMark/>
          </w:tcPr>
          <w:p w14:paraId="17FA2334" w14:textId="77777777" w:rsidR="005370B6" w:rsidRPr="000034EF" w:rsidRDefault="005370B6" w:rsidP="005370B6">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p>
        </w:tc>
        <w:tc>
          <w:tcPr>
            <w:tcW w:w="1068" w:type="dxa"/>
            <w:shd w:val="clear" w:color="auto" w:fill="auto"/>
            <w:noWrap/>
            <w:hideMark/>
          </w:tcPr>
          <w:p w14:paraId="72255176" w14:textId="77777777" w:rsidR="005370B6" w:rsidRPr="000034EF" w:rsidRDefault="005370B6" w:rsidP="005370B6">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p>
        </w:tc>
        <w:tc>
          <w:tcPr>
            <w:tcW w:w="1068" w:type="dxa"/>
            <w:shd w:val="clear" w:color="auto" w:fill="auto"/>
            <w:noWrap/>
            <w:hideMark/>
          </w:tcPr>
          <w:p w14:paraId="1CB31853" w14:textId="77777777" w:rsidR="005370B6" w:rsidRPr="000034EF" w:rsidRDefault="005370B6" w:rsidP="005370B6">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p>
        </w:tc>
        <w:tc>
          <w:tcPr>
            <w:tcW w:w="1068" w:type="dxa"/>
            <w:shd w:val="clear" w:color="auto" w:fill="auto"/>
            <w:noWrap/>
            <w:hideMark/>
          </w:tcPr>
          <w:p w14:paraId="1DB8F6C1" w14:textId="77777777" w:rsidR="005370B6" w:rsidRPr="000034EF" w:rsidRDefault="005370B6" w:rsidP="005370B6">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p>
        </w:tc>
        <w:tc>
          <w:tcPr>
            <w:tcW w:w="1068" w:type="dxa"/>
            <w:shd w:val="clear" w:color="auto" w:fill="auto"/>
            <w:noWrap/>
            <w:hideMark/>
          </w:tcPr>
          <w:p w14:paraId="5BDF1258" w14:textId="77777777" w:rsidR="005370B6" w:rsidRPr="000034EF" w:rsidRDefault="005370B6" w:rsidP="005370B6">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p>
        </w:tc>
        <w:tc>
          <w:tcPr>
            <w:tcW w:w="1068" w:type="dxa"/>
            <w:shd w:val="clear" w:color="auto" w:fill="auto"/>
            <w:noWrap/>
            <w:hideMark/>
          </w:tcPr>
          <w:p w14:paraId="17CF97B5" w14:textId="77777777" w:rsidR="005370B6" w:rsidRPr="000034EF" w:rsidRDefault="005370B6" w:rsidP="005370B6">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p>
        </w:tc>
        <w:tc>
          <w:tcPr>
            <w:tcW w:w="1068" w:type="dxa"/>
            <w:shd w:val="clear" w:color="auto" w:fill="auto"/>
            <w:noWrap/>
            <w:hideMark/>
          </w:tcPr>
          <w:p w14:paraId="11FBB726" w14:textId="77777777" w:rsidR="005370B6" w:rsidRPr="000034EF" w:rsidRDefault="005370B6" w:rsidP="005370B6">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p>
        </w:tc>
        <w:tc>
          <w:tcPr>
            <w:tcW w:w="1068" w:type="dxa"/>
            <w:shd w:val="clear" w:color="auto" w:fill="auto"/>
            <w:noWrap/>
            <w:hideMark/>
          </w:tcPr>
          <w:p w14:paraId="00ADEFB8" w14:textId="77777777" w:rsidR="005370B6" w:rsidRPr="000034EF" w:rsidRDefault="005370B6" w:rsidP="005370B6">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p>
        </w:tc>
      </w:tr>
      <w:tr w:rsidR="005370B6" w:rsidRPr="005370B6" w14:paraId="52F436E1" w14:textId="77777777" w:rsidTr="000034EF">
        <w:trPr>
          <w:cnfStyle w:val="000000100000" w:firstRow="0" w:lastRow="0" w:firstColumn="0" w:lastColumn="0" w:oddVBand="0" w:evenVBand="0" w:oddHBand="1" w:evenHBand="0" w:firstRowFirstColumn="0" w:firstRowLastColumn="0" w:lastRowFirstColumn="0" w:lastRowLastColumn="0"/>
          <w:divId w:val="80299631"/>
          <w:trHeight w:val="288"/>
        </w:trPr>
        <w:tc>
          <w:tcPr>
            <w:cnfStyle w:val="001000000000" w:firstRow="0" w:lastRow="0" w:firstColumn="1" w:lastColumn="0" w:oddVBand="0" w:evenVBand="0" w:oddHBand="0" w:evenHBand="0" w:firstRowFirstColumn="0" w:firstRowLastColumn="0" w:lastRowFirstColumn="0" w:lastRowLastColumn="0"/>
            <w:tcW w:w="1960" w:type="dxa"/>
            <w:shd w:val="clear" w:color="auto" w:fill="auto"/>
            <w:noWrap/>
            <w:hideMark/>
          </w:tcPr>
          <w:p w14:paraId="375002E2" w14:textId="77777777" w:rsidR="005370B6" w:rsidRPr="000034EF" w:rsidRDefault="005370B6" w:rsidP="005370B6">
            <w:pPr>
              <w:rPr>
                <w:rFonts w:ascii="Verdana" w:eastAsia="Times New Roman" w:hAnsi="Verdana" w:cs="Calibri"/>
                <w:color w:val="000000"/>
                <w:sz w:val="17"/>
                <w:szCs w:val="17"/>
              </w:rPr>
            </w:pPr>
          </w:p>
        </w:tc>
        <w:tc>
          <w:tcPr>
            <w:tcW w:w="1068" w:type="dxa"/>
            <w:shd w:val="clear" w:color="auto" w:fill="auto"/>
            <w:noWrap/>
            <w:hideMark/>
          </w:tcPr>
          <w:p w14:paraId="67ABEB9A" w14:textId="77777777" w:rsidR="005370B6" w:rsidRPr="000034EF" w:rsidRDefault="005370B6" w:rsidP="005370B6">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p>
        </w:tc>
        <w:tc>
          <w:tcPr>
            <w:tcW w:w="1068" w:type="dxa"/>
            <w:shd w:val="clear" w:color="auto" w:fill="auto"/>
            <w:noWrap/>
            <w:hideMark/>
          </w:tcPr>
          <w:p w14:paraId="497A5CAB" w14:textId="77777777" w:rsidR="005370B6" w:rsidRPr="000034EF" w:rsidRDefault="005370B6" w:rsidP="005370B6">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p>
        </w:tc>
        <w:tc>
          <w:tcPr>
            <w:tcW w:w="1068" w:type="dxa"/>
            <w:shd w:val="clear" w:color="auto" w:fill="auto"/>
            <w:noWrap/>
            <w:hideMark/>
          </w:tcPr>
          <w:p w14:paraId="7641F145" w14:textId="77777777" w:rsidR="005370B6" w:rsidRPr="000034EF" w:rsidRDefault="005370B6" w:rsidP="005370B6">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p>
        </w:tc>
        <w:tc>
          <w:tcPr>
            <w:tcW w:w="1068" w:type="dxa"/>
            <w:shd w:val="clear" w:color="auto" w:fill="auto"/>
            <w:noWrap/>
            <w:hideMark/>
          </w:tcPr>
          <w:p w14:paraId="5AD1EC82" w14:textId="77777777" w:rsidR="005370B6" w:rsidRPr="000034EF" w:rsidRDefault="005370B6" w:rsidP="005370B6">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p>
        </w:tc>
        <w:tc>
          <w:tcPr>
            <w:tcW w:w="1068" w:type="dxa"/>
            <w:shd w:val="clear" w:color="auto" w:fill="auto"/>
            <w:noWrap/>
            <w:hideMark/>
          </w:tcPr>
          <w:p w14:paraId="426B2E96" w14:textId="77777777" w:rsidR="005370B6" w:rsidRPr="000034EF" w:rsidRDefault="005370B6" w:rsidP="005370B6">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p>
        </w:tc>
        <w:tc>
          <w:tcPr>
            <w:tcW w:w="1068" w:type="dxa"/>
            <w:shd w:val="clear" w:color="auto" w:fill="auto"/>
            <w:noWrap/>
            <w:hideMark/>
          </w:tcPr>
          <w:p w14:paraId="24E717E5" w14:textId="77777777" w:rsidR="005370B6" w:rsidRPr="000034EF" w:rsidRDefault="005370B6" w:rsidP="005370B6">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p>
        </w:tc>
        <w:tc>
          <w:tcPr>
            <w:tcW w:w="1068" w:type="dxa"/>
            <w:shd w:val="clear" w:color="auto" w:fill="auto"/>
            <w:noWrap/>
            <w:hideMark/>
          </w:tcPr>
          <w:p w14:paraId="508C7924" w14:textId="77777777" w:rsidR="005370B6" w:rsidRPr="000034EF" w:rsidRDefault="005370B6" w:rsidP="005370B6">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p>
        </w:tc>
        <w:tc>
          <w:tcPr>
            <w:tcW w:w="1068" w:type="dxa"/>
            <w:shd w:val="clear" w:color="auto" w:fill="auto"/>
            <w:noWrap/>
            <w:hideMark/>
          </w:tcPr>
          <w:p w14:paraId="381048D3" w14:textId="77777777" w:rsidR="005370B6" w:rsidRPr="000034EF" w:rsidRDefault="005370B6" w:rsidP="005370B6">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p>
        </w:tc>
        <w:tc>
          <w:tcPr>
            <w:tcW w:w="1068" w:type="dxa"/>
            <w:shd w:val="clear" w:color="auto" w:fill="auto"/>
            <w:noWrap/>
            <w:hideMark/>
          </w:tcPr>
          <w:p w14:paraId="63C68BF6" w14:textId="77777777" w:rsidR="005370B6" w:rsidRPr="000034EF" w:rsidRDefault="005370B6" w:rsidP="005370B6">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p>
        </w:tc>
      </w:tr>
      <w:tr w:rsidR="000034EF" w:rsidRPr="000034EF" w14:paraId="27157C98" w14:textId="77777777" w:rsidTr="000034EF">
        <w:trPr>
          <w:divId w:val="80299631"/>
          <w:trHeight w:val="288"/>
        </w:trPr>
        <w:tc>
          <w:tcPr>
            <w:cnfStyle w:val="001000000000" w:firstRow="0" w:lastRow="0" w:firstColumn="1" w:lastColumn="0" w:oddVBand="0" w:evenVBand="0" w:oddHBand="0" w:evenHBand="0" w:firstRowFirstColumn="0" w:firstRowLastColumn="0" w:lastRowFirstColumn="0" w:lastRowLastColumn="0"/>
            <w:tcW w:w="1960" w:type="dxa"/>
            <w:noWrap/>
            <w:hideMark/>
          </w:tcPr>
          <w:p w14:paraId="7DEA3FC2" w14:textId="77777777" w:rsidR="005370B6" w:rsidRPr="000034EF" w:rsidRDefault="005370B6" w:rsidP="005370B6">
            <w:pPr>
              <w:rPr>
                <w:rFonts w:ascii="Verdana" w:eastAsia="Times New Roman" w:hAnsi="Verdana" w:cs="Calibri"/>
                <w:bCs w:val="0"/>
                <w:color w:val="auto"/>
                <w:sz w:val="17"/>
                <w:szCs w:val="17"/>
              </w:rPr>
            </w:pPr>
            <w:r w:rsidRPr="000034EF">
              <w:rPr>
                <w:rFonts w:ascii="Verdana" w:eastAsia="Times New Roman" w:hAnsi="Verdana" w:cs="Calibri"/>
                <w:bCs w:val="0"/>
                <w:color w:val="auto"/>
                <w:sz w:val="17"/>
                <w:szCs w:val="17"/>
              </w:rPr>
              <w:t>WFE Tier</w:t>
            </w:r>
          </w:p>
        </w:tc>
        <w:tc>
          <w:tcPr>
            <w:tcW w:w="1068" w:type="dxa"/>
            <w:noWrap/>
            <w:hideMark/>
          </w:tcPr>
          <w:p w14:paraId="06A9849D" w14:textId="77777777" w:rsidR="005370B6" w:rsidRPr="000034EF" w:rsidRDefault="005370B6" w:rsidP="005370B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sz w:val="17"/>
                <w:szCs w:val="17"/>
              </w:rPr>
            </w:pPr>
            <w:r w:rsidRPr="000034EF">
              <w:rPr>
                <w:rFonts w:ascii="Verdana" w:eastAsia="Times New Roman" w:hAnsi="Verdana" w:cs="Calibri"/>
                <w:b/>
                <w:bCs/>
                <w:sz w:val="17"/>
                <w:szCs w:val="17"/>
              </w:rPr>
              <w:t>1x1</w:t>
            </w:r>
          </w:p>
        </w:tc>
        <w:tc>
          <w:tcPr>
            <w:tcW w:w="1068" w:type="dxa"/>
            <w:noWrap/>
            <w:hideMark/>
          </w:tcPr>
          <w:p w14:paraId="30513508" w14:textId="77777777" w:rsidR="005370B6" w:rsidRPr="000034EF" w:rsidRDefault="005370B6" w:rsidP="005370B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sz w:val="17"/>
                <w:szCs w:val="17"/>
              </w:rPr>
            </w:pPr>
            <w:r w:rsidRPr="000034EF">
              <w:rPr>
                <w:rFonts w:ascii="Verdana" w:eastAsia="Times New Roman" w:hAnsi="Verdana" w:cs="Calibri"/>
                <w:b/>
                <w:bCs/>
                <w:sz w:val="17"/>
                <w:szCs w:val="17"/>
              </w:rPr>
              <w:t>1x2</w:t>
            </w:r>
          </w:p>
        </w:tc>
        <w:tc>
          <w:tcPr>
            <w:tcW w:w="1068" w:type="dxa"/>
            <w:noWrap/>
            <w:hideMark/>
          </w:tcPr>
          <w:p w14:paraId="366C3E03" w14:textId="77777777" w:rsidR="005370B6" w:rsidRPr="000034EF" w:rsidRDefault="005370B6" w:rsidP="005370B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sz w:val="17"/>
                <w:szCs w:val="17"/>
              </w:rPr>
            </w:pPr>
            <w:r w:rsidRPr="000034EF">
              <w:rPr>
                <w:rFonts w:ascii="Verdana" w:eastAsia="Times New Roman" w:hAnsi="Verdana" w:cs="Calibri"/>
                <w:b/>
                <w:bCs/>
                <w:sz w:val="17"/>
                <w:szCs w:val="17"/>
              </w:rPr>
              <w:t>1x3</w:t>
            </w:r>
          </w:p>
        </w:tc>
        <w:tc>
          <w:tcPr>
            <w:tcW w:w="1068" w:type="dxa"/>
            <w:noWrap/>
            <w:hideMark/>
          </w:tcPr>
          <w:p w14:paraId="7193C537" w14:textId="77777777" w:rsidR="005370B6" w:rsidRPr="000034EF" w:rsidRDefault="005370B6" w:rsidP="005370B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sz w:val="17"/>
                <w:szCs w:val="17"/>
              </w:rPr>
            </w:pPr>
            <w:r w:rsidRPr="000034EF">
              <w:rPr>
                <w:rFonts w:ascii="Verdana" w:eastAsia="Times New Roman" w:hAnsi="Verdana" w:cs="Calibri"/>
                <w:b/>
                <w:bCs/>
                <w:sz w:val="17"/>
                <w:szCs w:val="17"/>
              </w:rPr>
              <w:t>2x1</w:t>
            </w:r>
          </w:p>
        </w:tc>
        <w:tc>
          <w:tcPr>
            <w:tcW w:w="1068" w:type="dxa"/>
            <w:noWrap/>
            <w:hideMark/>
          </w:tcPr>
          <w:p w14:paraId="4D01BDCD" w14:textId="77777777" w:rsidR="005370B6" w:rsidRPr="000034EF" w:rsidRDefault="005370B6" w:rsidP="005370B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sz w:val="17"/>
                <w:szCs w:val="17"/>
              </w:rPr>
            </w:pPr>
            <w:r w:rsidRPr="000034EF">
              <w:rPr>
                <w:rFonts w:ascii="Verdana" w:eastAsia="Times New Roman" w:hAnsi="Verdana" w:cs="Calibri"/>
                <w:b/>
                <w:bCs/>
                <w:sz w:val="17"/>
                <w:szCs w:val="17"/>
              </w:rPr>
              <w:t>2x2</w:t>
            </w:r>
          </w:p>
        </w:tc>
        <w:tc>
          <w:tcPr>
            <w:tcW w:w="1068" w:type="dxa"/>
            <w:noWrap/>
            <w:hideMark/>
          </w:tcPr>
          <w:p w14:paraId="56DB2DD3" w14:textId="77777777" w:rsidR="005370B6" w:rsidRPr="000034EF" w:rsidRDefault="005370B6" w:rsidP="005370B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sz w:val="17"/>
                <w:szCs w:val="17"/>
              </w:rPr>
            </w:pPr>
            <w:r w:rsidRPr="000034EF">
              <w:rPr>
                <w:rFonts w:ascii="Verdana" w:eastAsia="Times New Roman" w:hAnsi="Verdana" w:cs="Calibri"/>
                <w:b/>
                <w:bCs/>
                <w:sz w:val="17"/>
                <w:szCs w:val="17"/>
              </w:rPr>
              <w:t>2x3</w:t>
            </w:r>
          </w:p>
        </w:tc>
        <w:tc>
          <w:tcPr>
            <w:tcW w:w="1068" w:type="dxa"/>
            <w:noWrap/>
            <w:hideMark/>
          </w:tcPr>
          <w:p w14:paraId="3179D504" w14:textId="77777777" w:rsidR="005370B6" w:rsidRPr="000034EF" w:rsidRDefault="005370B6" w:rsidP="005370B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sz w:val="17"/>
                <w:szCs w:val="17"/>
              </w:rPr>
            </w:pPr>
            <w:r w:rsidRPr="000034EF">
              <w:rPr>
                <w:rFonts w:ascii="Verdana" w:eastAsia="Times New Roman" w:hAnsi="Verdana" w:cs="Calibri"/>
                <w:b/>
                <w:bCs/>
                <w:sz w:val="17"/>
                <w:szCs w:val="17"/>
              </w:rPr>
              <w:t>3x1</w:t>
            </w:r>
          </w:p>
        </w:tc>
        <w:tc>
          <w:tcPr>
            <w:tcW w:w="1068" w:type="dxa"/>
            <w:noWrap/>
            <w:hideMark/>
          </w:tcPr>
          <w:p w14:paraId="29EDBA5E" w14:textId="77777777" w:rsidR="005370B6" w:rsidRPr="000034EF" w:rsidRDefault="005370B6" w:rsidP="005370B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sz w:val="17"/>
                <w:szCs w:val="17"/>
              </w:rPr>
            </w:pPr>
            <w:r w:rsidRPr="000034EF">
              <w:rPr>
                <w:rFonts w:ascii="Verdana" w:eastAsia="Times New Roman" w:hAnsi="Verdana" w:cs="Calibri"/>
                <w:b/>
                <w:bCs/>
                <w:sz w:val="17"/>
                <w:szCs w:val="17"/>
              </w:rPr>
              <w:t>3x2</w:t>
            </w:r>
          </w:p>
        </w:tc>
        <w:tc>
          <w:tcPr>
            <w:tcW w:w="1068" w:type="dxa"/>
            <w:noWrap/>
            <w:hideMark/>
          </w:tcPr>
          <w:p w14:paraId="20137FAB" w14:textId="77777777" w:rsidR="005370B6" w:rsidRPr="000034EF" w:rsidRDefault="005370B6" w:rsidP="005370B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sz w:val="17"/>
                <w:szCs w:val="17"/>
              </w:rPr>
            </w:pPr>
            <w:r w:rsidRPr="000034EF">
              <w:rPr>
                <w:rFonts w:ascii="Verdana" w:eastAsia="Times New Roman" w:hAnsi="Verdana" w:cs="Calibri"/>
                <w:b/>
                <w:bCs/>
                <w:sz w:val="17"/>
                <w:szCs w:val="17"/>
              </w:rPr>
              <w:t>3x3</w:t>
            </w:r>
          </w:p>
        </w:tc>
      </w:tr>
      <w:tr w:rsidR="005370B6" w:rsidRPr="005370B6" w14:paraId="319FDBD7" w14:textId="77777777" w:rsidTr="000034EF">
        <w:trPr>
          <w:cnfStyle w:val="000000100000" w:firstRow="0" w:lastRow="0" w:firstColumn="0" w:lastColumn="0" w:oddVBand="0" w:evenVBand="0" w:oddHBand="1" w:evenHBand="0" w:firstRowFirstColumn="0" w:firstRowLastColumn="0" w:lastRowFirstColumn="0" w:lastRowLastColumn="0"/>
          <w:divId w:val="80299631"/>
          <w:trHeight w:val="288"/>
        </w:trPr>
        <w:tc>
          <w:tcPr>
            <w:cnfStyle w:val="001000000000" w:firstRow="0" w:lastRow="0" w:firstColumn="1" w:lastColumn="0" w:oddVBand="0" w:evenVBand="0" w:oddHBand="0" w:evenHBand="0" w:firstRowFirstColumn="0" w:firstRowLastColumn="0" w:lastRowFirstColumn="0" w:lastRowLastColumn="0"/>
            <w:tcW w:w="1960" w:type="dxa"/>
            <w:noWrap/>
            <w:hideMark/>
          </w:tcPr>
          <w:p w14:paraId="7E5992E8" w14:textId="784B5E79" w:rsidR="005370B6" w:rsidRPr="000034EF" w:rsidRDefault="005370B6" w:rsidP="005370B6">
            <w:pPr>
              <w:rPr>
                <w:rFonts w:ascii="Verdana" w:eastAsia="Times New Roman" w:hAnsi="Verdana" w:cs="Calibri"/>
                <w:color w:val="000000"/>
                <w:sz w:val="17"/>
                <w:szCs w:val="17"/>
              </w:rPr>
            </w:pPr>
            <w:r w:rsidRPr="000034EF">
              <w:rPr>
                <w:rFonts w:ascii="Verdana" w:eastAsia="Times New Roman" w:hAnsi="Verdana" w:cs="Calibri"/>
                <w:color w:val="000000"/>
                <w:sz w:val="17"/>
                <w:szCs w:val="17"/>
              </w:rPr>
              <w:t xml:space="preserve">% CPU (average over all </w:t>
            </w:r>
            <w:r w:rsidR="00E03C4F" w:rsidRPr="000034EF">
              <w:rPr>
                <w:rFonts w:ascii="Verdana" w:eastAsia="Times New Roman" w:hAnsi="Verdana" w:cs="Calibri"/>
                <w:color w:val="000000"/>
                <w:sz w:val="17"/>
                <w:szCs w:val="17"/>
              </w:rPr>
              <w:t xml:space="preserve">WFE </w:t>
            </w:r>
            <w:r w:rsidRPr="000034EF">
              <w:rPr>
                <w:rFonts w:ascii="Verdana" w:eastAsia="Times New Roman" w:hAnsi="Verdana" w:cs="Calibri"/>
                <w:color w:val="000000"/>
                <w:sz w:val="17"/>
                <w:szCs w:val="17"/>
              </w:rPr>
              <w:t>machines)</w:t>
            </w:r>
          </w:p>
        </w:tc>
        <w:tc>
          <w:tcPr>
            <w:tcW w:w="1068" w:type="dxa"/>
            <w:noWrap/>
            <w:hideMark/>
          </w:tcPr>
          <w:p w14:paraId="523424E2" w14:textId="77777777" w:rsidR="005370B6" w:rsidRPr="000034EF" w:rsidRDefault="005370B6" w:rsidP="005370B6">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41.08</w:t>
            </w:r>
          </w:p>
        </w:tc>
        <w:tc>
          <w:tcPr>
            <w:tcW w:w="1068" w:type="dxa"/>
            <w:noWrap/>
            <w:hideMark/>
          </w:tcPr>
          <w:p w14:paraId="3577DE00" w14:textId="77777777" w:rsidR="005370B6" w:rsidRPr="000034EF" w:rsidRDefault="005370B6" w:rsidP="005370B6">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67.78</w:t>
            </w:r>
          </w:p>
        </w:tc>
        <w:tc>
          <w:tcPr>
            <w:tcW w:w="1068" w:type="dxa"/>
            <w:noWrap/>
            <w:hideMark/>
          </w:tcPr>
          <w:p w14:paraId="528C6F0E" w14:textId="77777777" w:rsidR="005370B6" w:rsidRPr="000034EF" w:rsidRDefault="005370B6" w:rsidP="005370B6">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58.59</w:t>
            </w:r>
          </w:p>
        </w:tc>
        <w:tc>
          <w:tcPr>
            <w:tcW w:w="1068" w:type="dxa"/>
            <w:noWrap/>
            <w:hideMark/>
          </w:tcPr>
          <w:p w14:paraId="708D49BE" w14:textId="77777777" w:rsidR="005370B6" w:rsidRPr="000034EF" w:rsidRDefault="005370B6" w:rsidP="005370B6">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19.44</w:t>
            </w:r>
          </w:p>
        </w:tc>
        <w:tc>
          <w:tcPr>
            <w:tcW w:w="1068" w:type="dxa"/>
            <w:noWrap/>
            <w:hideMark/>
          </w:tcPr>
          <w:p w14:paraId="7753002C" w14:textId="77777777" w:rsidR="005370B6" w:rsidRPr="000034EF" w:rsidRDefault="005370B6" w:rsidP="005370B6">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34.11</w:t>
            </w:r>
          </w:p>
        </w:tc>
        <w:tc>
          <w:tcPr>
            <w:tcW w:w="1068" w:type="dxa"/>
            <w:noWrap/>
            <w:hideMark/>
          </w:tcPr>
          <w:p w14:paraId="463A8574" w14:textId="77777777" w:rsidR="005370B6" w:rsidRPr="000034EF" w:rsidRDefault="005370B6" w:rsidP="005370B6">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45.97</w:t>
            </w:r>
          </w:p>
        </w:tc>
        <w:tc>
          <w:tcPr>
            <w:tcW w:w="1068" w:type="dxa"/>
            <w:noWrap/>
            <w:hideMark/>
          </w:tcPr>
          <w:p w14:paraId="4E1E9B84" w14:textId="77777777" w:rsidR="005370B6" w:rsidRPr="000034EF" w:rsidRDefault="005370B6" w:rsidP="005370B6">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10.19</w:t>
            </w:r>
          </w:p>
        </w:tc>
        <w:tc>
          <w:tcPr>
            <w:tcW w:w="1068" w:type="dxa"/>
            <w:noWrap/>
            <w:hideMark/>
          </w:tcPr>
          <w:p w14:paraId="0740F1C5" w14:textId="77777777" w:rsidR="005370B6" w:rsidRPr="000034EF" w:rsidRDefault="005370B6" w:rsidP="005370B6">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17.79</w:t>
            </w:r>
          </w:p>
        </w:tc>
        <w:tc>
          <w:tcPr>
            <w:tcW w:w="1068" w:type="dxa"/>
            <w:noWrap/>
            <w:hideMark/>
          </w:tcPr>
          <w:p w14:paraId="6187CBBC" w14:textId="77777777" w:rsidR="005370B6" w:rsidRPr="000034EF" w:rsidRDefault="005370B6" w:rsidP="005370B6">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28.69</w:t>
            </w:r>
          </w:p>
        </w:tc>
      </w:tr>
      <w:tr w:rsidR="005370B6" w:rsidRPr="005370B6" w14:paraId="5AB8D5C6" w14:textId="77777777" w:rsidTr="000034EF">
        <w:trPr>
          <w:divId w:val="80299631"/>
          <w:trHeight w:val="288"/>
        </w:trPr>
        <w:tc>
          <w:tcPr>
            <w:cnfStyle w:val="001000000000" w:firstRow="0" w:lastRow="0" w:firstColumn="1" w:lastColumn="0" w:oddVBand="0" w:evenVBand="0" w:oddHBand="0" w:evenHBand="0" w:firstRowFirstColumn="0" w:firstRowLastColumn="0" w:lastRowFirstColumn="0" w:lastRowLastColumn="0"/>
            <w:tcW w:w="1960" w:type="dxa"/>
            <w:shd w:val="clear" w:color="auto" w:fill="auto"/>
            <w:noWrap/>
            <w:hideMark/>
          </w:tcPr>
          <w:p w14:paraId="5CC19A33" w14:textId="77777777" w:rsidR="005370B6" w:rsidRPr="000034EF" w:rsidRDefault="005370B6" w:rsidP="005370B6">
            <w:pPr>
              <w:rPr>
                <w:rFonts w:ascii="Verdana" w:eastAsia="Times New Roman" w:hAnsi="Verdana" w:cs="Calibri"/>
                <w:color w:val="000000"/>
                <w:sz w:val="17"/>
                <w:szCs w:val="17"/>
              </w:rPr>
            </w:pPr>
          </w:p>
        </w:tc>
        <w:tc>
          <w:tcPr>
            <w:tcW w:w="1068" w:type="dxa"/>
            <w:shd w:val="clear" w:color="auto" w:fill="auto"/>
            <w:noWrap/>
            <w:hideMark/>
          </w:tcPr>
          <w:p w14:paraId="277B5AB9" w14:textId="77777777" w:rsidR="005370B6" w:rsidRPr="000034EF" w:rsidRDefault="005370B6" w:rsidP="005370B6">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p>
        </w:tc>
        <w:tc>
          <w:tcPr>
            <w:tcW w:w="1068" w:type="dxa"/>
            <w:shd w:val="clear" w:color="auto" w:fill="auto"/>
            <w:noWrap/>
            <w:hideMark/>
          </w:tcPr>
          <w:p w14:paraId="42543E14" w14:textId="77777777" w:rsidR="005370B6" w:rsidRPr="000034EF" w:rsidRDefault="005370B6" w:rsidP="005370B6">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p>
        </w:tc>
        <w:tc>
          <w:tcPr>
            <w:tcW w:w="1068" w:type="dxa"/>
            <w:shd w:val="clear" w:color="auto" w:fill="auto"/>
            <w:noWrap/>
            <w:hideMark/>
          </w:tcPr>
          <w:p w14:paraId="34DE5B0F" w14:textId="77777777" w:rsidR="005370B6" w:rsidRPr="000034EF" w:rsidRDefault="005370B6" w:rsidP="005370B6">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p>
        </w:tc>
        <w:tc>
          <w:tcPr>
            <w:tcW w:w="1068" w:type="dxa"/>
            <w:shd w:val="clear" w:color="auto" w:fill="auto"/>
            <w:noWrap/>
            <w:hideMark/>
          </w:tcPr>
          <w:p w14:paraId="51582777" w14:textId="77777777" w:rsidR="005370B6" w:rsidRPr="000034EF" w:rsidRDefault="005370B6" w:rsidP="005370B6">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p>
        </w:tc>
        <w:tc>
          <w:tcPr>
            <w:tcW w:w="1068" w:type="dxa"/>
            <w:shd w:val="clear" w:color="auto" w:fill="auto"/>
            <w:noWrap/>
            <w:hideMark/>
          </w:tcPr>
          <w:p w14:paraId="3DEED1FA" w14:textId="77777777" w:rsidR="005370B6" w:rsidRPr="000034EF" w:rsidRDefault="005370B6" w:rsidP="005370B6">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p>
        </w:tc>
        <w:tc>
          <w:tcPr>
            <w:tcW w:w="1068" w:type="dxa"/>
            <w:shd w:val="clear" w:color="auto" w:fill="auto"/>
            <w:noWrap/>
            <w:hideMark/>
          </w:tcPr>
          <w:p w14:paraId="0DFA442E" w14:textId="77777777" w:rsidR="005370B6" w:rsidRPr="000034EF" w:rsidRDefault="005370B6" w:rsidP="005370B6">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p>
        </w:tc>
        <w:tc>
          <w:tcPr>
            <w:tcW w:w="1068" w:type="dxa"/>
            <w:shd w:val="clear" w:color="auto" w:fill="auto"/>
            <w:noWrap/>
            <w:hideMark/>
          </w:tcPr>
          <w:p w14:paraId="551662D0" w14:textId="77777777" w:rsidR="005370B6" w:rsidRPr="000034EF" w:rsidRDefault="005370B6" w:rsidP="005370B6">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p>
        </w:tc>
        <w:tc>
          <w:tcPr>
            <w:tcW w:w="1068" w:type="dxa"/>
            <w:shd w:val="clear" w:color="auto" w:fill="auto"/>
            <w:noWrap/>
            <w:hideMark/>
          </w:tcPr>
          <w:p w14:paraId="56D9B80D" w14:textId="77777777" w:rsidR="005370B6" w:rsidRPr="000034EF" w:rsidRDefault="005370B6" w:rsidP="005370B6">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p>
        </w:tc>
        <w:tc>
          <w:tcPr>
            <w:tcW w:w="1068" w:type="dxa"/>
            <w:shd w:val="clear" w:color="auto" w:fill="auto"/>
            <w:noWrap/>
            <w:hideMark/>
          </w:tcPr>
          <w:p w14:paraId="7976B98A" w14:textId="77777777" w:rsidR="005370B6" w:rsidRPr="000034EF" w:rsidRDefault="005370B6" w:rsidP="005370B6">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p>
        </w:tc>
      </w:tr>
      <w:tr w:rsidR="005370B6" w:rsidRPr="005370B6" w14:paraId="27EE4D08" w14:textId="77777777" w:rsidTr="000034EF">
        <w:trPr>
          <w:cnfStyle w:val="000000100000" w:firstRow="0" w:lastRow="0" w:firstColumn="0" w:lastColumn="0" w:oddVBand="0" w:evenVBand="0" w:oddHBand="1" w:evenHBand="0" w:firstRowFirstColumn="0" w:firstRowLastColumn="0" w:lastRowFirstColumn="0" w:lastRowLastColumn="0"/>
          <w:divId w:val="80299631"/>
          <w:trHeight w:val="288"/>
        </w:trPr>
        <w:tc>
          <w:tcPr>
            <w:cnfStyle w:val="001000000000" w:firstRow="0" w:lastRow="0" w:firstColumn="1" w:lastColumn="0" w:oddVBand="0" w:evenVBand="0" w:oddHBand="0" w:evenHBand="0" w:firstRowFirstColumn="0" w:firstRowLastColumn="0" w:lastRowFirstColumn="0" w:lastRowLastColumn="0"/>
            <w:tcW w:w="1960" w:type="dxa"/>
            <w:shd w:val="clear" w:color="auto" w:fill="auto"/>
            <w:noWrap/>
            <w:hideMark/>
          </w:tcPr>
          <w:p w14:paraId="7FEDE378" w14:textId="77777777" w:rsidR="005370B6" w:rsidRPr="000034EF" w:rsidRDefault="005370B6" w:rsidP="005370B6">
            <w:pPr>
              <w:rPr>
                <w:rFonts w:ascii="Verdana" w:eastAsia="Times New Roman" w:hAnsi="Verdana" w:cs="Calibri"/>
                <w:color w:val="000000"/>
                <w:sz w:val="17"/>
                <w:szCs w:val="17"/>
              </w:rPr>
            </w:pPr>
          </w:p>
        </w:tc>
        <w:tc>
          <w:tcPr>
            <w:tcW w:w="1068" w:type="dxa"/>
            <w:shd w:val="clear" w:color="auto" w:fill="auto"/>
            <w:noWrap/>
            <w:hideMark/>
          </w:tcPr>
          <w:p w14:paraId="7CDEFB82" w14:textId="77777777" w:rsidR="005370B6" w:rsidRPr="000034EF" w:rsidRDefault="005370B6" w:rsidP="005370B6">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p>
        </w:tc>
        <w:tc>
          <w:tcPr>
            <w:tcW w:w="1068" w:type="dxa"/>
            <w:shd w:val="clear" w:color="auto" w:fill="auto"/>
            <w:noWrap/>
            <w:hideMark/>
          </w:tcPr>
          <w:p w14:paraId="11639C45" w14:textId="77777777" w:rsidR="005370B6" w:rsidRPr="000034EF" w:rsidRDefault="005370B6" w:rsidP="005370B6">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p>
        </w:tc>
        <w:tc>
          <w:tcPr>
            <w:tcW w:w="1068" w:type="dxa"/>
            <w:shd w:val="clear" w:color="auto" w:fill="auto"/>
            <w:noWrap/>
            <w:hideMark/>
          </w:tcPr>
          <w:p w14:paraId="356EC83A" w14:textId="77777777" w:rsidR="005370B6" w:rsidRPr="000034EF" w:rsidRDefault="005370B6" w:rsidP="005370B6">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p>
        </w:tc>
        <w:tc>
          <w:tcPr>
            <w:tcW w:w="1068" w:type="dxa"/>
            <w:shd w:val="clear" w:color="auto" w:fill="auto"/>
            <w:noWrap/>
            <w:hideMark/>
          </w:tcPr>
          <w:p w14:paraId="760425A5" w14:textId="77777777" w:rsidR="005370B6" w:rsidRPr="000034EF" w:rsidRDefault="005370B6" w:rsidP="005370B6">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p>
        </w:tc>
        <w:tc>
          <w:tcPr>
            <w:tcW w:w="1068" w:type="dxa"/>
            <w:shd w:val="clear" w:color="auto" w:fill="auto"/>
            <w:noWrap/>
            <w:hideMark/>
          </w:tcPr>
          <w:p w14:paraId="18251D36" w14:textId="77777777" w:rsidR="005370B6" w:rsidRPr="000034EF" w:rsidRDefault="005370B6" w:rsidP="005370B6">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p>
        </w:tc>
        <w:tc>
          <w:tcPr>
            <w:tcW w:w="1068" w:type="dxa"/>
            <w:shd w:val="clear" w:color="auto" w:fill="auto"/>
            <w:noWrap/>
            <w:hideMark/>
          </w:tcPr>
          <w:p w14:paraId="62DE543E" w14:textId="77777777" w:rsidR="005370B6" w:rsidRPr="000034EF" w:rsidRDefault="005370B6" w:rsidP="005370B6">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p>
        </w:tc>
        <w:tc>
          <w:tcPr>
            <w:tcW w:w="1068" w:type="dxa"/>
            <w:shd w:val="clear" w:color="auto" w:fill="auto"/>
            <w:noWrap/>
            <w:hideMark/>
          </w:tcPr>
          <w:p w14:paraId="0652AE23" w14:textId="77777777" w:rsidR="005370B6" w:rsidRPr="000034EF" w:rsidRDefault="005370B6" w:rsidP="005370B6">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p>
        </w:tc>
        <w:tc>
          <w:tcPr>
            <w:tcW w:w="1068" w:type="dxa"/>
            <w:shd w:val="clear" w:color="auto" w:fill="auto"/>
            <w:noWrap/>
            <w:hideMark/>
          </w:tcPr>
          <w:p w14:paraId="2CEF1F80" w14:textId="77777777" w:rsidR="005370B6" w:rsidRPr="000034EF" w:rsidRDefault="005370B6" w:rsidP="005370B6">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p>
        </w:tc>
        <w:tc>
          <w:tcPr>
            <w:tcW w:w="1068" w:type="dxa"/>
            <w:shd w:val="clear" w:color="auto" w:fill="auto"/>
            <w:noWrap/>
            <w:hideMark/>
          </w:tcPr>
          <w:p w14:paraId="6C984079" w14:textId="77777777" w:rsidR="005370B6" w:rsidRPr="000034EF" w:rsidRDefault="005370B6" w:rsidP="005370B6">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p>
        </w:tc>
      </w:tr>
      <w:tr w:rsidR="000034EF" w:rsidRPr="000034EF" w14:paraId="3E5C3A5F" w14:textId="77777777" w:rsidTr="000034EF">
        <w:trPr>
          <w:divId w:val="80299631"/>
          <w:trHeight w:val="288"/>
        </w:trPr>
        <w:tc>
          <w:tcPr>
            <w:cnfStyle w:val="001000000000" w:firstRow="0" w:lastRow="0" w:firstColumn="1" w:lastColumn="0" w:oddVBand="0" w:evenVBand="0" w:oddHBand="0" w:evenHBand="0" w:firstRowFirstColumn="0" w:firstRowLastColumn="0" w:lastRowFirstColumn="0" w:lastRowLastColumn="0"/>
            <w:tcW w:w="1960" w:type="dxa"/>
            <w:noWrap/>
            <w:hideMark/>
          </w:tcPr>
          <w:p w14:paraId="7C0DF51C" w14:textId="77777777" w:rsidR="005370B6" w:rsidRPr="000034EF" w:rsidRDefault="005370B6" w:rsidP="005370B6">
            <w:pPr>
              <w:rPr>
                <w:rFonts w:ascii="Verdana" w:eastAsia="Times New Roman" w:hAnsi="Verdana" w:cs="Calibri"/>
                <w:bCs w:val="0"/>
                <w:color w:val="auto"/>
                <w:sz w:val="17"/>
                <w:szCs w:val="17"/>
              </w:rPr>
            </w:pPr>
            <w:r w:rsidRPr="000034EF">
              <w:rPr>
                <w:rFonts w:ascii="Verdana" w:eastAsia="Times New Roman" w:hAnsi="Verdana" w:cs="Calibri"/>
                <w:bCs w:val="0"/>
                <w:color w:val="auto"/>
                <w:sz w:val="17"/>
                <w:szCs w:val="17"/>
              </w:rPr>
              <w:t>ECS Tier</w:t>
            </w:r>
          </w:p>
        </w:tc>
        <w:tc>
          <w:tcPr>
            <w:tcW w:w="1068" w:type="dxa"/>
            <w:noWrap/>
            <w:hideMark/>
          </w:tcPr>
          <w:p w14:paraId="7A863F1C" w14:textId="77777777" w:rsidR="005370B6" w:rsidRPr="000034EF" w:rsidRDefault="005370B6" w:rsidP="005370B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sz w:val="17"/>
                <w:szCs w:val="17"/>
              </w:rPr>
            </w:pPr>
            <w:r w:rsidRPr="000034EF">
              <w:rPr>
                <w:rFonts w:ascii="Verdana" w:eastAsia="Times New Roman" w:hAnsi="Verdana" w:cs="Calibri"/>
                <w:b/>
                <w:bCs/>
                <w:sz w:val="17"/>
                <w:szCs w:val="17"/>
              </w:rPr>
              <w:t>1x1</w:t>
            </w:r>
          </w:p>
        </w:tc>
        <w:tc>
          <w:tcPr>
            <w:tcW w:w="1068" w:type="dxa"/>
            <w:noWrap/>
            <w:hideMark/>
          </w:tcPr>
          <w:p w14:paraId="0B300352" w14:textId="77777777" w:rsidR="005370B6" w:rsidRPr="000034EF" w:rsidRDefault="005370B6" w:rsidP="005370B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sz w:val="17"/>
                <w:szCs w:val="17"/>
              </w:rPr>
            </w:pPr>
            <w:r w:rsidRPr="000034EF">
              <w:rPr>
                <w:rFonts w:ascii="Verdana" w:eastAsia="Times New Roman" w:hAnsi="Verdana" w:cs="Calibri"/>
                <w:b/>
                <w:bCs/>
                <w:sz w:val="17"/>
                <w:szCs w:val="17"/>
              </w:rPr>
              <w:t>1x2</w:t>
            </w:r>
          </w:p>
        </w:tc>
        <w:tc>
          <w:tcPr>
            <w:tcW w:w="1068" w:type="dxa"/>
            <w:noWrap/>
            <w:hideMark/>
          </w:tcPr>
          <w:p w14:paraId="4BFC14DD" w14:textId="77777777" w:rsidR="005370B6" w:rsidRPr="000034EF" w:rsidRDefault="005370B6" w:rsidP="005370B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sz w:val="17"/>
                <w:szCs w:val="17"/>
              </w:rPr>
            </w:pPr>
            <w:r w:rsidRPr="000034EF">
              <w:rPr>
                <w:rFonts w:ascii="Verdana" w:eastAsia="Times New Roman" w:hAnsi="Verdana" w:cs="Calibri"/>
                <w:b/>
                <w:bCs/>
                <w:sz w:val="17"/>
                <w:szCs w:val="17"/>
              </w:rPr>
              <w:t>1x3</w:t>
            </w:r>
          </w:p>
        </w:tc>
        <w:tc>
          <w:tcPr>
            <w:tcW w:w="1068" w:type="dxa"/>
            <w:noWrap/>
            <w:hideMark/>
          </w:tcPr>
          <w:p w14:paraId="20B94558" w14:textId="77777777" w:rsidR="005370B6" w:rsidRPr="000034EF" w:rsidRDefault="005370B6" w:rsidP="005370B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sz w:val="17"/>
                <w:szCs w:val="17"/>
              </w:rPr>
            </w:pPr>
            <w:r w:rsidRPr="000034EF">
              <w:rPr>
                <w:rFonts w:ascii="Verdana" w:eastAsia="Times New Roman" w:hAnsi="Verdana" w:cs="Calibri"/>
                <w:b/>
                <w:bCs/>
                <w:sz w:val="17"/>
                <w:szCs w:val="17"/>
              </w:rPr>
              <w:t>2x1</w:t>
            </w:r>
          </w:p>
        </w:tc>
        <w:tc>
          <w:tcPr>
            <w:tcW w:w="1068" w:type="dxa"/>
            <w:noWrap/>
            <w:hideMark/>
          </w:tcPr>
          <w:p w14:paraId="7EA5F963" w14:textId="77777777" w:rsidR="005370B6" w:rsidRPr="000034EF" w:rsidRDefault="005370B6" w:rsidP="005370B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sz w:val="17"/>
                <w:szCs w:val="17"/>
              </w:rPr>
            </w:pPr>
            <w:r w:rsidRPr="000034EF">
              <w:rPr>
                <w:rFonts w:ascii="Verdana" w:eastAsia="Times New Roman" w:hAnsi="Verdana" w:cs="Calibri"/>
                <w:b/>
                <w:bCs/>
                <w:sz w:val="17"/>
                <w:szCs w:val="17"/>
              </w:rPr>
              <w:t>2x2</w:t>
            </w:r>
          </w:p>
        </w:tc>
        <w:tc>
          <w:tcPr>
            <w:tcW w:w="1068" w:type="dxa"/>
            <w:noWrap/>
            <w:hideMark/>
          </w:tcPr>
          <w:p w14:paraId="405D428D" w14:textId="77777777" w:rsidR="005370B6" w:rsidRPr="000034EF" w:rsidRDefault="005370B6" w:rsidP="005370B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sz w:val="17"/>
                <w:szCs w:val="17"/>
              </w:rPr>
            </w:pPr>
            <w:r w:rsidRPr="000034EF">
              <w:rPr>
                <w:rFonts w:ascii="Verdana" w:eastAsia="Times New Roman" w:hAnsi="Verdana" w:cs="Calibri"/>
                <w:b/>
                <w:bCs/>
                <w:sz w:val="17"/>
                <w:szCs w:val="17"/>
              </w:rPr>
              <w:t>2x3</w:t>
            </w:r>
          </w:p>
        </w:tc>
        <w:tc>
          <w:tcPr>
            <w:tcW w:w="1068" w:type="dxa"/>
            <w:noWrap/>
            <w:hideMark/>
          </w:tcPr>
          <w:p w14:paraId="54CEF12A" w14:textId="77777777" w:rsidR="005370B6" w:rsidRPr="000034EF" w:rsidRDefault="005370B6" w:rsidP="005370B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sz w:val="17"/>
                <w:szCs w:val="17"/>
              </w:rPr>
            </w:pPr>
            <w:r w:rsidRPr="000034EF">
              <w:rPr>
                <w:rFonts w:ascii="Verdana" w:eastAsia="Times New Roman" w:hAnsi="Verdana" w:cs="Calibri"/>
                <w:b/>
                <w:bCs/>
                <w:sz w:val="17"/>
                <w:szCs w:val="17"/>
              </w:rPr>
              <w:t>3x1</w:t>
            </w:r>
          </w:p>
        </w:tc>
        <w:tc>
          <w:tcPr>
            <w:tcW w:w="1068" w:type="dxa"/>
            <w:noWrap/>
            <w:hideMark/>
          </w:tcPr>
          <w:p w14:paraId="2206BF36" w14:textId="77777777" w:rsidR="005370B6" w:rsidRPr="000034EF" w:rsidRDefault="005370B6" w:rsidP="005370B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sz w:val="17"/>
                <w:szCs w:val="17"/>
              </w:rPr>
            </w:pPr>
            <w:r w:rsidRPr="000034EF">
              <w:rPr>
                <w:rFonts w:ascii="Verdana" w:eastAsia="Times New Roman" w:hAnsi="Verdana" w:cs="Calibri"/>
                <w:b/>
                <w:bCs/>
                <w:sz w:val="17"/>
                <w:szCs w:val="17"/>
              </w:rPr>
              <w:t>3x2</w:t>
            </w:r>
          </w:p>
        </w:tc>
        <w:tc>
          <w:tcPr>
            <w:tcW w:w="1068" w:type="dxa"/>
            <w:noWrap/>
            <w:hideMark/>
          </w:tcPr>
          <w:p w14:paraId="77E2441E" w14:textId="77777777" w:rsidR="005370B6" w:rsidRPr="000034EF" w:rsidRDefault="005370B6" w:rsidP="005370B6">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sz w:val="17"/>
                <w:szCs w:val="17"/>
              </w:rPr>
            </w:pPr>
            <w:r w:rsidRPr="000034EF">
              <w:rPr>
                <w:rFonts w:ascii="Verdana" w:eastAsia="Times New Roman" w:hAnsi="Verdana" w:cs="Calibri"/>
                <w:b/>
                <w:bCs/>
                <w:sz w:val="17"/>
                <w:szCs w:val="17"/>
              </w:rPr>
              <w:t>3x3</w:t>
            </w:r>
          </w:p>
        </w:tc>
      </w:tr>
      <w:tr w:rsidR="005370B6" w:rsidRPr="005370B6" w14:paraId="3A40BEDC" w14:textId="77777777" w:rsidTr="000034EF">
        <w:trPr>
          <w:cnfStyle w:val="000000100000" w:firstRow="0" w:lastRow="0" w:firstColumn="0" w:lastColumn="0" w:oddVBand="0" w:evenVBand="0" w:oddHBand="1" w:evenHBand="0" w:firstRowFirstColumn="0" w:firstRowLastColumn="0" w:lastRowFirstColumn="0" w:lastRowLastColumn="0"/>
          <w:divId w:val="80299631"/>
          <w:trHeight w:val="288"/>
        </w:trPr>
        <w:tc>
          <w:tcPr>
            <w:cnfStyle w:val="001000000000" w:firstRow="0" w:lastRow="0" w:firstColumn="1" w:lastColumn="0" w:oddVBand="0" w:evenVBand="0" w:oddHBand="0" w:evenHBand="0" w:firstRowFirstColumn="0" w:firstRowLastColumn="0" w:lastRowFirstColumn="0" w:lastRowLastColumn="0"/>
            <w:tcW w:w="1960" w:type="dxa"/>
            <w:noWrap/>
            <w:hideMark/>
          </w:tcPr>
          <w:p w14:paraId="73381192" w14:textId="127A5699" w:rsidR="005370B6" w:rsidRPr="000034EF" w:rsidRDefault="005370B6" w:rsidP="005370B6">
            <w:pPr>
              <w:rPr>
                <w:rFonts w:ascii="Verdana" w:eastAsia="Times New Roman" w:hAnsi="Verdana" w:cs="Calibri"/>
                <w:color w:val="000000"/>
                <w:sz w:val="17"/>
                <w:szCs w:val="17"/>
              </w:rPr>
            </w:pPr>
            <w:r w:rsidRPr="000034EF">
              <w:rPr>
                <w:rFonts w:ascii="Verdana" w:eastAsia="Times New Roman" w:hAnsi="Verdana" w:cs="Calibri"/>
                <w:color w:val="000000"/>
                <w:sz w:val="17"/>
                <w:szCs w:val="17"/>
              </w:rPr>
              <w:t xml:space="preserve">% CPU (average over all </w:t>
            </w:r>
            <w:r w:rsidR="00E03C4F" w:rsidRPr="000034EF">
              <w:rPr>
                <w:rFonts w:ascii="Verdana" w:eastAsia="Times New Roman" w:hAnsi="Verdana" w:cs="Calibri"/>
                <w:color w:val="000000"/>
                <w:sz w:val="17"/>
                <w:szCs w:val="17"/>
              </w:rPr>
              <w:t xml:space="preserve">ECS </w:t>
            </w:r>
            <w:r w:rsidRPr="000034EF">
              <w:rPr>
                <w:rFonts w:ascii="Verdana" w:eastAsia="Times New Roman" w:hAnsi="Verdana" w:cs="Calibri"/>
                <w:color w:val="000000"/>
                <w:sz w:val="17"/>
                <w:szCs w:val="17"/>
              </w:rPr>
              <w:t>machines)</w:t>
            </w:r>
          </w:p>
        </w:tc>
        <w:tc>
          <w:tcPr>
            <w:tcW w:w="1068" w:type="dxa"/>
            <w:noWrap/>
            <w:hideMark/>
          </w:tcPr>
          <w:p w14:paraId="2C3EEEED" w14:textId="77777777" w:rsidR="005370B6" w:rsidRPr="000034EF" w:rsidRDefault="005370B6" w:rsidP="005370B6">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24.99</w:t>
            </w:r>
          </w:p>
        </w:tc>
        <w:tc>
          <w:tcPr>
            <w:tcW w:w="1068" w:type="dxa"/>
            <w:noWrap/>
            <w:hideMark/>
          </w:tcPr>
          <w:p w14:paraId="0560D776" w14:textId="77777777" w:rsidR="005370B6" w:rsidRPr="000034EF" w:rsidRDefault="005370B6" w:rsidP="005370B6">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18.44</w:t>
            </w:r>
          </w:p>
        </w:tc>
        <w:tc>
          <w:tcPr>
            <w:tcW w:w="1068" w:type="dxa"/>
            <w:noWrap/>
            <w:hideMark/>
          </w:tcPr>
          <w:p w14:paraId="6F3689C7" w14:textId="77777777" w:rsidR="005370B6" w:rsidRPr="000034EF" w:rsidRDefault="005370B6" w:rsidP="005370B6">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10.96</w:t>
            </w:r>
          </w:p>
        </w:tc>
        <w:tc>
          <w:tcPr>
            <w:tcW w:w="1068" w:type="dxa"/>
            <w:noWrap/>
            <w:hideMark/>
          </w:tcPr>
          <w:p w14:paraId="1A50952D" w14:textId="77777777" w:rsidR="005370B6" w:rsidRPr="000034EF" w:rsidRDefault="005370B6" w:rsidP="005370B6">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23.57</w:t>
            </w:r>
          </w:p>
        </w:tc>
        <w:tc>
          <w:tcPr>
            <w:tcW w:w="1068" w:type="dxa"/>
            <w:noWrap/>
            <w:hideMark/>
          </w:tcPr>
          <w:p w14:paraId="207798D2" w14:textId="77777777" w:rsidR="005370B6" w:rsidRPr="000034EF" w:rsidRDefault="005370B6" w:rsidP="005370B6">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20.56</w:t>
            </w:r>
          </w:p>
        </w:tc>
        <w:tc>
          <w:tcPr>
            <w:tcW w:w="1068" w:type="dxa"/>
            <w:noWrap/>
            <w:hideMark/>
          </w:tcPr>
          <w:p w14:paraId="272E6FFB" w14:textId="77777777" w:rsidR="005370B6" w:rsidRPr="000034EF" w:rsidRDefault="005370B6" w:rsidP="005370B6">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17.77</w:t>
            </w:r>
          </w:p>
        </w:tc>
        <w:tc>
          <w:tcPr>
            <w:tcW w:w="1068" w:type="dxa"/>
            <w:noWrap/>
            <w:hideMark/>
          </w:tcPr>
          <w:p w14:paraId="3B8AB2CC" w14:textId="77777777" w:rsidR="005370B6" w:rsidRPr="000034EF" w:rsidRDefault="005370B6" w:rsidP="005370B6">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18.97</w:t>
            </w:r>
          </w:p>
        </w:tc>
        <w:tc>
          <w:tcPr>
            <w:tcW w:w="1068" w:type="dxa"/>
            <w:noWrap/>
            <w:hideMark/>
          </w:tcPr>
          <w:p w14:paraId="52FA01F1" w14:textId="77777777" w:rsidR="005370B6" w:rsidRPr="000034EF" w:rsidRDefault="005370B6" w:rsidP="005370B6">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17.04</w:t>
            </w:r>
          </w:p>
        </w:tc>
        <w:tc>
          <w:tcPr>
            <w:tcW w:w="1068" w:type="dxa"/>
            <w:noWrap/>
            <w:hideMark/>
          </w:tcPr>
          <w:p w14:paraId="5C295F7A" w14:textId="77777777" w:rsidR="005370B6" w:rsidRPr="000034EF" w:rsidRDefault="005370B6" w:rsidP="005370B6">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18.10</w:t>
            </w:r>
          </w:p>
        </w:tc>
      </w:tr>
      <w:tr w:rsidR="005370B6" w:rsidRPr="005370B6" w14:paraId="43B147CA" w14:textId="77777777" w:rsidTr="000034EF">
        <w:trPr>
          <w:divId w:val="80299631"/>
          <w:trHeight w:val="288"/>
        </w:trPr>
        <w:tc>
          <w:tcPr>
            <w:cnfStyle w:val="001000000000" w:firstRow="0" w:lastRow="0" w:firstColumn="1" w:lastColumn="0" w:oddVBand="0" w:evenVBand="0" w:oddHBand="0" w:evenHBand="0" w:firstRowFirstColumn="0" w:firstRowLastColumn="0" w:lastRowFirstColumn="0" w:lastRowLastColumn="0"/>
            <w:tcW w:w="1960" w:type="dxa"/>
            <w:noWrap/>
            <w:hideMark/>
          </w:tcPr>
          <w:p w14:paraId="60E6DB35" w14:textId="276BADFD" w:rsidR="005370B6" w:rsidRPr="000034EF" w:rsidRDefault="005370B6" w:rsidP="005370B6">
            <w:pPr>
              <w:rPr>
                <w:rFonts w:ascii="Verdana" w:eastAsia="Times New Roman" w:hAnsi="Verdana" w:cs="Calibri"/>
                <w:color w:val="000000"/>
                <w:sz w:val="17"/>
                <w:szCs w:val="17"/>
              </w:rPr>
            </w:pPr>
            <w:r w:rsidRPr="000034EF">
              <w:rPr>
                <w:rFonts w:ascii="Verdana" w:eastAsia="Times New Roman" w:hAnsi="Verdana" w:cs="Calibri"/>
                <w:color w:val="000000"/>
                <w:sz w:val="17"/>
                <w:szCs w:val="17"/>
              </w:rPr>
              <w:t xml:space="preserve">Peak Private Bytes (max over all </w:t>
            </w:r>
            <w:r w:rsidR="00E03C4F" w:rsidRPr="000034EF">
              <w:rPr>
                <w:rFonts w:ascii="Verdana" w:eastAsia="Times New Roman" w:hAnsi="Verdana" w:cs="Calibri"/>
                <w:color w:val="000000"/>
                <w:sz w:val="17"/>
                <w:szCs w:val="17"/>
              </w:rPr>
              <w:t xml:space="preserve">ECS </w:t>
            </w:r>
            <w:r w:rsidRPr="000034EF">
              <w:rPr>
                <w:rFonts w:ascii="Verdana" w:eastAsia="Times New Roman" w:hAnsi="Verdana" w:cs="Calibri"/>
                <w:color w:val="000000"/>
                <w:sz w:val="17"/>
                <w:szCs w:val="17"/>
              </w:rPr>
              <w:t>machines)</w:t>
            </w:r>
          </w:p>
        </w:tc>
        <w:tc>
          <w:tcPr>
            <w:tcW w:w="1068" w:type="dxa"/>
            <w:noWrap/>
            <w:hideMark/>
          </w:tcPr>
          <w:p w14:paraId="7282F2F2" w14:textId="77777777" w:rsidR="005370B6" w:rsidRPr="000034EF" w:rsidRDefault="005370B6" w:rsidP="005370B6">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5.91E+09</w:t>
            </w:r>
          </w:p>
        </w:tc>
        <w:tc>
          <w:tcPr>
            <w:tcW w:w="1068" w:type="dxa"/>
            <w:noWrap/>
            <w:hideMark/>
          </w:tcPr>
          <w:p w14:paraId="24AF33BD" w14:textId="77777777" w:rsidR="005370B6" w:rsidRPr="000034EF" w:rsidRDefault="005370B6" w:rsidP="005370B6">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5.85E+09</w:t>
            </w:r>
          </w:p>
        </w:tc>
        <w:tc>
          <w:tcPr>
            <w:tcW w:w="1068" w:type="dxa"/>
            <w:noWrap/>
            <w:hideMark/>
          </w:tcPr>
          <w:p w14:paraId="70609D05" w14:textId="77777777" w:rsidR="005370B6" w:rsidRPr="000034EF" w:rsidRDefault="005370B6" w:rsidP="005370B6">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5.91E+09</w:t>
            </w:r>
          </w:p>
        </w:tc>
        <w:tc>
          <w:tcPr>
            <w:tcW w:w="1068" w:type="dxa"/>
            <w:noWrap/>
            <w:hideMark/>
          </w:tcPr>
          <w:p w14:paraId="4574ADF8" w14:textId="77777777" w:rsidR="005370B6" w:rsidRPr="000034EF" w:rsidRDefault="005370B6" w:rsidP="005370B6">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5.88E+09</w:t>
            </w:r>
          </w:p>
        </w:tc>
        <w:tc>
          <w:tcPr>
            <w:tcW w:w="1068" w:type="dxa"/>
            <w:noWrap/>
            <w:hideMark/>
          </w:tcPr>
          <w:p w14:paraId="2842E554" w14:textId="77777777" w:rsidR="005370B6" w:rsidRPr="000034EF" w:rsidRDefault="005370B6" w:rsidP="005370B6">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5.99E+09</w:t>
            </w:r>
          </w:p>
        </w:tc>
        <w:tc>
          <w:tcPr>
            <w:tcW w:w="1068" w:type="dxa"/>
            <w:noWrap/>
            <w:hideMark/>
          </w:tcPr>
          <w:p w14:paraId="29648003" w14:textId="77777777" w:rsidR="005370B6" w:rsidRPr="000034EF" w:rsidRDefault="005370B6" w:rsidP="005370B6">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6.50E+09</w:t>
            </w:r>
          </w:p>
        </w:tc>
        <w:tc>
          <w:tcPr>
            <w:tcW w:w="1068" w:type="dxa"/>
            <w:noWrap/>
            <w:hideMark/>
          </w:tcPr>
          <w:p w14:paraId="0F8FCB49" w14:textId="77777777" w:rsidR="005370B6" w:rsidRPr="000034EF" w:rsidRDefault="005370B6" w:rsidP="005370B6">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5.94E+09</w:t>
            </w:r>
          </w:p>
        </w:tc>
        <w:tc>
          <w:tcPr>
            <w:tcW w:w="1068" w:type="dxa"/>
            <w:noWrap/>
            <w:hideMark/>
          </w:tcPr>
          <w:p w14:paraId="1A765AFB" w14:textId="77777777" w:rsidR="005370B6" w:rsidRPr="000034EF" w:rsidRDefault="005370B6" w:rsidP="005370B6">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5.94E+09</w:t>
            </w:r>
          </w:p>
        </w:tc>
        <w:tc>
          <w:tcPr>
            <w:tcW w:w="1068" w:type="dxa"/>
            <w:noWrap/>
            <w:hideMark/>
          </w:tcPr>
          <w:p w14:paraId="498D1025" w14:textId="77777777" w:rsidR="005370B6" w:rsidRPr="000034EF" w:rsidRDefault="005370B6" w:rsidP="005370B6">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7"/>
                <w:szCs w:val="17"/>
              </w:rPr>
            </w:pPr>
            <w:r w:rsidRPr="000034EF">
              <w:rPr>
                <w:rFonts w:ascii="Verdana" w:eastAsia="Times New Roman" w:hAnsi="Verdana" w:cs="Calibri"/>
                <w:color w:val="000000"/>
                <w:sz w:val="17"/>
                <w:szCs w:val="17"/>
              </w:rPr>
              <w:t>6.04E+09</w:t>
            </w:r>
          </w:p>
        </w:tc>
      </w:tr>
    </w:tbl>
    <w:p w14:paraId="4A14B748" w14:textId="77777777" w:rsidR="000034EF" w:rsidRPr="000034EF" w:rsidRDefault="000034EF" w:rsidP="009A3D21">
      <w:pPr>
        <w:pStyle w:val="Heading3"/>
        <w:divId w:val="80299631"/>
        <w:rPr>
          <w:rFonts w:ascii="Verdana" w:eastAsia="Times New Roman" w:hAnsi="Verdana"/>
          <w:b w:val="0"/>
          <w:sz w:val="21"/>
          <w:szCs w:val="21"/>
        </w:rPr>
      </w:pPr>
      <w:bookmarkStart w:id="14" w:name="_Toc260403170"/>
    </w:p>
    <w:p w14:paraId="2012958B" w14:textId="56E8C1AC" w:rsidR="00A44421" w:rsidRPr="000034EF" w:rsidRDefault="00A44421" w:rsidP="009A3D21">
      <w:pPr>
        <w:pStyle w:val="Heading3"/>
        <w:divId w:val="80299631"/>
        <w:rPr>
          <w:rFonts w:ascii="Verdana" w:eastAsia="Times New Roman" w:hAnsi="Verdana"/>
          <w:color w:val="003399"/>
          <w:sz w:val="21"/>
          <w:szCs w:val="21"/>
        </w:rPr>
      </w:pPr>
      <w:r w:rsidRPr="000034EF">
        <w:rPr>
          <w:rFonts w:ascii="Verdana" w:eastAsia="Times New Roman" w:hAnsi="Verdana"/>
          <w:color w:val="003399"/>
          <w:sz w:val="21"/>
          <w:szCs w:val="21"/>
        </w:rPr>
        <w:t>Scale Up Test</w:t>
      </w:r>
      <w:r w:rsidR="009A3D21" w:rsidRPr="000034EF">
        <w:rPr>
          <w:rFonts w:ascii="Verdana" w:eastAsia="Times New Roman" w:hAnsi="Verdana"/>
          <w:color w:val="003399"/>
          <w:sz w:val="21"/>
          <w:szCs w:val="21"/>
        </w:rPr>
        <w:t xml:space="preserve"> Results</w:t>
      </w:r>
      <w:bookmarkEnd w:id="14"/>
    </w:p>
    <w:p w14:paraId="72F5C7C9" w14:textId="77777777" w:rsidR="00A44421" w:rsidRPr="000034EF" w:rsidRDefault="00A44421" w:rsidP="00685DB6">
      <w:pPr>
        <w:divId w:val="80299631"/>
        <w:rPr>
          <w:rFonts w:ascii="Verdana" w:eastAsia="Times New Roman" w:hAnsi="Verdana"/>
          <w:sz w:val="21"/>
          <w:szCs w:val="21"/>
        </w:rPr>
      </w:pPr>
    </w:p>
    <w:p w14:paraId="266BD350" w14:textId="0010B663" w:rsidR="00A44421" w:rsidRPr="000034EF" w:rsidRDefault="00A44421" w:rsidP="00685DB6">
      <w:pPr>
        <w:divId w:val="80299631"/>
        <w:rPr>
          <w:rFonts w:ascii="Verdana" w:eastAsia="Times New Roman" w:hAnsi="Verdana"/>
          <w:sz w:val="17"/>
          <w:szCs w:val="17"/>
        </w:rPr>
      </w:pPr>
      <w:r w:rsidRPr="000034EF">
        <w:rPr>
          <w:rFonts w:ascii="Verdana" w:eastAsia="Times New Roman" w:hAnsi="Verdana"/>
          <w:sz w:val="17"/>
          <w:szCs w:val="17"/>
        </w:rPr>
        <w:t>We also measured the impact of adding CPUs and memory to the ECS tier.</w:t>
      </w:r>
      <w:r w:rsidR="00243EB6">
        <w:rPr>
          <w:rFonts w:ascii="Verdana" w:eastAsia="Times New Roman" w:hAnsi="Verdana"/>
          <w:sz w:val="17"/>
          <w:szCs w:val="17"/>
        </w:rPr>
        <w:t xml:space="preserve"> </w:t>
      </w:r>
      <w:r w:rsidRPr="000034EF">
        <w:rPr>
          <w:rFonts w:ascii="Verdana" w:eastAsia="Times New Roman" w:hAnsi="Verdana"/>
          <w:sz w:val="17"/>
          <w:szCs w:val="17"/>
        </w:rPr>
        <w:t>For these tests, a 1x1 topology was used.</w:t>
      </w:r>
    </w:p>
    <w:p w14:paraId="375469BE" w14:textId="77777777" w:rsidR="00A44421" w:rsidRDefault="00A44421" w:rsidP="00685DB6">
      <w:pPr>
        <w:divId w:val="80299631"/>
        <w:rPr>
          <w:rFonts w:eastAsia="Times New Roman"/>
        </w:rPr>
      </w:pPr>
    </w:p>
    <w:p w14:paraId="5A0A56FF" w14:textId="52FEF848" w:rsidR="00A44421" w:rsidRDefault="00307A07" w:rsidP="00685DB6">
      <w:pPr>
        <w:divId w:val="80299631"/>
        <w:rPr>
          <w:rFonts w:eastAsia="Times New Roman"/>
        </w:rPr>
      </w:pPr>
      <w:r>
        <w:rPr>
          <w:noProof/>
        </w:rPr>
        <w:drawing>
          <wp:inline distT="0" distB="0" distL="0" distR="0" wp14:anchorId="1A87B627" wp14:editId="17E99C3E">
            <wp:extent cx="5422900" cy="2743200"/>
            <wp:effectExtent l="0" t="0" r="2540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3EEA09E" w14:textId="77777777" w:rsidR="00307A07" w:rsidRDefault="00307A07" w:rsidP="00685DB6">
      <w:pPr>
        <w:divId w:val="80299631"/>
        <w:rPr>
          <w:rFonts w:eastAsia="Times New Roman"/>
        </w:rPr>
      </w:pPr>
    </w:p>
    <w:p w14:paraId="44948FDC" w14:textId="39221E04" w:rsidR="00307A07" w:rsidRPr="000034EF" w:rsidRDefault="00F939CE" w:rsidP="00F939CE">
      <w:pPr>
        <w:divId w:val="80299631"/>
        <w:rPr>
          <w:rFonts w:ascii="Verdana" w:eastAsia="Times New Roman" w:hAnsi="Verdana"/>
          <w:sz w:val="17"/>
          <w:szCs w:val="17"/>
        </w:rPr>
      </w:pPr>
      <w:r w:rsidRPr="000034EF">
        <w:rPr>
          <w:rFonts w:ascii="Verdana" w:eastAsia="Times New Roman" w:hAnsi="Verdana"/>
          <w:sz w:val="17"/>
          <w:szCs w:val="17"/>
        </w:rPr>
        <w:lastRenderedPageBreak/>
        <w:t>Our results above</w:t>
      </w:r>
      <w:r w:rsidR="00307A07" w:rsidRPr="000034EF">
        <w:rPr>
          <w:rFonts w:ascii="Verdana" w:eastAsia="Times New Roman" w:hAnsi="Verdana"/>
          <w:sz w:val="17"/>
          <w:szCs w:val="17"/>
        </w:rPr>
        <w:t xml:space="preserve"> </w:t>
      </w:r>
      <w:r w:rsidRPr="000034EF">
        <w:rPr>
          <w:rFonts w:ascii="Verdana" w:eastAsia="Times New Roman" w:hAnsi="Verdana"/>
          <w:sz w:val="17"/>
          <w:szCs w:val="17"/>
        </w:rPr>
        <w:t>show</w:t>
      </w:r>
      <w:r w:rsidR="00307A07" w:rsidRPr="000034EF">
        <w:rPr>
          <w:rFonts w:ascii="Verdana" w:eastAsia="Times New Roman" w:hAnsi="Verdana"/>
          <w:sz w:val="17"/>
          <w:szCs w:val="17"/>
        </w:rPr>
        <w:t xml:space="preserve"> that adding additional CPUs</w:t>
      </w:r>
      <w:r w:rsidRPr="000034EF">
        <w:rPr>
          <w:rFonts w:ascii="Verdana" w:eastAsia="Times New Roman" w:hAnsi="Verdana"/>
          <w:sz w:val="17"/>
          <w:szCs w:val="17"/>
        </w:rPr>
        <w:t>, although of course helping,</w:t>
      </w:r>
      <w:r w:rsidR="00307A07" w:rsidRPr="000034EF">
        <w:rPr>
          <w:rFonts w:ascii="Verdana" w:eastAsia="Times New Roman" w:hAnsi="Verdana"/>
          <w:sz w:val="17"/>
          <w:szCs w:val="17"/>
        </w:rPr>
        <w:t xml:space="preserve"> is not having a significant impact on overall throughput.</w:t>
      </w:r>
      <w:r w:rsidR="00243EB6">
        <w:rPr>
          <w:rFonts w:ascii="Verdana" w:eastAsia="Times New Roman" w:hAnsi="Verdana"/>
          <w:sz w:val="17"/>
          <w:szCs w:val="17"/>
        </w:rPr>
        <w:t xml:space="preserve"> </w:t>
      </w:r>
      <w:r w:rsidRPr="000034EF">
        <w:rPr>
          <w:rFonts w:ascii="Verdana" w:eastAsia="Times New Roman" w:hAnsi="Verdana"/>
          <w:sz w:val="17"/>
          <w:szCs w:val="17"/>
        </w:rPr>
        <w:t xml:space="preserve"> </w:t>
      </w:r>
    </w:p>
    <w:p w14:paraId="3187B0C4" w14:textId="77777777" w:rsidR="00A44421" w:rsidRDefault="00A44421" w:rsidP="00685DB6">
      <w:pPr>
        <w:divId w:val="80299631"/>
        <w:rPr>
          <w:rFonts w:eastAsia="Times New Roman"/>
        </w:rPr>
      </w:pPr>
    </w:p>
    <w:p w14:paraId="539F8732" w14:textId="7E016886" w:rsidR="00A44421" w:rsidRDefault="00A44421" w:rsidP="00685DB6">
      <w:pPr>
        <w:divId w:val="80299631"/>
        <w:rPr>
          <w:rFonts w:eastAsia="Times New Roman"/>
        </w:rPr>
      </w:pPr>
      <w:r>
        <w:rPr>
          <w:noProof/>
        </w:rPr>
        <w:drawing>
          <wp:inline distT="0" distB="0" distL="0" distR="0" wp14:anchorId="010289CA" wp14:editId="3CC2B254">
            <wp:extent cx="5387340" cy="2743200"/>
            <wp:effectExtent l="0" t="0" r="2286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FB5D6E1" w14:textId="77777777" w:rsidR="00307A07" w:rsidRDefault="00307A07" w:rsidP="00685DB6">
      <w:pPr>
        <w:divId w:val="80299631"/>
        <w:rPr>
          <w:rFonts w:eastAsia="Times New Roman"/>
        </w:rPr>
      </w:pPr>
    </w:p>
    <w:p w14:paraId="4FABAC48" w14:textId="40B1AD9B" w:rsidR="00307A07" w:rsidRPr="000034EF" w:rsidRDefault="00307A07" w:rsidP="00685DB6">
      <w:pPr>
        <w:divId w:val="80299631"/>
        <w:rPr>
          <w:rFonts w:ascii="Verdana" w:eastAsia="Times New Roman" w:hAnsi="Verdana"/>
          <w:sz w:val="17"/>
          <w:szCs w:val="17"/>
        </w:rPr>
      </w:pPr>
      <w:r w:rsidRPr="000034EF">
        <w:rPr>
          <w:rFonts w:ascii="Verdana" w:eastAsia="Times New Roman" w:hAnsi="Verdana"/>
          <w:sz w:val="17"/>
          <w:szCs w:val="17"/>
        </w:rPr>
        <w:t>However, adding memory does have a significant impact on throughput, especially at peak times as indicated by the red zone line.</w:t>
      </w:r>
      <w:r w:rsidR="00243EB6">
        <w:rPr>
          <w:rFonts w:ascii="Verdana" w:eastAsia="Times New Roman" w:hAnsi="Verdana"/>
          <w:sz w:val="17"/>
          <w:szCs w:val="17"/>
        </w:rPr>
        <w:t xml:space="preserve"> </w:t>
      </w:r>
      <w:r w:rsidR="00F939CE" w:rsidRPr="000034EF">
        <w:rPr>
          <w:rFonts w:ascii="Verdana" w:eastAsia="Times New Roman" w:hAnsi="Verdana"/>
          <w:sz w:val="17"/>
          <w:szCs w:val="17"/>
        </w:rPr>
        <w:t xml:space="preserve"> In this test, the same hardware was used throughout, but the Maximum Private Bytes for the Excel Services process was limited.</w:t>
      </w:r>
      <w:r w:rsidR="00243EB6">
        <w:rPr>
          <w:rFonts w:ascii="Verdana" w:eastAsia="Times New Roman" w:hAnsi="Verdana"/>
          <w:sz w:val="17"/>
          <w:szCs w:val="17"/>
        </w:rPr>
        <w:t xml:space="preserve"> </w:t>
      </w:r>
      <w:r w:rsidR="00F939CE" w:rsidRPr="000034EF">
        <w:rPr>
          <w:rFonts w:ascii="Verdana" w:eastAsia="Times New Roman" w:hAnsi="Verdana"/>
          <w:sz w:val="17"/>
          <w:szCs w:val="17"/>
        </w:rPr>
        <w:t>Since workbooks are kept in memory, the size of the workbooks will have a significant impact on how many workbooks, and thus how many users, a given ECS machine can handle.</w:t>
      </w:r>
    </w:p>
    <w:p w14:paraId="187A85D8" w14:textId="77777777" w:rsidR="005370B6" w:rsidRPr="000034EF" w:rsidRDefault="005370B6" w:rsidP="00623458">
      <w:pPr>
        <w:pStyle w:val="Heading2"/>
        <w:divId w:val="80299631"/>
        <w:rPr>
          <w:rFonts w:ascii="Verdana" w:hAnsi="Verdana"/>
          <w:color w:val="003399"/>
          <w:sz w:val="21"/>
          <w:szCs w:val="21"/>
        </w:rPr>
      </w:pPr>
      <w:bookmarkStart w:id="15" w:name="_Toc260403171"/>
      <w:r w:rsidRPr="000034EF">
        <w:rPr>
          <w:rFonts w:ascii="Verdana" w:hAnsi="Verdana"/>
          <w:color w:val="003399"/>
          <w:sz w:val="21"/>
          <w:szCs w:val="21"/>
        </w:rPr>
        <w:t>Recommendations</w:t>
      </w:r>
      <w:bookmarkEnd w:id="15"/>
    </w:p>
    <w:p w14:paraId="2F6D7215" w14:textId="77777777" w:rsidR="005370B6" w:rsidRPr="000034EF" w:rsidRDefault="005370B6" w:rsidP="005370B6">
      <w:pPr>
        <w:pStyle w:val="NormalWeb"/>
        <w:divId w:val="80299631"/>
        <w:rPr>
          <w:rFonts w:ascii="Verdana" w:hAnsi="Verdana"/>
          <w:color w:val="000000"/>
          <w:sz w:val="17"/>
          <w:szCs w:val="17"/>
        </w:rPr>
      </w:pPr>
      <w:r w:rsidRPr="000034EF">
        <w:rPr>
          <w:rFonts w:ascii="Verdana" w:hAnsi="Verdana"/>
          <w:color w:val="000000"/>
          <w:sz w:val="17"/>
          <w:szCs w:val="17"/>
        </w:rPr>
        <w:t xml:space="preserve">This section provides general performance and capacity recommendations. </w:t>
      </w:r>
    </w:p>
    <w:p w14:paraId="72CD0CAB" w14:textId="51FEA58E" w:rsidR="00623458" w:rsidRPr="000034EF" w:rsidRDefault="00623458" w:rsidP="00623458">
      <w:pPr>
        <w:divId w:val="80299631"/>
        <w:rPr>
          <w:rFonts w:ascii="Verdana" w:eastAsia="Times New Roman" w:hAnsi="Verdana"/>
          <w:sz w:val="17"/>
          <w:szCs w:val="17"/>
        </w:rPr>
      </w:pPr>
      <w:r w:rsidRPr="000034EF">
        <w:rPr>
          <w:rFonts w:ascii="Verdana" w:eastAsia="Times New Roman" w:hAnsi="Verdana"/>
          <w:sz w:val="17"/>
          <w:szCs w:val="17"/>
        </w:rPr>
        <w:t>Note that Excel Services capacity and performance is highly dependent on the makeup of the workbooks that are hosted on the service.</w:t>
      </w:r>
      <w:r w:rsidR="00243EB6">
        <w:rPr>
          <w:rFonts w:ascii="Verdana" w:eastAsia="Times New Roman" w:hAnsi="Verdana"/>
          <w:sz w:val="17"/>
          <w:szCs w:val="17"/>
        </w:rPr>
        <w:t xml:space="preserve"> </w:t>
      </w:r>
      <w:r w:rsidRPr="000034EF">
        <w:rPr>
          <w:rFonts w:ascii="Verdana" w:eastAsia="Times New Roman" w:hAnsi="Verdana"/>
          <w:sz w:val="17"/>
          <w:szCs w:val="17"/>
        </w:rPr>
        <w:t>The size of the workbook and the complexity of calculations have the most impact.</w:t>
      </w:r>
      <w:r w:rsidR="00243EB6">
        <w:rPr>
          <w:rFonts w:ascii="Verdana" w:eastAsia="Times New Roman" w:hAnsi="Verdana"/>
          <w:sz w:val="17"/>
          <w:szCs w:val="17"/>
        </w:rPr>
        <w:t xml:space="preserve"> </w:t>
      </w:r>
      <w:r w:rsidRPr="000034EF">
        <w:rPr>
          <w:rFonts w:ascii="Verdana" w:eastAsia="Times New Roman" w:hAnsi="Verdana"/>
          <w:sz w:val="17"/>
          <w:szCs w:val="17"/>
        </w:rPr>
        <w:t>Our testing used representative sizes and complexities, but every workbook will be different, and your capacity and performance will be dependent on the actual workbooks in use, and their specific size and complexity.</w:t>
      </w:r>
    </w:p>
    <w:p w14:paraId="64E174CB" w14:textId="77777777" w:rsidR="005370B6" w:rsidRPr="000034EF" w:rsidRDefault="005370B6" w:rsidP="00623458">
      <w:pPr>
        <w:pStyle w:val="Heading3"/>
        <w:divId w:val="80299631"/>
        <w:rPr>
          <w:rFonts w:ascii="Verdana" w:eastAsia="Times New Roman" w:hAnsi="Verdana"/>
          <w:color w:val="003399"/>
          <w:sz w:val="21"/>
          <w:szCs w:val="21"/>
        </w:rPr>
      </w:pPr>
      <w:bookmarkStart w:id="16" w:name="_Toc260403172"/>
      <w:r w:rsidRPr="000034EF">
        <w:rPr>
          <w:rFonts w:ascii="Verdana" w:eastAsia="Times New Roman" w:hAnsi="Verdana"/>
          <w:color w:val="003399"/>
          <w:sz w:val="21"/>
          <w:szCs w:val="21"/>
        </w:rPr>
        <w:t>Hardware recommendations</w:t>
      </w:r>
      <w:bookmarkEnd w:id="16"/>
    </w:p>
    <w:p w14:paraId="384A8349" w14:textId="4A013CC3" w:rsidR="005370B6" w:rsidRPr="000034EF" w:rsidRDefault="00623458" w:rsidP="0087722F">
      <w:pPr>
        <w:pStyle w:val="NormalWeb"/>
        <w:divId w:val="80299631"/>
        <w:rPr>
          <w:rFonts w:ascii="Verdana" w:hAnsi="Verdana"/>
          <w:color w:val="000000"/>
          <w:sz w:val="17"/>
          <w:szCs w:val="17"/>
        </w:rPr>
      </w:pPr>
      <w:r w:rsidRPr="000034EF">
        <w:rPr>
          <w:rFonts w:ascii="Verdana" w:hAnsi="Verdana"/>
          <w:color w:val="000000"/>
          <w:sz w:val="17"/>
          <w:szCs w:val="17"/>
        </w:rPr>
        <w:t>Excel</w:t>
      </w:r>
      <w:r w:rsidR="005370B6" w:rsidRPr="000034EF">
        <w:rPr>
          <w:rFonts w:ascii="Verdana" w:hAnsi="Verdana"/>
          <w:color w:val="000000"/>
          <w:sz w:val="17"/>
          <w:szCs w:val="17"/>
        </w:rPr>
        <w:t xml:space="preserve"> Services uses standard hardware for both </w:t>
      </w:r>
      <w:r w:rsidR="00A231D1">
        <w:rPr>
          <w:rFonts w:ascii="Verdana" w:hAnsi="Verdana"/>
          <w:color w:val="000000"/>
          <w:sz w:val="17"/>
          <w:szCs w:val="17"/>
        </w:rPr>
        <w:t xml:space="preserve">Web </w:t>
      </w:r>
      <w:r w:rsidR="00504E8B">
        <w:rPr>
          <w:rFonts w:ascii="Verdana" w:hAnsi="Verdana"/>
          <w:color w:val="000000"/>
          <w:sz w:val="17"/>
          <w:szCs w:val="17"/>
        </w:rPr>
        <w:t>F</w:t>
      </w:r>
      <w:r w:rsidR="00504E8B" w:rsidRPr="000034EF">
        <w:rPr>
          <w:rFonts w:ascii="Verdana" w:hAnsi="Verdana"/>
          <w:color w:val="000000"/>
          <w:sz w:val="17"/>
          <w:szCs w:val="17"/>
        </w:rPr>
        <w:t>ront</w:t>
      </w:r>
      <w:r w:rsidR="00504E8B">
        <w:rPr>
          <w:rFonts w:ascii="Verdana" w:hAnsi="Verdana"/>
          <w:color w:val="000000"/>
          <w:sz w:val="17"/>
          <w:szCs w:val="17"/>
        </w:rPr>
        <w:t xml:space="preserve"> E</w:t>
      </w:r>
      <w:r w:rsidR="00504E8B" w:rsidRPr="000034EF">
        <w:rPr>
          <w:rFonts w:ascii="Verdana" w:hAnsi="Verdana"/>
          <w:color w:val="000000"/>
          <w:sz w:val="17"/>
          <w:szCs w:val="17"/>
        </w:rPr>
        <w:t>nd</w:t>
      </w:r>
      <w:r w:rsidR="005370B6" w:rsidRPr="000034EF">
        <w:rPr>
          <w:rFonts w:ascii="Verdana" w:hAnsi="Verdana"/>
          <w:color w:val="000000"/>
          <w:sz w:val="17"/>
          <w:szCs w:val="17"/>
        </w:rPr>
        <w:t xml:space="preserve">s and </w:t>
      </w:r>
      <w:r w:rsidR="00504E8B">
        <w:rPr>
          <w:rFonts w:ascii="Verdana" w:hAnsi="Verdana"/>
          <w:color w:val="000000"/>
          <w:sz w:val="17"/>
          <w:szCs w:val="17"/>
        </w:rPr>
        <w:t>A</w:t>
      </w:r>
      <w:r w:rsidR="005370B6" w:rsidRPr="000034EF">
        <w:rPr>
          <w:rFonts w:ascii="Verdana" w:hAnsi="Verdana"/>
          <w:color w:val="000000"/>
          <w:sz w:val="17"/>
          <w:szCs w:val="17"/>
        </w:rPr>
        <w:t>pplication Servers – no special requirements are necessary.</w:t>
      </w:r>
      <w:r w:rsidR="00243EB6">
        <w:rPr>
          <w:rFonts w:ascii="Verdana" w:hAnsi="Verdana"/>
          <w:color w:val="000000"/>
          <w:sz w:val="17"/>
          <w:szCs w:val="17"/>
        </w:rPr>
        <w:t xml:space="preserve"> </w:t>
      </w:r>
      <w:r w:rsidR="005370B6" w:rsidRPr="000034EF">
        <w:rPr>
          <w:rFonts w:ascii="Verdana" w:hAnsi="Verdana"/>
          <w:color w:val="000000"/>
          <w:sz w:val="17"/>
          <w:szCs w:val="17"/>
        </w:rPr>
        <w:t xml:space="preserve">General </w:t>
      </w:r>
      <w:r w:rsidR="0087722F">
        <w:rPr>
          <w:rFonts w:ascii="Verdana" w:hAnsi="Verdana"/>
          <w:sz w:val="17"/>
          <w:szCs w:val="17"/>
        </w:rPr>
        <w:t>SharePoint Server 2010</w:t>
      </w:r>
      <w:r w:rsidR="005370B6" w:rsidRPr="000034EF">
        <w:rPr>
          <w:rFonts w:ascii="Verdana" w:hAnsi="Verdana"/>
          <w:color w:val="000000"/>
          <w:sz w:val="17"/>
          <w:szCs w:val="17"/>
        </w:rPr>
        <w:t xml:space="preserve"> guidelines on CPU number, speed, and memory are applicable for machines in the </w:t>
      </w:r>
      <w:r w:rsidRPr="000034EF">
        <w:rPr>
          <w:rFonts w:ascii="Verdana" w:hAnsi="Verdana"/>
          <w:color w:val="000000"/>
          <w:sz w:val="17"/>
          <w:szCs w:val="17"/>
        </w:rPr>
        <w:t>ECS tier.</w:t>
      </w:r>
      <w:r w:rsidR="00243EB6">
        <w:rPr>
          <w:rFonts w:ascii="Verdana" w:hAnsi="Verdana"/>
          <w:color w:val="000000"/>
          <w:sz w:val="17"/>
          <w:szCs w:val="17"/>
        </w:rPr>
        <w:t xml:space="preserve"> </w:t>
      </w:r>
      <w:r w:rsidRPr="000034EF">
        <w:rPr>
          <w:rFonts w:ascii="Verdana" w:hAnsi="Verdana"/>
          <w:color w:val="000000"/>
          <w:sz w:val="17"/>
          <w:szCs w:val="17"/>
        </w:rPr>
        <w:t>However be aware that one of the first bottlenecks an ECS machine is likely to run into is memory – this may be a place to add additional resources.</w:t>
      </w:r>
      <w:r w:rsidR="00243EB6">
        <w:rPr>
          <w:rFonts w:ascii="Verdana" w:hAnsi="Verdana"/>
          <w:color w:val="000000"/>
          <w:sz w:val="17"/>
          <w:szCs w:val="17"/>
        </w:rPr>
        <w:t xml:space="preserve"> </w:t>
      </w:r>
      <w:r w:rsidRPr="000034EF">
        <w:rPr>
          <w:rFonts w:ascii="Verdana" w:hAnsi="Verdana"/>
          <w:color w:val="000000"/>
          <w:sz w:val="17"/>
          <w:szCs w:val="17"/>
        </w:rPr>
        <w:t>But before doing so, we recommend testing with a representative set of workbooks from your organization, as the size and complexity of the workbook will have a large impact on how much more capacity the addition of memory is likely to have.</w:t>
      </w:r>
    </w:p>
    <w:p w14:paraId="74D06BCC" w14:textId="77777777" w:rsidR="005370B6" w:rsidRPr="000034EF" w:rsidRDefault="005370B6" w:rsidP="005370B6">
      <w:pPr>
        <w:pStyle w:val="NormalWeb"/>
        <w:divId w:val="80299631"/>
        <w:rPr>
          <w:rFonts w:ascii="Verdana" w:hAnsi="Verdana"/>
          <w:color w:val="000000"/>
          <w:sz w:val="17"/>
          <w:szCs w:val="17"/>
        </w:rPr>
      </w:pPr>
      <w:r w:rsidRPr="000034EF">
        <w:rPr>
          <w:rFonts w:ascii="Verdana" w:hAnsi="Verdana"/>
          <w:color w:val="000000"/>
          <w:sz w:val="17"/>
          <w:szCs w:val="17"/>
        </w:rPr>
        <w:t xml:space="preserve">To increase the capacity and performance of one of the starting-point topologies, you can do one of two things. You can either scale up by increasing the capacity of your existing server computers or scale out by adding additional servers to the topology. This section describes the general performance characteristics of several scaled-out topologies. </w:t>
      </w:r>
    </w:p>
    <w:p w14:paraId="7AC461A6" w14:textId="000EFF2D" w:rsidR="005370B6" w:rsidRPr="000034EF" w:rsidRDefault="005370B6" w:rsidP="00623458">
      <w:pPr>
        <w:pStyle w:val="NormalWeb"/>
        <w:divId w:val="80299631"/>
        <w:rPr>
          <w:rFonts w:ascii="Verdana" w:hAnsi="Verdana"/>
          <w:color w:val="000000"/>
          <w:sz w:val="17"/>
          <w:szCs w:val="17"/>
        </w:rPr>
      </w:pPr>
      <w:r w:rsidRPr="000034EF">
        <w:rPr>
          <w:rFonts w:ascii="Verdana" w:hAnsi="Verdana"/>
          <w:color w:val="000000"/>
          <w:sz w:val="17"/>
          <w:szCs w:val="17"/>
        </w:rPr>
        <w:t xml:space="preserve">The sample topologies represent the following common ways to scale out a topology for an </w:t>
      </w:r>
      <w:r w:rsidR="00623458" w:rsidRPr="000034EF">
        <w:rPr>
          <w:rFonts w:ascii="Verdana" w:hAnsi="Verdana"/>
          <w:color w:val="000000"/>
          <w:sz w:val="17"/>
          <w:szCs w:val="17"/>
        </w:rPr>
        <w:t>Excel Services</w:t>
      </w:r>
      <w:r w:rsidRPr="000034EF">
        <w:rPr>
          <w:rFonts w:ascii="Verdana" w:hAnsi="Verdana"/>
          <w:color w:val="000000"/>
          <w:sz w:val="17"/>
          <w:szCs w:val="17"/>
        </w:rPr>
        <w:t xml:space="preserve"> scenario:</w:t>
      </w:r>
    </w:p>
    <w:p w14:paraId="5AE316E9" w14:textId="5CA24728" w:rsidR="005370B6" w:rsidRPr="000034EF" w:rsidRDefault="005370B6" w:rsidP="00623458">
      <w:pPr>
        <w:numPr>
          <w:ilvl w:val="0"/>
          <w:numId w:val="12"/>
        </w:numPr>
        <w:spacing w:before="100" w:beforeAutospacing="1" w:after="45"/>
        <w:ind w:left="255"/>
        <w:divId w:val="80299631"/>
        <w:rPr>
          <w:rFonts w:ascii="Verdana" w:eastAsia="Times New Roman" w:hAnsi="Verdana"/>
          <w:color w:val="000000"/>
          <w:sz w:val="17"/>
          <w:szCs w:val="17"/>
        </w:rPr>
      </w:pPr>
      <w:r w:rsidRPr="000034EF">
        <w:rPr>
          <w:rFonts w:ascii="Verdana" w:eastAsia="Times New Roman" w:hAnsi="Verdana"/>
          <w:color w:val="000000"/>
          <w:sz w:val="17"/>
          <w:szCs w:val="17"/>
        </w:rPr>
        <w:t>To provide for more user load, check the CPU</w:t>
      </w:r>
      <w:r w:rsidR="00623458" w:rsidRPr="000034EF">
        <w:rPr>
          <w:rFonts w:ascii="Verdana" w:eastAsia="Times New Roman" w:hAnsi="Verdana"/>
          <w:color w:val="000000"/>
          <w:sz w:val="17"/>
          <w:szCs w:val="17"/>
        </w:rPr>
        <w:t xml:space="preserve"> and memory</w:t>
      </w:r>
      <w:r w:rsidRPr="000034EF">
        <w:rPr>
          <w:rFonts w:ascii="Verdana" w:eastAsia="Times New Roman" w:hAnsi="Verdana"/>
          <w:color w:val="000000"/>
          <w:sz w:val="17"/>
          <w:szCs w:val="17"/>
        </w:rPr>
        <w:t xml:space="preserve"> for the existing </w:t>
      </w:r>
      <w:r w:rsidR="00623458" w:rsidRPr="000034EF">
        <w:rPr>
          <w:rFonts w:ascii="Verdana" w:eastAsia="Times New Roman" w:hAnsi="Verdana"/>
          <w:color w:val="000000"/>
          <w:sz w:val="17"/>
          <w:szCs w:val="17"/>
        </w:rPr>
        <w:t>Excel</w:t>
      </w:r>
      <w:r w:rsidRPr="000034EF">
        <w:rPr>
          <w:rFonts w:ascii="Verdana" w:eastAsia="Times New Roman" w:hAnsi="Verdana"/>
          <w:color w:val="000000"/>
          <w:sz w:val="17"/>
          <w:szCs w:val="17"/>
        </w:rPr>
        <w:t xml:space="preserve"> Services application servers.</w:t>
      </w:r>
      <w:r w:rsidR="00243EB6">
        <w:rPr>
          <w:rFonts w:ascii="Verdana" w:eastAsia="Times New Roman" w:hAnsi="Verdana"/>
          <w:color w:val="000000"/>
          <w:sz w:val="17"/>
          <w:szCs w:val="17"/>
        </w:rPr>
        <w:t xml:space="preserve"> </w:t>
      </w:r>
      <w:r w:rsidR="00623458" w:rsidRPr="000034EF">
        <w:rPr>
          <w:rFonts w:ascii="Verdana" w:eastAsia="Times New Roman" w:hAnsi="Verdana"/>
          <w:color w:val="000000"/>
          <w:sz w:val="17"/>
          <w:szCs w:val="17"/>
        </w:rPr>
        <w:t>Add additional memory if CPU is not a concern, or add additional CPU if memory is not a concern.</w:t>
      </w:r>
      <w:r w:rsidR="00243EB6">
        <w:rPr>
          <w:rFonts w:ascii="Verdana" w:eastAsia="Times New Roman" w:hAnsi="Verdana"/>
          <w:color w:val="000000"/>
          <w:sz w:val="17"/>
          <w:szCs w:val="17"/>
        </w:rPr>
        <w:t xml:space="preserve"> </w:t>
      </w:r>
      <w:r w:rsidR="00623458" w:rsidRPr="000034EF">
        <w:rPr>
          <w:rFonts w:ascii="Verdana" w:eastAsia="Times New Roman" w:hAnsi="Verdana"/>
          <w:color w:val="000000"/>
          <w:sz w:val="17"/>
          <w:szCs w:val="17"/>
        </w:rPr>
        <w:t>If both memory and CPU are reaching their upper bounds, additional ECS machines may be warranted</w:t>
      </w:r>
      <w:r w:rsidRPr="000034EF">
        <w:rPr>
          <w:rFonts w:ascii="Verdana" w:eastAsia="Times New Roman" w:hAnsi="Verdana"/>
          <w:color w:val="000000"/>
          <w:sz w:val="17"/>
          <w:szCs w:val="17"/>
        </w:rPr>
        <w:t>.</w:t>
      </w:r>
      <w:r w:rsidR="00243EB6">
        <w:rPr>
          <w:rFonts w:ascii="Verdana" w:eastAsia="Times New Roman" w:hAnsi="Verdana"/>
          <w:color w:val="000000"/>
          <w:sz w:val="17"/>
          <w:szCs w:val="17"/>
        </w:rPr>
        <w:t xml:space="preserve"> </w:t>
      </w:r>
      <w:r w:rsidRPr="000034EF">
        <w:rPr>
          <w:rFonts w:ascii="Verdana" w:eastAsia="Times New Roman" w:hAnsi="Verdana"/>
          <w:color w:val="000000"/>
          <w:sz w:val="17"/>
          <w:szCs w:val="17"/>
        </w:rPr>
        <w:t>This can be done to the point that the WFE’s become the bottleneck, and then add additional WFE machines as needed.</w:t>
      </w:r>
    </w:p>
    <w:p w14:paraId="04BC2B71" w14:textId="442DD344" w:rsidR="005370B6" w:rsidRPr="000034EF" w:rsidRDefault="00504E8B" w:rsidP="00623458">
      <w:pPr>
        <w:numPr>
          <w:ilvl w:val="0"/>
          <w:numId w:val="12"/>
        </w:numPr>
        <w:spacing w:before="100" w:beforeAutospacing="1" w:after="45"/>
        <w:ind w:left="255"/>
        <w:divId w:val="80299631"/>
        <w:rPr>
          <w:rFonts w:ascii="Verdana" w:eastAsia="Times New Roman" w:hAnsi="Verdana"/>
          <w:color w:val="000000"/>
          <w:sz w:val="17"/>
          <w:szCs w:val="17"/>
        </w:rPr>
      </w:pPr>
      <w:r>
        <w:rPr>
          <w:rFonts w:ascii="Verdana" w:eastAsia="Times New Roman" w:hAnsi="Verdana"/>
          <w:color w:val="000000"/>
          <w:sz w:val="17"/>
          <w:szCs w:val="17"/>
        </w:rPr>
        <w:t xml:space="preserve">In our tests, </w:t>
      </w:r>
      <w:r w:rsidR="005370B6" w:rsidRPr="000034EF">
        <w:rPr>
          <w:rFonts w:ascii="Verdana" w:eastAsia="Times New Roman" w:hAnsi="Verdana"/>
          <w:color w:val="000000"/>
          <w:sz w:val="17"/>
          <w:szCs w:val="17"/>
        </w:rPr>
        <w:t>SQL Server was not a bottleneck.</w:t>
      </w:r>
      <w:r w:rsidR="00243EB6">
        <w:rPr>
          <w:rFonts w:ascii="Verdana" w:eastAsia="Times New Roman" w:hAnsi="Verdana"/>
          <w:color w:val="000000"/>
          <w:sz w:val="17"/>
          <w:szCs w:val="17"/>
        </w:rPr>
        <w:t xml:space="preserve"> </w:t>
      </w:r>
      <w:r w:rsidR="00623458" w:rsidRPr="000034EF">
        <w:rPr>
          <w:rFonts w:ascii="Verdana" w:eastAsia="Times New Roman" w:hAnsi="Verdana"/>
          <w:color w:val="000000"/>
          <w:sz w:val="17"/>
          <w:szCs w:val="17"/>
        </w:rPr>
        <w:t>Excel Services does not make large demands on the database tier, as workbooks are read/written as whole documents, and workbooks are held in memory throughout the user’s session.</w:t>
      </w:r>
    </w:p>
    <w:p w14:paraId="41DB3730" w14:textId="5FBF48F8" w:rsidR="005370B6" w:rsidRPr="000034EF" w:rsidRDefault="005370B6" w:rsidP="006C3E0D">
      <w:pPr>
        <w:pStyle w:val="Heading3"/>
        <w:divId w:val="80299631"/>
        <w:rPr>
          <w:rFonts w:ascii="Verdana" w:eastAsia="Times New Roman" w:hAnsi="Verdana"/>
          <w:color w:val="003399"/>
          <w:sz w:val="21"/>
          <w:szCs w:val="21"/>
        </w:rPr>
      </w:pPr>
      <w:bookmarkStart w:id="17" w:name="_Toc260403173"/>
      <w:r w:rsidRPr="000034EF">
        <w:rPr>
          <w:rFonts w:ascii="Verdana" w:eastAsia="Times New Roman" w:hAnsi="Verdana"/>
          <w:color w:val="003399"/>
          <w:sz w:val="21"/>
          <w:szCs w:val="21"/>
        </w:rPr>
        <w:t xml:space="preserve">Performance-Related </w:t>
      </w:r>
      <w:r w:rsidR="006C3E0D" w:rsidRPr="000034EF">
        <w:rPr>
          <w:rFonts w:ascii="Verdana" w:eastAsia="Times New Roman" w:hAnsi="Verdana"/>
          <w:color w:val="003399"/>
          <w:sz w:val="21"/>
          <w:szCs w:val="21"/>
        </w:rPr>
        <w:t>Excel</w:t>
      </w:r>
      <w:r w:rsidRPr="000034EF">
        <w:rPr>
          <w:rFonts w:ascii="Verdana" w:eastAsia="Times New Roman" w:hAnsi="Verdana"/>
          <w:color w:val="003399"/>
          <w:sz w:val="21"/>
          <w:szCs w:val="21"/>
        </w:rPr>
        <w:t xml:space="preserve"> Services Settings</w:t>
      </w:r>
      <w:bookmarkEnd w:id="17"/>
    </w:p>
    <w:p w14:paraId="11E0FB91" w14:textId="250092BA" w:rsidR="005370B6" w:rsidRPr="000034EF" w:rsidRDefault="005370B6" w:rsidP="001B00FE">
      <w:pPr>
        <w:pStyle w:val="NormalWeb"/>
        <w:divId w:val="80299631"/>
        <w:rPr>
          <w:rFonts w:ascii="Verdana" w:eastAsia="Times New Roman" w:hAnsi="Verdana" w:cs="Tahoma"/>
          <w:color w:val="000000"/>
          <w:sz w:val="17"/>
          <w:szCs w:val="17"/>
        </w:rPr>
      </w:pPr>
      <w:r w:rsidRPr="000034EF">
        <w:rPr>
          <w:rFonts w:ascii="Verdana" w:eastAsia="Times New Roman" w:hAnsi="Verdana" w:cs="Tahoma"/>
          <w:color w:val="000000"/>
          <w:sz w:val="17"/>
          <w:szCs w:val="17"/>
        </w:rPr>
        <w:t xml:space="preserve">One of the ways to control the performance characteristics of </w:t>
      </w:r>
      <w:r w:rsidR="00623458" w:rsidRPr="000034EF">
        <w:rPr>
          <w:rFonts w:ascii="Verdana" w:eastAsia="Times New Roman" w:hAnsi="Verdana" w:cs="Tahoma"/>
          <w:color w:val="000000"/>
          <w:sz w:val="17"/>
          <w:szCs w:val="17"/>
        </w:rPr>
        <w:t>Excel</w:t>
      </w:r>
      <w:r w:rsidRPr="000034EF">
        <w:rPr>
          <w:rFonts w:ascii="Verdana" w:eastAsia="Times New Roman" w:hAnsi="Verdana" w:cs="Tahoma"/>
          <w:color w:val="000000"/>
          <w:sz w:val="17"/>
          <w:szCs w:val="17"/>
        </w:rPr>
        <w:t xml:space="preserve"> Services is to </w:t>
      </w:r>
      <w:r w:rsidR="001B00FE" w:rsidRPr="000034EF">
        <w:rPr>
          <w:rFonts w:ascii="Verdana" w:eastAsia="Times New Roman" w:hAnsi="Verdana" w:cs="Tahoma"/>
          <w:color w:val="000000"/>
          <w:sz w:val="17"/>
          <w:szCs w:val="17"/>
        </w:rPr>
        <w:t>control how memory is utilized</w:t>
      </w:r>
      <w:r w:rsidRPr="000034EF">
        <w:rPr>
          <w:rFonts w:ascii="Verdana" w:eastAsia="Times New Roman" w:hAnsi="Verdana" w:cs="Tahoma"/>
          <w:color w:val="000000"/>
          <w:sz w:val="17"/>
          <w:szCs w:val="17"/>
        </w:rPr>
        <w:t>.</w:t>
      </w:r>
      <w:r w:rsidR="00243EB6">
        <w:rPr>
          <w:rFonts w:ascii="Verdana" w:eastAsia="Times New Roman" w:hAnsi="Verdana" w:cs="Tahoma"/>
          <w:color w:val="000000"/>
          <w:sz w:val="17"/>
          <w:szCs w:val="17"/>
        </w:rPr>
        <w:t xml:space="preserve"> </w:t>
      </w:r>
      <w:r w:rsidRPr="000034EF">
        <w:rPr>
          <w:rFonts w:ascii="Verdana" w:eastAsia="Times New Roman" w:hAnsi="Verdana" w:cs="Tahoma"/>
          <w:color w:val="000000"/>
          <w:sz w:val="17"/>
          <w:szCs w:val="17"/>
        </w:rPr>
        <w:t xml:space="preserve">Each of the following can be set through SharePoint Central Administration &gt; Application Management: Manage Service Applications &gt; </w:t>
      </w:r>
      <w:r w:rsidR="001B00FE" w:rsidRPr="000034EF">
        <w:rPr>
          <w:rFonts w:ascii="Verdana" w:eastAsia="Times New Roman" w:hAnsi="Verdana" w:cs="Tahoma"/>
          <w:color w:val="000000"/>
          <w:sz w:val="17"/>
          <w:szCs w:val="17"/>
        </w:rPr>
        <w:t xml:space="preserve">Excel </w:t>
      </w:r>
      <w:r w:rsidRPr="000034EF">
        <w:rPr>
          <w:rFonts w:ascii="Verdana" w:eastAsia="Times New Roman" w:hAnsi="Verdana" w:cs="Tahoma"/>
          <w:color w:val="000000"/>
          <w:sz w:val="17"/>
          <w:szCs w:val="17"/>
        </w:rPr>
        <w:t>Services</w:t>
      </w:r>
      <w:r w:rsidR="001B00FE" w:rsidRPr="000034EF">
        <w:rPr>
          <w:rFonts w:ascii="Verdana" w:eastAsia="Times New Roman" w:hAnsi="Verdana" w:cs="Tahoma"/>
          <w:color w:val="000000"/>
          <w:sz w:val="17"/>
          <w:szCs w:val="17"/>
        </w:rPr>
        <w:t xml:space="preserve"> &gt; Global Settings:</w:t>
      </w:r>
    </w:p>
    <w:p w14:paraId="565AAB4F" w14:textId="19D23548" w:rsidR="001B00FE" w:rsidRPr="000034EF" w:rsidRDefault="001B00FE" w:rsidP="001B00FE">
      <w:pPr>
        <w:pStyle w:val="NormalWeb"/>
        <w:numPr>
          <w:ilvl w:val="0"/>
          <w:numId w:val="23"/>
        </w:numPr>
        <w:divId w:val="80299631"/>
        <w:rPr>
          <w:rFonts w:ascii="Verdana" w:eastAsia="Times New Roman" w:hAnsi="Verdana" w:cs="Tahoma"/>
          <w:color w:val="000000"/>
          <w:sz w:val="17"/>
          <w:szCs w:val="17"/>
        </w:rPr>
      </w:pPr>
      <w:r w:rsidRPr="000034EF">
        <w:rPr>
          <w:rFonts w:ascii="Verdana" w:eastAsia="Times New Roman" w:hAnsi="Verdana" w:cs="Tahoma"/>
          <w:color w:val="000000"/>
          <w:sz w:val="17"/>
          <w:szCs w:val="17"/>
        </w:rPr>
        <w:t>Maximum Private Bytes</w:t>
      </w:r>
    </w:p>
    <w:p w14:paraId="57C0C854" w14:textId="127DDFF6" w:rsidR="001B00FE" w:rsidRPr="000034EF" w:rsidRDefault="001B00FE" w:rsidP="001B00FE">
      <w:pPr>
        <w:pStyle w:val="NormalWeb"/>
        <w:divId w:val="80299631"/>
        <w:rPr>
          <w:rFonts w:ascii="Verdana" w:eastAsia="Times New Roman" w:hAnsi="Verdana" w:cs="Tahoma"/>
          <w:color w:val="000000"/>
          <w:sz w:val="17"/>
          <w:szCs w:val="17"/>
        </w:rPr>
      </w:pPr>
      <w:r w:rsidRPr="000034EF">
        <w:rPr>
          <w:rFonts w:ascii="Verdana" w:eastAsia="Times New Roman" w:hAnsi="Verdana" w:cs="Tahoma"/>
          <w:color w:val="000000"/>
          <w:sz w:val="17"/>
          <w:szCs w:val="17"/>
        </w:rPr>
        <w:t>By default, ECS will use up to 50% of the memory on the machine.</w:t>
      </w:r>
      <w:r w:rsidR="00243EB6">
        <w:rPr>
          <w:rFonts w:ascii="Verdana" w:eastAsia="Times New Roman" w:hAnsi="Verdana" w:cs="Tahoma"/>
          <w:color w:val="000000"/>
          <w:sz w:val="17"/>
          <w:szCs w:val="17"/>
        </w:rPr>
        <w:t xml:space="preserve"> </w:t>
      </w:r>
      <w:r w:rsidRPr="000034EF">
        <w:rPr>
          <w:rFonts w:ascii="Verdana" w:eastAsia="Times New Roman" w:hAnsi="Verdana" w:cs="Tahoma"/>
          <w:color w:val="000000"/>
          <w:sz w:val="17"/>
          <w:szCs w:val="17"/>
        </w:rPr>
        <w:t>If the machine is shared with other services, it may make sense to lower this number.</w:t>
      </w:r>
      <w:r w:rsidR="00243EB6">
        <w:rPr>
          <w:rFonts w:ascii="Verdana" w:eastAsia="Times New Roman" w:hAnsi="Verdana" w:cs="Tahoma"/>
          <w:color w:val="000000"/>
          <w:sz w:val="17"/>
          <w:szCs w:val="17"/>
        </w:rPr>
        <w:t xml:space="preserve"> </w:t>
      </w:r>
      <w:r w:rsidRPr="000034EF">
        <w:rPr>
          <w:rFonts w:ascii="Verdana" w:eastAsia="Times New Roman" w:hAnsi="Verdana" w:cs="Tahoma"/>
          <w:color w:val="000000"/>
          <w:sz w:val="17"/>
          <w:szCs w:val="17"/>
        </w:rPr>
        <w:t xml:space="preserve">If the machine is not being shared, is dedicated to ECS, and is showing signs that memory may be a limiting factor, </w:t>
      </w:r>
      <w:proofErr w:type="gramStart"/>
      <w:r w:rsidRPr="000034EF">
        <w:rPr>
          <w:rFonts w:ascii="Verdana" w:eastAsia="Times New Roman" w:hAnsi="Verdana" w:cs="Tahoma"/>
          <w:color w:val="000000"/>
          <w:sz w:val="17"/>
          <w:szCs w:val="17"/>
        </w:rPr>
        <w:t>then</w:t>
      </w:r>
      <w:proofErr w:type="gramEnd"/>
      <w:r w:rsidRPr="000034EF">
        <w:rPr>
          <w:rFonts w:ascii="Verdana" w:eastAsia="Times New Roman" w:hAnsi="Verdana" w:cs="Tahoma"/>
          <w:color w:val="000000"/>
          <w:sz w:val="17"/>
          <w:szCs w:val="17"/>
        </w:rPr>
        <w:t xml:space="preserve"> increasing this number may make sense.</w:t>
      </w:r>
      <w:r w:rsidR="00243EB6">
        <w:rPr>
          <w:rFonts w:ascii="Verdana" w:eastAsia="Times New Roman" w:hAnsi="Verdana" w:cs="Tahoma"/>
          <w:color w:val="000000"/>
          <w:sz w:val="17"/>
          <w:szCs w:val="17"/>
        </w:rPr>
        <w:t xml:space="preserve"> </w:t>
      </w:r>
      <w:r w:rsidRPr="000034EF">
        <w:rPr>
          <w:rFonts w:ascii="Verdana" w:eastAsia="Times New Roman" w:hAnsi="Verdana" w:cs="Tahoma"/>
          <w:color w:val="000000"/>
          <w:sz w:val="17"/>
          <w:szCs w:val="17"/>
        </w:rPr>
        <w:t>In any case, experimenting by adjusting this number can guide the administrator to making the necessary changes in order to better scale.</w:t>
      </w:r>
    </w:p>
    <w:p w14:paraId="0E24E16E" w14:textId="42A14602" w:rsidR="001B00FE" w:rsidRPr="000034EF" w:rsidRDefault="001B00FE" w:rsidP="001B00FE">
      <w:pPr>
        <w:pStyle w:val="NormalWeb"/>
        <w:numPr>
          <w:ilvl w:val="0"/>
          <w:numId w:val="23"/>
        </w:numPr>
        <w:divId w:val="80299631"/>
        <w:rPr>
          <w:rFonts w:ascii="Verdana" w:eastAsia="Times New Roman" w:hAnsi="Verdana" w:cs="Tahoma"/>
          <w:color w:val="000000"/>
          <w:sz w:val="17"/>
          <w:szCs w:val="17"/>
        </w:rPr>
      </w:pPr>
      <w:r w:rsidRPr="000034EF">
        <w:rPr>
          <w:rFonts w:ascii="Verdana" w:eastAsia="Times New Roman" w:hAnsi="Verdana" w:cs="Tahoma"/>
          <w:color w:val="000000"/>
          <w:sz w:val="17"/>
          <w:szCs w:val="17"/>
        </w:rPr>
        <w:t>Memory Cache Threshold</w:t>
      </w:r>
    </w:p>
    <w:p w14:paraId="06C159DE" w14:textId="1056AA8A" w:rsidR="001B00FE" w:rsidRPr="000034EF" w:rsidRDefault="001B00FE" w:rsidP="001B00FE">
      <w:pPr>
        <w:pStyle w:val="NormalWeb"/>
        <w:divId w:val="80299631"/>
        <w:rPr>
          <w:rFonts w:ascii="Verdana" w:eastAsia="Times New Roman" w:hAnsi="Verdana" w:cs="Tahoma"/>
          <w:color w:val="000000"/>
          <w:sz w:val="17"/>
          <w:szCs w:val="17"/>
        </w:rPr>
      </w:pPr>
      <w:r w:rsidRPr="000034EF">
        <w:rPr>
          <w:rFonts w:ascii="Verdana" w:eastAsia="Times New Roman" w:hAnsi="Verdana" w:cs="Tahoma"/>
          <w:color w:val="000000"/>
          <w:sz w:val="17"/>
          <w:szCs w:val="17"/>
        </w:rPr>
        <w:t>ECS will cache unused objects (for example, read only workbooks for which all sessions have timed out) in memory.</w:t>
      </w:r>
      <w:r w:rsidR="00243EB6">
        <w:rPr>
          <w:rFonts w:ascii="Verdana" w:eastAsia="Times New Roman" w:hAnsi="Verdana" w:cs="Tahoma"/>
          <w:color w:val="000000"/>
          <w:sz w:val="17"/>
          <w:szCs w:val="17"/>
        </w:rPr>
        <w:t xml:space="preserve"> </w:t>
      </w:r>
      <w:r w:rsidRPr="000034EF">
        <w:rPr>
          <w:rFonts w:ascii="Verdana" w:eastAsia="Times New Roman" w:hAnsi="Verdana" w:cs="Tahoma"/>
          <w:color w:val="000000"/>
          <w:sz w:val="17"/>
          <w:szCs w:val="17"/>
        </w:rPr>
        <w:t>By default, ECS will use 90% of the “Maximum Private Bytes” for this purpose.</w:t>
      </w:r>
      <w:r w:rsidR="00243EB6">
        <w:rPr>
          <w:rFonts w:ascii="Verdana" w:eastAsia="Times New Roman" w:hAnsi="Verdana" w:cs="Tahoma"/>
          <w:color w:val="000000"/>
          <w:sz w:val="17"/>
          <w:szCs w:val="17"/>
        </w:rPr>
        <w:t xml:space="preserve"> </w:t>
      </w:r>
      <w:r w:rsidRPr="000034EF">
        <w:rPr>
          <w:rFonts w:ascii="Verdana" w:eastAsia="Times New Roman" w:hAnsi="Verdana" w:cs="Tahoma"/>
          <w:color w:val="000000"/>
          <w:sz w:val="17"/>
          <w:szCs w:val="17"/>
        </w:rPr>
        <w:t>Lowering this number can improve overall performance if the machine is hosting other services besides ECS.</w:t>
      </w:r>
      <w:r w:rsidR="00243EB6">
        <w:rPr>
          <w:rFonts w:ascii="Verdana" w:eastAsia="Times New Roman" w:hAnsi="Verdana" w:cs="Tahoma"/>
          <w:color w:val="000000"/>
          <w:sz w:val="17"/>
          <w:szCs w:val="17"/>
        </w:rPr>
        <w:t xml:space="preserve"> </w:t>
      </w:r>
      <w:r w:rsidR="006C3E0D" w:rsidRPr="000034EF">
        <w:rPr>
          <w:rFonts w:ascii="Verdana" w:eastAsia="Times New Roman" w:hAnsi="Verdana" w:cs="Tahoma"/>
          <w:color w:val="000000"/>
          <w:sz w:val="17"/>
          <w:szCs w:val="17"/>
        </w:rPr>
        <w:t>Increasing this number increases the chances that the workbook being requested will already be in memory and will not need to be to reloaded from the SharePoint content database.</w:t>
      </w:r>
    </w:p>
    <w:p w14:paraId="273CE405" w14:textId="14CBF4CE" w:rsidR="006C3E0D" w:rsidRPr="000034EF" w:rsidRDefault="006C3E0D" w:rsidP="006C3E0D">
      <w:pPr>
        <w:pStyle w:val="NormalWeb"/>
        <w:numPr>
          <w:ilvl w:val="0"/>
          <w:numId w:val="23"/>
        </w:numPr>
        <w:divId w:val="80299631"/>
        <w:rPr>
          <w:rFonts w:ascii="Verdana" w:eastAsia="Times New Roman" w:hAnsi="Verdana" w:cs="Tahoma"/>
          <w:color w:val="000000"/>
          <w:sz w:val="17"/>
          <w:szCs w:val="17"/>
        </w:rPr>
      </w:pPr>
      <w:r w:rsidRPr="000034EF">
        <w:rPr>
          <w:rFonts w:ascii="Verdana" w:eastAsia="Times New Roman" w:hAnsi="Verdana" w:cs="Tahoma"/>
          <w:color w:val="000000"/>
          <w:sz w:val="17"/>
          <w:szCs w:val="17"/>
        </w:rPr>
        <w:t>Maximum Unused Object Age</w:t>
      </w:r>
    </w:p>
    <w:p w14:paraId="641856EF" w14:textId="35F62E12" w:rsidR="006C3E0D" w:rsidRPr="000034EF" w:rsidRDefault="006C3E0D" w:rsidP="006C3E0D">
      <w:pPr>
        <w:pStyle w:val="NormalWeb"/>
        <w:divId w:val="80299631"/>
        <w:rPr>
          <w:rFonts w:ascii="Verdana" w:eastAsia="Times New Roman" w:hAnsi="Verdana" w:cs="Tahoma"/>
          <w:color w:val="000000"/>
          <w:sz w:val="17"/>
          <w:szCs w:val="17"/>
        </w:rPr>
      </w:pPr>
      <w:r w:rsidRPr="000034EF">
        <w:rPr>
          <w:rFonts w:ascii="Verdana" w:eastAsia="Times New Roman" w:hAnsi="Verdana" w:cs="Tahoma"/>
          <w:color w:val="000000"/>
          <w:sz w:val="17"/>
          <w:szCs w:val="17"/>
        </w:rPr>
        <w:t>By default, ECS will keep objects in the memory cache as long as possible.</w:t>
      </w:r>
      <w:r w:rsidR="00243EB6">
        <w:rPr>
          <w:rFonts w:ascii="Verdana" w:eastAsia="Times New Roman" w:hAnsi="Verdana" w:cs="Tahoma"/>
          <w:color w:val="000000"/>
          <w:sz w:val="17"/>
          <w:szCs w:val="17"/>
        </w:rPr>
        <w:t xml:space="preserve"> </w:t>
      </w:r>
      <w:r w:rsidRPr="000034EF">
        <w:rPr>
          <w:rFonts w:ascii="Verdana" w:eastAsia="Times New Roman" w:hAnsi="Verdana" w:cs="Tahoma"/>
          <w:color w:val="000000"/>
          <w:sz w:val="17"/>
          <w:szCs w:val="17"/>
        </w:rPr>
        <w:t>To reduce the ECS footprint, in particular with other services running on the same machine, it may make more sense to impose a cap on how long objects are cached in memory.</w:t>
      </w:r>
      <w:r w:rsidR="00243EB6">
        <w:rPr>
          <w:rFonts w:ascii="Verdana" w:eastAsia="Times New Roman" w:hAnsi="Verdana" w:cs="Tahoma"/>
          <w:color w:val="000000"/>
          <w:sz w:val="17"/>
          <w:szCs w:val="17"/>
        </w:rPr>
        <w:t xml:space="preserve"> </w:t>
      </w:r>
    </w:p>
    <w:p w14:paraId="0938DE10" w14:textId="6AB2F3F9" w:rsidR="006C3E0D" w:rsidRPr="000034EF" w:rsidRDefault="006C3E0D" w:rsidP="006C3E0D">
      <w:pPr>
        <w:pStyle w:val="NormalWeb"/>
        <w:divId w:val="80299631"/>
        <w:rPr>
          <w:rFonts w:ascii="Verdana" w:eastAsia="Times New Roman" w:hAnsi="Verdana" w:cs="Tahoma"/>
          <w:color w:val="000000"/>
          <w:sz w:val="17"/>
          <w:szCs w:val="17"/>
        </w:rPr>
      </w:pPr>
      <w:r w:rsidRPr="000034EF">
        <w:rPr>
          <w:rFonts w:ascii="Verdana" w:eastAsia="Times New Roman" w:hAnsi="Verdana" w:cs="Tahoma"/>
          <w:color w:val="000000"/>
          <w:sz w:val="17"/>
          <w:szCs w:val="17"/>
        </w:rPr>
        <w:t>There are also throttles available to control the maximum size of a workbook and the lifetime of a session, which in turn controls how long a workbook is held in memory.</w:t>
      </w:r>
      <w:r w:rsidR="00243EB6">
        <w:rPr>
          <w:rFonts w:ascii="Verdana" w:eastAsia="Times New Roman" w:hAnsi="Verdana" w:cs="Tahoma"/>
          <w:color w:val="000000"/>
          <w:sz w:val="17"/>
          <w:szCs w:val="17"/>
        </w:rPr>
        <w:t xml:space="preserve"> </w:t>
      </w:r>
      <w:r w:rsidRPr="000034EF">
        <w:rPr>
          <w:rFonts w:ascii="Verdana" w:eastAsia="Times New Roman" w:hAnsi="Verdana" w:cs="Tahoma"/>
          <w:color w:val="000000"/>
          <w:sz w:val="17"/>
          <w:szCs w:val="17"/>
        </w:rPr>
        <w:t>These settings are scoped to each trusted location and are not global.</w:t>
      </w:r>
      <w:r w:rsidR="00243EB6">
        <w:rPr>
          <w:rFonts w:ascii="Verdana" w:eastAsia="Times New Roman" w:hAnsi="Verdana" w:cs="Tahoma"/>
          <w:color w:val="000000"/>
          <w:sz w:val="17"/>
          <w:szCs w:val="17"/>
        </w:rPr>
        <w:t xml:space="preserve"> </w:t>
      </w:r>
      <w:r w:rsidRPr="000034EF">
        <w:rPr>
          <w:rFonts w:ascii="Verdana" w:eastAsia="Times New Roman" w:hAnsi="Verdana" w:cs="Tahoma"/>
          <w:color w:val="000000"/>
          <w:sz w:val="17"/>
          <w:szCs w:val="17"/>
        </w:rPr>
        <w:t>These settings can be set through SharePoint Central Administration &gt; Application Management: Manage Service Applications &gt; Excel Services &gt; Trusted Locations, and then Edit the settings for each trusted locations.</w:t>
      </w:r>
    </w:p>
    <w:p w14:paraId="5DA591D7" w14:textId="6D2F7257" w:rsidR="0064071C" w:rsidRPr="000034EF" w:rsidRDefault="006C3E0D" w:rsidP="0064071C">
      <w:pPr>
        <w:pStyle w:val="NormalWeb"/>
        <w:numPr>
          <w:ilvl w:val="0"/>
          <w:numId w:val="23"/>
        </w:numPr>
        <w:ind w:left="795"/>
        <w:divId w:val="80299631"/>
        <w:rPr>
          <w:rFonts w:ascii="Verdana" w:eastAsia="Times New Roman" w:hAnsi="Verdana" w:cs="Tahoma"/>
          <w:color w:val="000000"/>
          <w:sz w:val="17"/>
          <w:szCs w:val="17"/>
        </w:rPr>
      </w:pPr>
      <w:r w:rsidRPr="000034EF">
        <w:rPr>
          <w:rFonts w:ascii="Verdana" w:eastAsia="Times New Roman" w:hAnsi="Verdana" w:cs="Tahoma"/>
          <w:color w:val="000000"/>
          <w:sz w:val="17"/>
          <w:szCs w:val="17"/>
        </w:rPr>
        <w:t>Maximum Workbook Size</w:t>
      </w:r>
    </w:p>
    <w:p w14:paraId="20CED909" w14:textId="652A883D" w:rsidR="0064071C" w:rsidRPr="000034EF" w:rsidRDefault="0064071C" w:rsidP="0064071C">
      <w:pPr>
        <w:pStyle w:val="NormalWeb"/>
        <w:numPr>
          <w:ilvl w:val="0"/>
          <w:numId w:val="23"/>
        </w:numPr>
        <w:ind w:left="795"/>
        <w:divId w:val="80299631"/>
        <w:rPr>
          <w:rFonts w:ascii="Verdana" w:eastAsia="Times New Roman" w:hAnsi="Verdana" w:cs="Tahoma"/>
          <w:color w:val="000000"/>
          <w:sz w:val="17"/>
          <w:szCs w:val="17"/>
        </w:rPr>
      </w:pPr>
      <w:r w:rsidRPr="000034EF">
        <w:rPr>
          <w:rFonts w:ascii="Verdana" w:eastAsia="Times New Roman" w:hAnsi="Verdana" w:cs="Tahoma"/>
          <w:color w:val="000000"/>
          <w:sz w:val="17"/>
          <w:szCs w:val="17"/>
        </w:rPr>
        <w:t>Maximum Chart or Image Size</w:t>
      </w:r>
    </w:p>
    <w:p w14:paraId="2D9BA698" w14:textId="5D2717CC" w:rsidR="006C3E0D" w:rsidRPr="000034EF" w:rsidRDefault="006C3E0D" w:rsidP="0064071C">
      <w:pPr>
        <w:pStyle w:val="NormalWeb"/>
        <w:divId w:val="80299631"/>
        <w:rPr>
          <w:rFonts w:ascii="Verdana" w:eastAsia="Times New Roman" w:hAnsi="Verdana" w:cs="Tahoma"/>
          <w:color w:val="000000"/>
          <w:sz w:val="17"/>
          <w:szCs w:val="17"/>
        </w:rPr>
      </w:pPr>
      <w:r w:rsidRPr="000034EF">
        <w:rPr>
          <w:rFonts w:ascii="Verdana" w:eastAsia="Times New Roman" w:hAnsi="Verdana" w:cs="Tahoma"/>
          <w:color w:val="000000"/>
          <w:sz w:val="17"/>
          <w:szCs w:val="17"/>
        </w:rPr>
        <w:t>By default, ECS is limited to 10 MB or smaller workbooks</w:t>
      </w:r>
      <w:r w:rsidR="0064071C" w:rsidRPr="000034EF">
        <w:rPr>
          <w:rFonts w:ascii="Verdana" w:eastAsia="Times New Roman" w:hAnsi="Verdana" w:cs="Tahoma"/>
          <w:color w:val="000000"/>
          <w:sz w:val="17"/>
          <w:szCs w:val="17"/>
        </w:rPr>
        <w:t xml:space="preserve"> and 1 MB or smaller charts/images</w:t>
      </w:r>
      <w:r w:rsidRPr="000034EF">
        <w:rPr>
          <w:rFonts w:ascii="Verdana" w:eastAsia="Times New Roman" w:hAnsi="Verdana" w:cs="Tahoma"/>
          <w:color w:val="000000"/>
          <w:sz w:val="17"/>
          <w:szCs w:val="17"/>
        </w:rPr>
        <w:t>.</w:t>
      </w:r>
      <w:r w:rsidR="00243EB6">
        <w:rPr>
          <w:rFonts w:ascii="Verdana" w:eastAsia="Times New Roman" w:hAnsi="Verdana" w:cs="Tahoma"/>
          <w:color w:val="000000"/>
          <w:sz w:val="17"/>
          <w:szCs w:val="17"/>
        </w:rPr>
        <w:t xml:space="preserve"> </w:t>
      </w:r>
      <w:r w:rsidRPr="000034EF">
        <w:rPr>
          <w:rFonts w:ascii="Verdana" w:eastAsia="Times New Roman" w:hAnsi="Verdana" w:cs="Tahoma"/>
          <w:color w:val="000000"/>
          <w:sz w:val="17"/>
          <w:szCs w:val="17"/>
        </w:rPr>
        <w:t xml:space="preserve">Obviously allowing larger workbooks </w:t>
      </w:r>
      <w:r w:rsidR="0064071C" w:rsidRPr="000034EF">
        <w:rPr>
          <w:rFonts w:ascii="Verdana" w:eastAsia="Times New Roman" w:hAnsi="Verdana" w:cs="Tahoma"/>
          <w:color w:val="000000"/>
          <w:sz w:val="17"/>
          <w:szCs w:val="17"/>
        </w:rPr>
        <w:t xml:space="preserve">and larger charts/images </w:t>
      </w:r>
      <w:r w:rsidRPr="000034EF">
        <w:rPr>
          <w:rFonts w:ascii="Verdana" w:eastAsia="Times New Roman" w:hAnsi="Verdana" w:cs="Tahoma"/>
          <w:color w:val="000000"/>
          <w:sz w:val="17"/>
          <w:szCs w:val="17"/>
        </w:rPr>
        <w:t>puts more strain on the available memory of the ECS tier machines.</w:t>
      </w:r>
      <w:r w:rsidR="00243EB6">
        <w:rPr>
          <w:rFonts w:ascii="Verdana" w:eastAsia="Times New Roman" w:hAnsi="Verdana" w:cs="Tahoma"/>
          <w:color w:val="000000"/>
          <w:sz w:val="17"/>
          <w:szCs w:val="17"/>
        </w:rPr>
        <w:t xml:space="preserve"> </w:t>
      </w:r>
      <w:r w:rsidR="0064071C" w:rsidRPr="000034EF">
        <w:rPr>
          <w:rFonts w:ascii="Verdana" w:eastAsia="Times New Roman" w:hAnsi="Verdana" w:cs="Tahoma"/>
          <w:color w:val="000000"/>
          <w:sz w:val="17"/>
          <w:szCs w:val="17"/>
        </w:rPr>
        <w:t>However, there may be users in your organization that need these settings to be increased in order for ECS to work with their particular workbooks.</w:t>
      </w:r>
    </w:p>
    <w:p w14:paraId="0D354A73" w14:textId="15CFDCF2" w:rsidR="0064071C" w:rsidRPr="000034EF" w:rsidRDefault="0064071C" w:rsidP="0064071C">
      <w:pPr>
        <w:pStyle w:val="NormalWeb"/>
        <w:numPr>
          <w:ilvl w:val="0"/>
          <w:numId w:val="24"/>
        </w:numPr>
        <w:divId w:val="80299631"/>
        <w:rPr>
          <w:rFonts w:ascii="Verdana" w:eastAsia="Times New Roman" w:hAnsi="Verdana" w:cs="Tahoma"/>
          <w:color w:val="000000"/>
          <w:sz w:val="17"/>
          <w:szCs w:val="17"/>
        </w:rPr>
      </w:pPr>
      <w:r w:rsidRPr="000034EF">
        <w:rPr>
          <w:rFonts w:ascii="Verdana" w:eastAsia="Times New Roman" w:hAnsi="Verdana" w:cs="Tahoma"/>
          <w:color w:val="000000"/>
          <w:sz w:val="17"/>
          <w:szCs w:val="17"/>
        </w:rPr>
        <w:t>Session Timeout</w:t>
      </w:r>
    </w:p>
    <w:p w14:paraId="59185709" w14:textId="74730754" w:rsidR="0064071C" w:rsidRPr="000034EF" w:rsidRDefault="0064071C" w:rsidP="0064071C">
      <w:pPr>
        <w:pStyle w:val="NormalWeb"/>
        <w:divId w:val="80299631"/>
        <w:rPr>
          <w:rFonts w:ascii="Verdana" w:eastAsia="Times New Roman" w:hAnsi="Verdana" w:cs="Tahoma"/>
          <w:color w:val="000000"/>
          <w:sz w:val="17"/>
          <w:szCs w:val="17"/>
        </w:rPr>
      </w:pPr>
      <w:r w:rsidRPr="000034EF">
        <w:rPr>
          <w:rFonts w:ascii="Verdana" w:eastAsia="Times New Roman" w:hAnsi="Verdana" w:cs="Tahoma"/>
          <w:color w:val="000000"/>
          <w:sz w:val="17"/>
          <w:szCs w:val="17"/>
        </w:rPr>
        <w:t>By decreasing the session timeout, memory is freed for either the unused object cache or other services faster.</w:t>
      </w:r>
    </w:p>
    <w:p w14:paraId="76E96FCD" w14:textId="7138407F" w:rsidR="0064071C" w:rsidRPr="000034EF" w:rsidRDefault="0064071C" w:rsidP="0064071C">
      <w:pPr>
        <w:pStyle w:val="NormalWeb"/>
        <w:numPr>
          <w:ilvl w:val="0"/>
          <w:numId w:val="24"/>
        </w:numPr>
        <w:divId w:val="80299631"/>
        <w:rPr>
          <w:rFonts w:ascii="Verdana" w:eastAsia="Times New Roman" w:hAnsi="Verdana" w:cs="Tahoma"/>
          <w:color w:val="000000"/>
          <w:sz w:val="17"/>
          <w:szCs w:val="17"/>
        </w:rPr>
      </w:pPr>
      <w:r w:rsidRPr="000034EF">
        <w:rPr>
          <w:rFonts w:ascii="Verdana" w:eastAsia="Times New Roman" w:hAnsi="Verdana" w:cs="Tahoma"/>
          <w:color w:val="000000"/>
          <w:sz w:val="17"/>
          <w:szCs w:val="17"/>
        </w:rPr>
        <w:t>Volatile Function Cache Lifetime</w:t>
      </w:r>
    </w:p>
    <w:p w14:paraId="3C0C125C" w14:textId="7E119055" w:rsidR="000F610B" w:rsidRPr="000034EF" w:rsidRDefault="000F610B" w:rsidP="000F610B">
      <w:pPr>
        <w:pStyle w:val="NormalWeb"/>
        <w:divId w:val="80299631"/>
        <w:rPr>
          <w:rFonts w:ascii="Verdana" w:eastAsia="Times New Roman" w:hAnsi="Verdana" w:cs="Tahoma"/>
          <w:color w:val="000000"/>
          <w:sz w:val="17"/>
          <w:szCs w:val="17"/>
        </w:rPr>
      </w:pPr>
      <w:r w:rsidRPr="000034EF">
        <w:rPr>
          <w:rFonts w:ascii="Verdana" w:eastAsia="Times New Roman" w:hAnsi="Verdana" w:cs="Tahoma"/>
          <w:color w:val="000000"/>
          <w:sz w:val="17"/>
          <w:szCs w:val="17"/>
        </w:rPr>
        <w:t>Volatile functions are functions that can change their value with each successive recalc</w:t>
      </w:r>
      <w:r w:rsidR="00930619" w:rsidRPr="000034EF">
        <w:rPr>
          <w:rFonts w:ascii="Verdana" w:eastAsia="Times New Roman" w:hAnsi="Verdana" w:cs="Tahoma"/>
          <w:color w:val="000000"/>
          <w:sz w:val="17"/>
          <w:szCs w:val="17"/>
        </w:rPr>
        <w:t>ulation</w:t>
      </w:r>
      <w:r w:rsidRPr="000034EF">
        <w:rPr>
          <w:rFonts w:ascii="Verdana" w:eastAsia="Times New Roman" w:hAnsi="Verdana" w:cs="Tahoma"/>
          <w:color w:val="000000"/>
          <w:sz w:val="17"/>
          <w:szCs w:val="17"/>
        </w:rPr>
        <w:t xml:space="preserve"> of the workbook, for example date/time functions, random number generators, etc.</w:t>
      </w:r>
      <w:r w:rsidR="00243EB6">
        <w:rPr>
          <w:rFonts w:ascii="Verdana" w:eastAsia="Times New Roman" w:hAnsi="Verdana" w:cs="Tahoma"/>
          <w:color w:val="000000"/>
          <w:sz w:val="17"/>
          <w:szCs w:val="17"/>
        </w:rPr>
        <w:t xml:space="preserve"> </w:t>
      </w:r>
      <w:r w:rsidRPr="000034EF">
        <w:rPr>
          <w:rFonts w:ascii="Verdana" w:eastAsia="Times New Roman" w:hAnsi="Verdana" w:cs="Tahoma"/>
          <w:color w:val="000000"/>
          <w:sz w:val="17"/>
          <w:szCs w:val="17"/>
        </w:rPr>
        <w:t>Because of the load this could generate on the server, ECS does not recalculate these values for each recalc</w:t>
      </w:r>
      <w:r w:rsidR="00930619" w:rsidRPr="000034EF">
        <w:rPr>
          <w:rFonts w:ascii="Verdana" w:eastAsia="Times New Roman" w:hAnsi="Verdana" w:cs="Tahoma"/>
          <w:color w:val="000000"/>
          <w:sz w:val="17"/>
          <w:szCs w:val="17"/>
        </w:rPr>
        <w:t>ulation</w:t>
      </w:r>
      <w:r w:rsidRPr="000034EF">
        <w:rPr>
          <w:rFonts w:ascii="Verdana" w:eastAsia="Times New Roman" w:hAnsi="Verdana" w:cs="Tahoma"/>
          <w:color w:val="000000"/>
          <w:sz w:val="17"/>
          <w:szCs w:val="17"/>
        </w:rPr>
        <w:t>, instead caching the last values for a short amount of time.</w:t>
      </w:r>
      <w:r w:rsidR="00243EB6">
        <w:rPr>
          <w:rFonts w:ascii="Verdana" w:eastAsia="Times New Roman" w:hAnsi="Verdana" w:cs="Tahoma"/>
          <w:color w:val="000000"/>
          <w:sz w:val="17"/>
          <w:szCs w:val="17"/>
        </w:rPr>
        <w:t xml:space="preserve"> </w:t>
      </w:r>
      <w:r w:rsidRPr="000034EF">
        <w:rPr>
          <w:rFonts w:ascii="Verdana" w:eastAsia="Times New Roman" w:hAnsi="Verdana" w:cs="Tahoma"/>
          <w:color w:val="000000"/>
          <w:sz w:val="17"/>
          <w:szCs w:val="17"/>
        </w:rPr>
        <w:t>Increasing this lifetime can reduce the load on the server, but this is dependent on having workbooks that use volatile functions.</w:t>
      </w:r>
    </w:p>
    <w:p w14:paraId="715649E3" w14:textId="46CC2F4A" w:rsidR="000F610B" w:rsidRPr="000034EF" w:rsidRDefault="000F610B" w:rsidP="000F610B">
      <w:pPr>
        <w:pStyle w:val="NormalWeb"/>
        <w:numPr>
          <w:ilvl w:val="0"/>
          <w:numId w:val="24"/>
        </w:numPr>
        <w:divId w:val="80299631"/>
        <w:rPr>
          <w:rFonts w:ascii="Verdana" w:eastAsia="Times New Roman" w:hAnsi="Verdana" w:cs="Tahoma"/>
          <w:color w:val="000000"/>
          <w:sz w:val="17"/>
          <w:szCs w:val="17"/>
        </w:rPr>
      </w:pPr>
      <w:r w:rsidRPr="000034EF">
        <w:rPr>
          <w:rFonts w:ascii="Verdana" w:eastAsia="Times New Roman" w:hAnsi="Verdana" w:cs="Tahoma"/>
          <w:color w:val="000000"/>
          <w:sz w:val="17"/>
          <w:szCs w:val="17"/>
        </w:rPr>
        <w:t>Allow External Data</w:t>
      </w:r>
    </w:p>
    <w:p w14:paraId="2BDFE11F" w14:textId="39172D3E" w:rsidR="000F610B" w:rsidRPr="000034EF" w:rsidRDefault="000F610B" w:rsidP="000F610B">
      <w:pPr>
        <w:pStyle w:val="NormalWeb"/>
        <w:divId w:val="80299631"/>
        <w:rPr>
          <w:rFonts w:ascii="Verdana" w:eastAsia="Times New Roman" w:hAnsi="Verdana" w:cs="Tahoma"/>
          <w:color w:val="000000"/>
          <w:sz w:val="17"/>
          <w:szCs w:val="17"/>
        </w:rPr>
      </w:pPr>
      <w:r w:rsidRPr="000034EF">
        <w:rPr>
          <w:rFonts w:ascii="Verdana" w:eastAsia="Times New Roman" w:hAnsi="Verdana" w:cs="Tahoma"/>
          <w:color w:val="000000"/>
          <w:sz w:val="17"/>
          <w:szCs w:val="17"/>
        </w:rPr>
        <w:t>ECS has the ability to draw on external data sources.</w:t>
      </w:r>
      <w:r w:rsidR="00243EB6">
        <w:rPr>
          <w:rFonts w:ascii="Verdana" w:eastAsia="Times New Roman" w:hAnsi="Verdana" w:cs="Tahoma"/>
          <w:color w:val="000000"/>
          <w:sz w:val="17"/>
          <w:szCs w:val="17"/>
        </w:rPr>
        <w:t xml:space="preserve"> </w:t>
      </w:r>
      <w:r w:rsidRPr="000034EF">
        <w:rPr>
          <w:rFonts w:ascii="Verdana" w:eastAsia="Times New Roman" w:hAnsi="Verdana" w:cs="Tahoma"/>
          <w:color w:val="000000"/>
          <w:sz w:val="17"/>
          <w:szCs w:val="17"/>
        </w:rPr>
        <w:t>However, the time required to draw upon the external source can be significant, with potentially a large amount of data returned.</w:t>
      </w:r>
      <w:r w:rsidR="00243EB6">
        <w:rPr>
          <w:rFonts w:ascii="Verdana" w:eastAsia="Times New Roman" w:hAnsi="Verdana" w:cs="Tahoma"/>
          <w:color w:val="000000"/>
          <w:sz w:val="17"/>
          <w:szCs w:val="17"/>
        </w:rPr>
        <w:t xml:space="preserve"> </w:t>
      </w:r>
      <w:r w:rsidRPr="000034EF">
        <w:rPr>
          <w:rFonts w:ascii="Verdana" w:eastAsia="Times New Roman" w:hAnsi="Verdana" w:cs="Tahoma"/>
          <w:color w:val="000000"/>
          <w:sz w:val="17"/>
          <w:szCs w:val="17"/>
        </w:rPr>
        <w:t>If external data is allowed, there are a number of additional settings that can help throttle the impact of this feature.</w:t>
      </w:r>
    </w:p>
    <w:p w14:paraId="1AE2287D" w14:textId="77777777" w:rsidR="005370B6" w:rsidRPr="000034EF" w:rsidRDefault="005370B6" w:rsidP="006C3E0D">
      <w:pPr>
        <w:pStyle w:val="Heading3"/>
        <w:divId w:val="80299631"/>
        <w:rPr>
          <w:rFonts w:ascii="Verdana" w:eastAsia="Times New Roman" w:hAnsi="Verdana"/>
          <w:color w:val="003399"/>
          <w:sz w:val="21"/>
          <w:szCs w:val="21"/>
        </w:rPr>
      </w:pPr>
      <w:bookmarkStart w:id="18" w:name="bottlenecks"/>
      <w:bookmarkStart w:id="19" w:name=""/>
      <w:bookmarkStart w:id="20" w:name="_Toc260403174"/>
      <w:bookmarkEnd w:id="18"/>
      <w:bookmarkEnd w:id="19"/>
      <w:r w:rsidRPr="000034EF">
        <w:rPr>
          <w:rFonts w:ascii="Verdana" w:eastAsia="Times New Roman" w:hAnsi="Verdana"/>
          <w:color w:val="003399"/>
          <w:sz w:val="21"/>
          <w:szCs w:val="21"/>
        </w:rPr>
        <w:t>Common bottlenecks and their causes</w:t>
      </w:r>
      <w:bookmarkEnd w:id="20"/>
    </w:p>
    <w:p w14:paraId="71381082" w14:textId="77777777" w:rsidR="005370B6" w:rsidRPr="000034EF" w:rsidRDefault="005370B6" w:rsidP="005370B6">
      <w:pPr>
        <w:pStyle w:val="NormalWeb"/>
        <w:divId w:val="80299631"/>
        <w:rPr>
          <w:rFonts w:ascii="Verdana" w:hAnsi="Verdana"/>
          <w:color w:val="000000"/>
          <w:sz w:val="17"/>
          <w:szCs w:val="17"/>
        </w:rPr>
      </w:pPr>
      <w:r w:rsidRPr="000034EF">
        <w:rPr>
          <w:rFonts w:ascii="Verdana" w:hAnsi="Verdana"/>
          <w:color w:val="000000"/>
          <w:sz w:val="17"/>
          <w:szCs w:val="17"/>
        </w:rPr>
        <w:t xml:space="preserve">During performance testing, several different common </w:t>
      </w:r>
      <w:r w:rsidRPr="000034EF">
        <w:rPr>
          <w:rFonts w:ascii="Verdana" w:hAnsi="Verdana"/>
          <w:i/>
          <w:iCs/>
          <w:color w:val="000000"/>
          <w:sz w:val="17"/>
          <w:szCs w:val="17"/>
        </w:rPr>
        <w:t>bottlenecks</w:t>
      </w:r>
      <w:r w:rsidRPr="000034EF">
        <w:rPr>
          <w:rFonts w:ascii="Verdana" w:hAnsi="Verdana"/>
          <w:color w:val="000000"/>
          <w:sz w:val="17"/>
          <w:szCs w:val="17"/>
        </w:rPr>
        <w:t xml:space="preserve"> were revealed. A bottleneck is a condition in which the capacity of a particular constituent of a farm is reached. This causes a plateau or decrease in farm throughput.</w:t>
      </w:r>
    </w:p>
    <w:p w14:paraId="0EDE47E9" w14:textId="77777777" w:rsidR="005370B6" w:rsidRPr="000034EF" w:rsidRDefault="005370B6" w:rsidP="005370B6">
      <w:pPr>
        <w:pStyle w:val="NormalWeb"/>
        <w:divId w:val="80299631"/>
        <w:rPr>
          <w:rFonts w:ascii="Verdana" w:hAnsi="Verdana"/>
          <w:color w:val="000000"/>
          <w:sz w:val="17"/>
          <w:szCs w:val="17"/>
        </w:rPr>
      </w:pPr>
      <w:r w:rsidRPr="000034EF">
        <w:rPr>
          <w:rFonts w:ascii="Verdana" w:hAnsi="Verdana"/>
          <w:color w:val="000000"/>
          <w:sz w:val="17"/>
          <w:szCs w:val="17"/>
        </w:rPr>
        <w:t>The following table lists some common bottlenecks and describes their causes and possible resolutions.</w:t>
      </w:r>
    </w:p>
    <w:p w14:paraId="007972B7" w14:textId="77777777" w:rsidR="005370B6" w:rsidRPr="000034EF" w:rsidRDefault="005370B6" w:rsidP="006C3E0D">
      <w:pPr>
        <w:pStyle w:val="Heading4"/>
        <w:divId w:val="80299631"/>
        <w:rPr>
          <w:rFonts w:ascii="Verdana" w:eastAsia="Times New Roman" w:hAnsi="Verdana"/>
          <w:color w:val="003399"/>
          <w:sz w:val="21"/>
          <w:szCs w:val="21"/>
        </w:rPr>
      </w:pPr>
      <w:bookmarkStart w:id="21" w:name="_Troubleshooting_performance_and"/>
      <w:bookmarkEnd w:id="21"/>
      <w:r w:rsidRPr="000034EF">
        <w:rPr>
          <w:rFonts w:ascii="Verdana" w:eastAsia="Times New Roman" w:hAnsi="Verdana"/>
          <w:color w:val="003399"/>
          <w:sz w:val="21"/>
          <w:szCs w:val="21"/>
        </w:rPr>
        <w:t>Troubleshooting performance and scalability</w:t>
      </w:r>
    </w:p>
    <w:tbl>
      <w:tblPr>
        <w:tblStyle w:val="MediumGrid3-Accent3"/>
        <w:tblW w:w="5000" w:type="pct"/>
        <w:tblLook w:val="04A0" w:firstRow="1" w:lastRow="0" w:firstColumn="1" w:lastColumn="0" w:noHBand="0" w:noVBand="1"/>
      </w:tblPr>
      <w:tblGrid>
        <w:gridCol w:w="1467"/>
        <w:gridCol w:w="4435"/>
        <w:gridCol w:w="3674"/>
      </w:tblGrid>
      <w:tr w:rsidR="005370B6" w:rsidRPr="000034EF" w14:paraId="4A421573" w14:textId="77777777" w:rsidTr="00D75A39">
        <w:trPr>
          <w:cnfStyle w:val="100000000000" w:firstRow="1" w:lastRow="0" w:firstColumn="0" w:lastColumn="0" w:oddVBand="0" w:evenVBand="0" w:oddHBand="0" w:evenHBand="0" w:firstRowFirstColumn="0" w:firstRowLastColumn="0" w:lastRowFirstColumn="0" w:lastRowLastColumn="0"/>
          <w:divId w:val="80299631"/>
        </w:trPr>
        <w:tc>
          <w:tcPr>
            <w:cnfStyle w:val="001000000000" w:firstRow="0" w:lastRow="0" w:firstColumn="1" w:lastColumn="0" w:oddVBand="0" w:evenVBand="0" w:oddHBand="0" w:evenHBand="0" w:firstRowFirstColumn="0" w:firstRowLastColumn="0" w:lastRowFirstColumn="0" w:lastRowLastColumn="0"/>
            <w:tcW w:w="0" w:type="auto"/>
            <w:hideMark/>
          </w:tcPr>
          <w:p w14:paraId="4E328B61" w14:textId="77777777" w:rsidR="005370B6" w:rsidRPr="000034EF" w:rsidRDefault="005370B6" w:rsidP="005370B6">
            <w:pPr>
              <w:jc w:val="center"/>
              <w:rPr>
                <w:rFonts w:ascii="Verdana" w:eastAsia="Times New Roman" w:hAnsi="Verdana"/>
                <w:bCs w:val="0"/>
                <w:color w:val="000066"/>
                <w:sz w:val="17"/>
                <w:szCs w:val="17"/>
              </w:rPr>
            </w:pPr>
            <w:r w:rsidRPr="000034EF">
              <w:rPr>
                <w:rFonts w:ascii="Verdana" w:eastAsia="Times New Roman" w:hAnsi="Verdana"/>
                <w:bCs w:val="0"/>
                <w:color w:val="000066"/>
                <w:sz w:val="17"/>
                <w:szCs w:val="17"/>
              </w:rPr>
              <w:t>Bottleneck</w:t>
            </w:r>
          </w:p>
        </w:tc>
        <w:tc>
          <w:tcPr>
            <w:tcW w:w="0" w:type="auto"/>
            <w:hideMark/>
          </w:tcPr>
          <w:p w14:paraId="0419EB39" w14:textId="77777777" w:rsidR="005370B6" w:rsidRPr="000034EF" w:rsidRDefault="005370B6" w:rsidP="005370B6">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bCs w:val="0"/>
                <w:color w:val="000066"/>
                <w:sz w:val="17"/>
                <w:szCs w:val="17"/>
              </w:rPr>
            </w:pPr>
            <w:r w:rsidRPr="000034EF">
              <w:rPr>
                <w:rFonts w:ascii="Verdana" w:eastAsia="Times New Roman" w:hAnsi="Verdana"/>
                <w:bCs w:val="0"/>
                <w:color w:val="000066"/>
                <w:sz w:val="17"/>
                <w:szCs w:val="17"/>
              </w:rPr>
              <w:t>Cause</w:t>
            </w:r>
          </w:p>
        </w:tc>
        <w:tc>
          <w:tcPr>
            <w:tcW w:w="0" w:type="auto"/>
            <w:hideMark/>
          </w:tcPr>
          <w:p w14:paraId="7161A69F" w14:textId="77777777" w:rsidR="005370B6" w:rsidRPr="000034EF" w:rsidRDefault="005370B6" w:rsidP="005370B6">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bCs w:val="0"/>
                <w:color w:val="000066"/>
                <w:sz w:val="17"/>
                <w:szCs w:val="17"/>
              </w:rPr>
            </w:pPr>
            <w:r w:rsidRPr="000034EF">
              <w:rPr>
                <w:rFonts w:ascii="Verdana" w:eastAsia="Times New Roman" w:hAnsi="Verdana"/>
                <w:bCs w:val="0"/>
                <w:color w:val="000066"/>
                <w:sz w:val="17"/>
                <w:szCs w:val="17"/>
              </w:rPr>
              <w:t>Resolution</w:t>
            </w:r>
          </w:p>
        </w:tc>
      </w:tr>
      <w:tr w:rsidR="00D75A39" w:rsidRPr="000034EF" w14:paraId="6514E4A7" w14:textId="77777777" w:rsidTr="00D75A39">
        <w:trPr>
          <w:cnfStyle w:val="000000100000" w:firstRow="0" w:lastRow="0" w:firstColumn="0" w:lastColumn="0" w:oddVBand="0" w:evenVBand="0" w:oddHBand="1" w:evenHBand="0" w:firstRowFirstColumn="0" w:firstRowLastColumn="0" w:lastRowFirstColumn="0" w:lastRowLastColumn="0"/>
          <w:divId w:val="80299631"/>
        </w:trPr>
        <w:tc>
          <w:tcPr>
            <w:cnfStyle w:val="001000000000" w:firstRow="0" w:lastRow="0" w:firstColumn="1" w:lastColumn="0" w:oddVBand="0" w:evenVBand="0" w:oddHBand="0" w:evenHBand="0" w:firstRowFirstColumn="0" w:firstRowLastColumn="0" w:lastRowFirstColumn="0" w:lastRowLastColumn="0"/>
            <w:tcW w:w="0" w:type="auto"/>
          </w:tcPr>
          <w:p w14:paraId="61DB4F9E" w14:textId="6D94B913" w:rsidR="00D75A39" w:rsidRPr="000034EF" w:rsidRDefault="00D75A39" w:rsidP="005370B6">
            <w:pPr>
              <w:pStyle w:val="NormalWeb"/>
              <w:rPr>
                <w:rFonts w:ascii="Verdana" w:hAnsi="Verdana"/>
                <w:color w:val="000000"/>
                <w:sz w:val="17"/>
                <w:szCs w:val="17"/>
              </w:rPr>
            </w:pPr>
            <w:r w:rsidRPr="000034EF">
              <w:rPr>
                <w:rFonts w:ascii="Verdana" w:hAnsi="Verdana"/>
                <w:color w:val="000000"/>
                <w:sz w:val="17"/>
                <w:szCs w:val="17"/>
              </w:rPr>
              <w:t>ECS Memory</w:t>
            </w:r>
          </w:p>
        </w:tc>
        <w:tc>
          <w:tcPr>
            <w:tcW w:w="0" w:type="auto"/>
          </w:tcPr>
          <w:p w14:paraId="358A4CD2" w14:textId="3B990519" w:rsidR="00D75A39" w:rsidRPr="000034EF" w:rsidRDefault="00D75A39" w:rsidP="005370B6">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sidRPr="000034EF">
              <w:rPr>
                <w:rFonts w:ascii="Verdana" w:hAnsi="Verdana"/>
                <w:color w:val="000000"/>
                <w:sz w:val="17"/>
                <w:szCs w:val="17"/>
              </w:rPr>
              <w:t>Excel Services holds each workbook in memory throughout the user’s session.</w:t>
            </w:r>
            <w:r w:rsidR="00243EB6">
              <w:rPr>
                <w:rFonts w:ascii="Verdana" w:hAnsi="Verdana"/>
                <w:color w:val="000000"/>
                <w:sz w:val="17"/>
                <w:szCs w:val="17"/>
              </w:rPr>
              <w:t xml:space="preserve"> </w:t>
            </w:r>
            <w:r w:rsidRPr="000034EF">
              <w:rPr>
                <w:rFonts w:ascii="Verdana" w:hAnsi="Verdana"/>
                <w:color w:val="000000"/>
                <w:sz w:val="17"/>
                <w:szCs w:val="17"/>
              </w:rPr>
              <w:t>A large number of workbooks, or large workbooks, can cause ECS to consume all available memory causing the actually consumed “Private Bytes” to exceed “Maximum Private Bytes.”</w:t>
            </w:r>
          </w:p>
        </w:tc>
        <w:tc>
          <w:tcPr>
            <w:tcW w:w="0" w:type="auto"/>
          </w:tcPr>
          <w:p w14:paraId="15B1E7C3" w14:textId="6649CCA5" w:rsidR="00D75A39" w:rsidRPr="000034EF" w:rsidRDefault="00D75A39" w:rsidP="005370B6">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sidRPr="000034EF">
              <w:rPr>
                <w:rFonts w:ascii="Verdana" w:hAnsi="Verdana"/>
                <w:color w:val="000000"/>
                <w:sz w:val="17"/>
                <w:szCs w:val="17"/>
              </w:rPr>
              <w:t>Scale Up with more memory in the ECS tier machines, or Scale Out with the addition of more ECS boxes.</w:t>
            </w:r>
            <w:r w:rsidR="00243EB6">
              <w:rPr>
                <w:rFonts w:ascii="Verdana" w:hAnsi="Verdana"/>
                <w:color w:val="000000"/>
                <w:sz w:val="17"/>
                <w:szCs w:val="17"/>
              </w:rPr>
              <w:t xml:space="preserve"> </w:t>
            </w:r>
            <w:r w:rsidRPr="000034EF">
              <w:rPr>
                <w:rFonts w:ascii="Verdana" w:hAnsi="Verdana"/>
                <w:color w:val="000000"/>
                <w:sz w:val="17"/>
                <w:szCs w:val="17"/>
              </w:rPr>
              <w:t>The choice will partially depend on if CPU is also reaching a maximum.</w:t>
            </w:r>
          </w:p>
        </w:tc>
      </w:tr>
      <w:tr w:rsidR="005370B6" w:rsidRPr="000034EF" w14:paraId="6B6FEBBA" w14:textId="77777777" w:rsidTr="00D75A39">
        <w:trPr>
          <w:divId w:val="80299631"/>
        </w:trPr>
        <w:tc>
          <w:tcPr>
            <w:cnfStyle w:val="001000000000" w:firstRow="0" w:lastRow="0" w:firstColumn="1" w:lastColumn="0" w:oddVBand="0" w:evenVBand="0" w:oddHBand="0" w:evenHBand="0" w:firstRowFirstColumn="0" w:firstRowLastColumn="0" w:lastRowFirstColumn="0" w:lastRowLastColumn="0"/>
            <w:tcW w:w="0" w:type="auto"/>
            <w:hideMark/>
          </w:tcPr>
          <w:p w14:paraId="643DC7FF" w14:textId="4F724E74" w:rsidR="005370B6" w:rsidRPr="000034EF" w:rsidRDefault="00D75A39" w:rsidP="005370B6">
            <w:pPr>
              <w:pStyle w:val="NormalWeb"/>
              <w:rPr>
                <w:rFonts w:ascii="Verdana" w:hAnsi="Verdana"/>
                <w:color w:val="000000"/>
                <w:sz w:val="17"/>
                <w:szCs w:val="17"/>
              </w:rPr>
            </w:pPr>
            <w:r w:rsidRPr="000034EF">
              <w:rPr>
                <w:rFonts w:ascii="Verdana" w:hAnsi="Verdana"/>
                <w:color w:val="000000"/>
                <w:sz w:val="17"/>
                <w:szCs w:val="17"/>
              </w:rPr>
              <w:t>ECS</w:t>
            </w:r>
            <w:r w:rsidR="005370B6" w:rsidRPr="000034EF">
              <w:rPr>
                <w:rFonts w:ascii="Verdana" w:hAnsi="Verdana"/>
                <w:color w:val="000000"/>
                <w:sz w:val="17"/>
                <w:szCs w:val="17"/>
              </w:rPr>
              <w:t xml:space="preserve"> CPU</w:t>
            </w:r>
          </w:p>
        </w:tc>
        <w:tc>
          <w:tcPr>
            <w:tcW w:w="0" w:type="auto"/>
            <w:hideMark/>
          </w:tcPr>
          <w:p w14:paraId="312E7F11" w14:textId="025F1711" w:rsidR="005370B6" w:rsidRPr="000034EF" w:rsidRDefault="00D75A39" w:rsidP="00D75A39">
            <w:pPr>
              <w:pStyle w:val="NormalWeb"/>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sidRPr="000034EF">
              <w:rPr>
                <w:rFonts w:ascii="Verdana" w:hAnsi="Verdana"/>
                <w:color w:val="000000"/>
                <w:sz w:val="17"/>
                <w:szCs w:val="17"/>
              </w:rPr>
              <w:t>Excel Services</w:t>
            </w:r>
            <w:r w:rsidR="005370B6" w:rsidRPr="000034EF">
              <w:rPr>
                <w:rFonts w:ascii="Verdana" w:hAnsi="Verdana"/>
                <w:color w:val="000000"/>
                <w:sz w:val="17"/>
                <w:szCs w:val="17"/>
              </w:rPr>
              <w:t xml:space="preserve"> </w:t>
            </w:r>
            <w:r w:rsidRPr="000034EF">
              <w:rPr>
                <w:rFonts w:ascii="Verdana" w:hAnsi="Verdana"/>
                <w:color w:val="000000"/>
                <w:sz w:val="17"/>
                <w:szCs w:val="17"/>
              </w:rPr>
              <w:t>can be</w:t>
            </w:r>
            <w:r w:rsidR="005370B6" w:rsidRPr="000034EF">
              <w:rPr>
                <w:rFonts w:ascii="Verdana" w:hAnsi="Verdana"/>
                <w:color w:val="000000"/>
                <w:sz w:val="17"/>
                <w:szCs w:val="17"/>
              </w:rPr>
              <w:t xml:space="preserve"> dependent on a large amount of proce</w:t>
            </w:r>
            <w:r w:rsidRPr="000034EF">
              <w:rPr>
                <w:rFonts w:ascii="Verdana" w:hAnsi="Verdana"/>
                <w:color w:val="000000"/>
                <w:sz w:val="17"/>
                <w:szCs w:val="17"/>
              </w:rPr>
              <w:t>ssing in the application tier, depending on the number and complexity of workbooks.</w:t>
            </w:r>
          </w:p>
        </w:tc>
        <w:tc>
          <w:tcPr>
            <w:tcW w:w="0" w:type="auto"/>
            <w:hideMark/>
          </w:tcPr>
          <w:p w14:paraId="5FCD8B90" w14:textId="4FD2B47E" w:rsidR="005370B6" w:rsidRPr="000034EF" w:rsidRDefault="005370B6" w:rsidP="00D75A39">
            <w:pPr>
              <w:pStyle w:val="NormalWeb"/>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sidRPr="000034EF">
              <w:rPr>
                <w:rFonts w:ascii="Verdana" w:hAnsi="Verdana"/>
                <w:color w:val="000000"/>
                <w:sz w:val="17"/>
                <w:szCs w:val="17"/>
              </w:rPr>
              <w:t xml:space="preserve">Increase the number of CPUs and/or cores in the existing </w:t>
            </w:r>
            <w:r w:rsidR="00D75A39" w:rsidRPr="000034EF">
              <w:rPr>
                <w:rFonts w:ascii="Verdana" w:hAnsi="Verdana"/>
                <w:color w:val="000000"/>
                <w:sz w:val="17"/>
                <w:szCs w:val="17"/>
              </w:rPr>
              <w:t>ECS</w:t>
            </w:r>
            <w:r w:rsidRPr="000034EF">
              <w:rPr>
                <w:rFonts w:ascii="Verdana" w:hAnsi="Verdana"/>
                <w:color w:val="000000"/>
                <w:sz w:val="17"/>
                <w:szCs w:val="17"/>
              </w:rPr>
              <w:t xml:space="preserve"> boxes, or add additional </w:t>
            </w:r>
            <w:r w:rsidR="00D75A39" w:rsidRPr="000034EF">
              <w:rPr>
                <w:rFonts w:ascii="Verdana" w:hAnsi="Verdana"/>
                <w:color w:val="000000"/>
                <w:sz w:val="17"/>
                <w:szCs w:val="17"/>
              </w:rPr>
              <w:t>ECS</w:t>
            </w:r>
            <w:r w:rsidRPr="000034EF">
              <w:rPr>
                <w:rFonts w:ascii="Verdana" w:hAnsi="Verdana"/>
                <w:color w:val="000000"/>
                <w:sz w:val="17"/>
                <w:szCs w:val="17"/>
              </w:rPr>
              <w:t xml:space="preserve"> boxes.</w:t>
            </w:r>
          </w:p>
        </w:tc>
      </w:tr>
      <w:tr w:rsidR="005370B6" w:rsidRPr="000034EF" w14:paraId="2FD60A6B" w14:textId="77777777" w:rsidTr="00D75A39">
        <w:trPr>
          <w:cnfStyle w:val="000000100000" w:firstRow="0" w:lastRow="0" w:firstColumn="0" w:lastColumn="0" w:oddVBand="0" w:evenVBand="0" w:oddHBand="1" w:evenHBand="0" w:firstRowFirstColumn="0" w:firstRowLastColumn="0" w:lastRowFirstColumn="0" w:lastRowLastColumn="0"/>
          <w:divId w:val="80299631"/>
        </w:trPr>
        <w:tc>
          <w:tcPr>
            <w:cnfStyle w:val="001000000000" w:firstRow="0" w:lastRow="0" w:firstColumn="1" w:lastColumn="0" w:oddVBand="0" w:evenVBand="0" w:oddHBand="0" w:evenHBand="0" w:firstRowFirstColumn="0" w:firstRowLastColumn="0" w:lastRowFirstColumn="0" w:lastRowLastColumn="0"/>
            <w:tcW w:w="0" w:type="auto"/>
            <w:hideMark/>
          </w:tcPr>
          <w:p w14:paraId="3FB3254C" w14:textId="77777777" w:rsidR="005370B6" w:rsidRPr="000034EF" w:rsidRDefault="005370B6" w:rsidP="005370B6">
            <w:pPr>
              <w:pStyle w:val="NormalWeb"/>
              <w:rPr>
                <w:rFonts w:ascii="Verdana" w:hAnsi="Verdana"/>
                <w:color w:val="000000"/>
                <w:sz w:val="17"/>
                <w:szCs w:val="17"/>
              </w:rPr>
            </w:pPr>
            <w:r w:rsidRPr="000034EF">
              <w:rPr>
                <w:rFonts w:ascii="Verdana" w:hAnsi="Verdana"/>
                <w:color w:val="000000"/>
                <w:sz w:val="17"/>
                <w:szCs w:val="17"/>
              </w:rPr>
              <w:t>Web server CPU utilization</w:t>
            </w:r>
          </w:p>
        </w:tc>
        <w:tc>
          <w:tcPr>
            <w:tcW w:w="0" w:type="auto"/>
            <w:hideMark/>
          </w:tcPr>
          <w:p w14:paraId="56AAAFA5" w14:textId="77777777" w:rsidR="005370B6" w:rsidRPr="000034EF" w:rsidRDefault="005370B6" w:rsidP="005370B6">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sidRPr="000034EF">
              <w:rPr>
                <w:rFonts w:ascii="Verdana" w:hAnsi="Verdana"/>
                <w:color w:val="000000"/>
                <w:sz w:val="17"/>
                <w:szCs w:val="17"/>
              </w:rPr>
              <w:t>When a Web server is overloaded with user requests, average CPU utilization will approach 100 percent. This prevents the Web server from responding to requests quickly and can cause timeouts and error messages on client computers.</w:t>
            </w:r>
          </w:p>
        </w:tc>
        <w:tc>
          <w:tcPr>
            <w:tcW w:w="0" w:type="auto"/>
            <w:hideMark/>
          </w:tcPr>
          <w:p w14:paraId="6D214161" w14:textId="286321E9" w:rsidR="005370B6" w:rsidRPr="000034EF" w:rsidRDefault="005370B6" w:rsidP="00693F0C">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sidRPr="000034EF">
              <w:rPr>
                <w:rFonts w:ascii="Verdana" w:hAnsi="Verdana"/>
                <w:color w:val="000000"/>
                <w:sz w:val="17"/>
                <w:szCs w:val="17"/>
              </w:rPr>
              <w:t xml:space="preserve">This issue can be resolved in one of two ways. You can add additional Web servers to the farm to distribute user load, or you can scale up the Web server or servers by </w:t>
            </w:r>
            <w:r w:rsidR="00693F0C">
              <w:rPr>
                <w:rFonts w:ascii="Verdana" w:hAnsi="Verdana"/>
                <w:color w:val="000000"/>
                <w:sz w:val="17"/>
                <w:szCs w:val="17"/>
              </w:rPr>
              <w:t>adding higher-speed processors.</w:t>
            </w:r>
          </w:p>
        </w:tc>
      </w:tr>
    </w:tbl>
    <w:p w14:paraId="0A5D5DDA" w14:textId="77777777" w:rsidR="005370B6" w:rsidRPr="00D2712E" w:rsidRDefault="005370B6" w:rsidP="005370B6">
      <w:pPr>
        <w:pStyle w:val="NormalWeb"/>
        <w:ind w:left="75"/>
        <w:divId w:val="80299631"/>
        <w:rPr>
          <w:color w:val="000000"/>
          <w:szCs w:val="17"/>
        </w:rPr>
      </w:pPr>
    </w:p>
    <w:p w14:paraId="3AE62413" w14:textId="77777777" w:rsidR="005370B6" w:rsidRPr="000034EF" w:rsidRDefault="005370B6" w:rsidP="006C3E0D">
      <w:pPr>
        <w:pStyle w:val="Heading4"/>
        <w:divId w:val="80299631"/>
        <w:rPr>
          <w:rFonts w:ascii="Verdana" w:eastAsia="Times New Roman" w:hAnsi="Verdana"/>
          <w:color w:val="003399"/>
          <w:sz w:val="21"/>
          <w:szCs w:val="21"/>
        </w:rPr>
      </w:pPr>
      <w:r w:rsidRPr="000034EF">
        <w:rPr>
          <w:rFonts w:ascii="Verdana" w:eastAsia="Times New Roman" w:hAnsi="Verdana"/>
          <w:color w:val="003399"/>
          <w:sz w:val="21"/>
          <w:szCs w:val="21"/>
        </w:rPr>
        <w:t>Performance monitoring</w:t>
      </w:r>
    </w:p>
    <w:p w14:paraId="2A02C95E" w14:textId="77777777" w:rsidR="005370B6" w:rsidRPr="000034EF" w:rsidRDefault="005370B6" w:rsidP="005370B6">
      <w:pPr>
        <w:pStyle w:val="NormalWeb"/>
        <w:divId w:val="80299631"/>
        <w:rPr>
          <w:rFonts w:ascii="Verdana" w:hAnsi="Verdana"/>
          <w:color w:val="000000"/>
          <w:sz w:val="17"/>
          <w:szCs w:val="17"/>
        </w:rPr>
      </w:pPr>
      <w:r w:rsidRPr="000034EF">
        <w:rPr>
          <w:rFonts w:ascii="Verdana" w:hAnsi="Verdana"/>
          <w:color w:val="000000"/>
          <w:sz w:val="17"/>
          <w:szCs w:val="17"/>
        </w:rPr>
        <w:t>To help you determine when you have to scale up or scale out your system, use performance counters to monitor the health of your system. Use the information in the following tables to determine which performance counters to monitor, and to which process the performance counters should be applied.</w:t>
      </w:r>
    </w:p>
    <w:p w14:paraId="47F3D42B" w14:textId="72662CA3" w:rsidR="005370B6" w:rsidRPr="003E1EA8" w:rsidRDefault="005370B6" w:rsidP="00A231D1">
      <w:pPr>
        <w:pStyle w:val="Heading5"/>
        <w:divId w:val="80299631"/>
        <w:rPr>
          <w:rFonts w:ascii="Verdana" w:hAnsi="Verdana"/>
          <w:color w:val="003399"/>
          <w:sz w:val="21"/>
          <w:szCs w:val="21"/>
        </w:rPr>
      </w:pPr>
      <w:r w:rsidRPr="003E1EA8">
        <w:rPr>
          <w:rFonts w:ascii="Verdana" w:hAnsi="Verdana"/>
          <w:color w:val="003399"/>
          <w:sz w:val="21"/>
          <w:szCs w:val="21"/>
        </w:rPr>
        <w:t>Front</w:t>
      </w:r>
      <w:r w:rsidR="00A231D1">
        <w:rPr>
          <w:rFonts w:ascii="Verdana" w:hAnsi="Verdana"/>
          <w:color w:val="003399"/>
          <w:sz w:val="21"/>
          <w:szCs w:val="21"/>
        </w:rPr>
        <w:t>-e</w:t>
      </w:r>
      <w:r w:rsidRPr="003E1EA8">
        <w:rPr>
          <w:rFonts w:ascii="Verdana" w:hAnsi="Verdana"/>
          <w:color w:val="003399"/>
          <w:sz w:val="21"/>
          <w:szCs w:val="21"/>
        </w:rPr>
        <w:t>nd</w:t>
      </w:r>
      <w:r w:rsidR="00E03C4F" w:rsidRPr="003E1EA8">
        <w:rPr>
          <w:rFonts w:ascii="Verdana" w:hAnsi="Verdana"/>
          <w:color w:val="003399"/>
          <w:sz w:val="21"/>
          <w:szCs w:val="21"/>
        </w:rPr>
        <w:t xml:space="preserve"> </w:t>
      </w:r>
      <w:r w:rsidR="00A231D1" w:rsidRPr="003E1EA8">
        <w:rPr>
          <w:rFonts w:ascii="Verdana" w:hAnsi="Verdana"/>
          <w:color w:val="003399"/>
          <w:sz w:val="21"/>
          <w:szCs w:val="21"/>
        </w:rPr>
        <w:t xml:space="preserve">Web </w:t>
      </w:r>
      <w:r w:rsidR="00A231D1">
        <w:rPr>
          <w:rFonts w:ascii="Verdana" w:hAnsi="Verdana"/>
          <w:color w:val="003399"/>
          <w:sz w:val="21"/>
          <w:szCs w:val="21"/>
        </w:rPr>
        <w:t>server</w:t>
      </w:r>
    </w:p>
    <w:p w14:paraId="701F5839" w14:textId="1E3E9A5F" w:rsidR="005370B6" w:rsidRPr="000034EF" w:rsidRDefault="005370B6" w:rsidP="005370B6">
      <w:pPr>
        <w:pStyle w:val="NormalWeb"/>
        <w:divId w:val="80299631"/>
        <w:rPr>
          <w:rFonts w:ascii="Verdana" w:hAnsi="Verdana"/>
          <w:color w:val="000000"/>
          <w:sz w:val="17"/>
          <w:szCs w:val="17"/>
        </w:rPr>
      </w:pPr>
      <w:r w:rsidRPr="000034EF">
        <w:rPr>
          <w:rFonts w:ascii="Verdana" w:hAnsi="Verdana"/>
          <w:color w:val="000000"/>
          <w:sz w:val="17"/>
          <w:szCs w:val="17"/>
        </w:rPr>
        <w:t>The following table shows performance counters and processes to monitor for</w:t>
      </w:r>
      <w:r w:rsidR="00A231D1">
        <w:rPr>
          <w:rFonts w:ascii="Verdana" w:hAnsi="Verdana"/>
          <w:color w:val="000000"/>
          <w:sz w:val="17"/>
          <w:szCs w:val="17"/>
        </w:rPr>
        <w:t xml:space="preserve"> front-end</w:t>
      </w:r>
      <w:r w:rsidRPr="000034EF">
        <w:rPr>
          <w:rFonts w:ascii="Verdana" w:hAnsi="Verdana"/>
          <w:color w:val="000000"/>
          <w:sz w:val="17"/>
          <w:szCs w:val="17"/>
        </w:rPr>
        <w:t xml:space="preserve"> Web servers in your farm.</w:t>
      </w:r>
    </w:p>
    <w:tbl>
      <w:tblPr>
        <w:tblStyle w:val="MediumGrid3-Accent3"/>
        <w:tblW w:w="5000" w:type="pct"/>
        <w:tblLook w:val="04A0" w:firstRow="1" w:lastRow="0" w:firstColumn="1" w:lastColumn="0" w:noHBand="0" w:noVBand="1"/>
      </w:tblPr>
      <w:tblGrid>
        <w:gridCol w:w="1724"/>
        <w:gridCol w:w="1724"/>
        <w:gridCol w:w="6128"/>
      </w:tblGrid>
      <w:tr w:rsidR="005370B6" w:rsidRPr="000034EF" w14:paraId="7268600A" w14:textId="77777777" w:rsidTr="009702C9">
        <w:trPr>
          <w:cnfStyle w:val="100000000000" w:firstRow="1" w:lastRow="0" w:firstColumn="0" w:lastColumn="0" w:oddVBand="0" w:evenVBand="0" w:oddHBand="0" w:evenHBand="0" w:firstRowFirstColumn="0" w:firstRowLastColumn="0" w:lastRowFirstColumn="0" w:lastRowLastColumn="0"/>
          <w:divId w:val="80299631"/>
        </w:trPr>
        <w:tc>
          <w:tcPr>
            <w:cnfStyle w:val="001000000000" w:firstRow="0" w:lastRow="0" w:firstColumn="1" w:lastColumn="0" w:oddVBand="0" w:evenVBand="0" w:oddHBand="0" w:evenHBand="0" w:firstRowFirstColumn="0" w:firstRowLastColumn="0" w:lastRowFirstColumn="0" w:lastRowLastColumn="0"/>
            <w:tcW w:w="0" w:type="auto"/>
            <w:hideMark/>
          </w:tcPr>
          <w:p w14:paraId="7D888468" w14:textId="77777777" w:rsidR="005370B6" w:rsidRPr="000034EF" w:rsidRDefault="005370B6" w:rsidP="005370B6">
            <w:pPr>
              <w:jc w:val="center"/>
              <w:rPr>
                <w:rFonts w:ascii="Verdana" w:eastAsia="Times New Roman" w:hAnsi="Verdana"/>
                <w:bCs w:val="0"/>
                <w:color w:val="000066"/>
                <w:sz w:val="17"/>
                <w:szCs w:val="17"/>
              </w:rPr>
            </w:pPr>
            <w:r w:rsidRPr="000034EF">
              <w:rPr>
                <w:rFonts w:ascii="Verdana" w:eastAsia="Times New Roman" w:hAnsi="Verdana"/>
                <w:bCs w:val="0"/>
                <w:color w:val="000066"/>
                <w:sz w:val="17"/>
                <w:szCs w:val="17"/>
              </w:rPr>
              <w:t>Performance counter</w:t>
            </w:r>
          </w:p>
        </w:tc>
        <w:tc>
          <w:tcPr>
            <w:tcW w:w="0" w:type="auto"/>
            <w:hideMark/>
          </w:tcPr>
          <w:p w14:paraId="794C73CD" w14:textId="77777777" w:rsidR="005370B6" w:rsidRPr="000034EF" w:rsidRDefault="005370B6" w:rsidP="005370B6">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bCs w:val="0"/>
                <w:color w:val="000066"/>
                <w:sz w:val="17"/>
                <w:szCs w:val="17"/>
              </w:rPr>
            </w:pPr>
            <w:r w:rsidRPr="000034EF">
              <w:rPr>
                <w:rFonts w:ascii="Verdana" w:eastAsia="Times New Roman" w:hAnsi="Verdana"/>
                <w:bCs w:val="0"/>
                <w:color w:val="000066"/>
                <w:sz w:val="17"/>
                <w:szCs w:val="17"/>
              </w:rPr>
              <w:t>Apply to object</w:t>
            </w:r>
          </w:p>
        </w:tc>
        <w:tc>
          <w:tcPr>
            <w:tcW w:w="0" w:type="auto"/>
            <w:hideMark/>
          </w:tcPr>
          <w:p w14:paraId="05038094" w14:textId="77777777" w:rsidR="005370B6" w:rsidRPr="000034EF" w:rsidRDefault="005370B6" w:rsidP="005370B6">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bCs w:val="0"/>
                <w:color w:val="000066"/>
                <w:sz w:val="17"/>
                <w:szCs w:val="17"/>
              </w:rPr>
            </w:pPr>
            <w:r w:rsidRPr="000034EF">
              <w:rPr>
                <w:rFonts w:ascii="Verdana" w:eastAsia="Times New Roman" w:hAnsi="Verdana"/>
                <w:bCs w:val="0"/>
                <w:color w:val="000066"/>
                <w:sz w:val="17"/>
                <w:szCs w:val="17"/>
              </w:rPr>
              <w:t>Notes</w:t>
            </w:r>
          </w:p>
        </w:tc>
      </w:tr>
      <w:tr w:rsidR="005370B6" w:rsidRPr="000034EF" w14:paraId="0FEB0232" w14:textId="77777777" w:rsidTr="009702C9">
        <w:trPr>
          <w:cnfStyle w:val="000000100000" w:firstRow="0" w:lastRow="0" w:firstColumn="0" w:lastColumn="0" w:oddVBand="0" w:evenVBand="0" w:oddHBand="1" w:evenHBand="0" w:firstRowFirstColumn="0" w:firstRowLastColumn="0" w:lastRowFirstColumn="0" w:lastRowLastColumn="0"/>
          <w:divId w:val="80299631"/>
        </w:trPr>
        <w:tc>
          <w:tcPr>
            <w:cnfStyle w:val="001000000000" w:firstRow="0" w:lastRow="0" w:firstColumn="1" w:lastColumn="0" w:oddVBand="0" w:evenVBand="0" w:oddHBand="0" w:evenHBand="0" w:firstRowFirstColumn="0" w:firstRowLastColumn="0" w:lastRowFirstColumn="0" w:lastRowLastColumn="0"/>
            <w:tcW w:w="0" w:type="auto"/>
            <w:hideMark/>
          </w:tcPr>
          <w:p w14:paraId="29395B44" w14:textId="77777777" w:rsidR="005370B6" w:rsidRPr="000034EF" w:rsidRDefault="005370B6" w:rsidP="005370B6">
            <w:pPr>
              <w:pStyle w:val="NormalWeb"/>
              <w:rPr>
                <w:rFonts w:ascii="Verdana" w:hAnsi="Verdana"/>
                <w:color w:val="000000"/>
                <w:sz w:val="17"/>
                <w:szCs w:val="17"/>
              </w:rPr>
            </w:pPr>
            <w:r w:rsidRPr="000034EF">
              <w:rPr>
                <w:rFonts w:ascii="Verdana" w:hAnsi="Verdana"/>
                <w:color w:val="000000"/>
                <w:sz w:val="17"/>
                <w:szCs w:val="17"/>
              </w:rPr>
              <w:t>% Processor time</w:t>
            </w:r>
          </w:p>
        </w:tc>
        <w:tc>
          <w:tcPr>
            <w:tcW w:w="0" w:type="auto"/>
            <w:hideMark/>
          </w:tcPr>
          <w:p w14:paraId="186F0E75" w14:textId="0861682A" w:rsidR="005370B6" w:rsidRPr="000034EF" w:rsidRDefault="005370B6" w:rsidP="005370B6">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sidRPr="000034EF">
              <w:rPr>
                <w:rFonts w:ascii="Verdana" w:hAnsi="Verdana"/>
                <w:color w:val="000000"/>
                <w:sz w:val="17"/>
                <w:szCs w:val="17"/>
              </w:rPr>
              <w:t>Processor</w:t>
            </w:r>
            <w:r w:rsidR="00BA551F" w:rsidRPr="000034EF">
              <w:rPr>
                <w:rFonts w:ascii="Verdana" w:hAnsi="Verdana"/>
                <w:color w:val="000000"/>
                <w:sz w:val="17"/>
                <w:szCs w:val="17"/>
              </w:rPr>
              <w:t>(w3wp</w:t>
            </w:r>
            <w:r w:rsidRPr="000034EF">
              <w:rPr>
                <w:rFonts w:ascii="Verdana" w:hAnsi="Verdana"/>
                <w:color w:val="000000"/>
                <w:sz w:val="17"/>
                <w:szCs w:val="17"/>
              </w:rPr>
              <w:t>)</w:t>
            </w:r>
          </w:p>
        </w:tc>
        <w:tc>
          <w:tcPr>
            <w:tcW w:w="0" w:type="auto"/>
            <w:hideMark/>
          </w:tcPr>
          <w:p w14:paraId="778A4E4E" w14:textId="77777777" w:rsidR="005370B6" w:rsidRPr="000034EF" w:rsidRDefault="005370B6" w:rsidP="005370B6">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sidRPr="000034EF">
              <w:rPr>
                <w:rFonts w:ascii="Verdana" w:hAnsi="Verdana"/>
                <w:color w:val="000000"/>
                <w:sz w:val="17"/>
                <w:szCs w:val="17"/>
              </w:rPr>
              <w:t>Shows the percentage of elapsed time that this thread used the processor to execute instructions.</w:t>
            </w:r>
          </w:p>
        </w:tc>
      </w:tr>
      <w:tr w:rsidR="009702C9" w:rsidRPr="000034EF" w14:paraId="23FD0C6B" w14:textId="77777777" w:rsidTr="009702C9">
        <w:trPr>
          <w:divId w:val="80299631"/>
        </w:trPr>
        <w:tc>
          <w:tcPr>
            <w:cnfStyle w:val="001000000000" w:firstRow="0" w:lastRow="0" w:firstColumn="1" w:lastColumn="0" w:oddVBand="0" w:evenVBand="0" w:oddHBand="0" w:evenHBand="0" w:firstRowFirstColumn="0" w:firstRowLastColumn="0" w:lastRowFirstColumn="0" w:lastRowLastColumn="0"/>
            <w:tcW w:w="0" w:type="auto"/>
            <w:hideMark/>
          </w:tcPr>
          <w:p w14:paraId="59EC9625" w14:textId="77777777" w:rsidR="009702C9" w:rsidRPr="000034EF" w:rsidRDefault="009702C9" w:rsidP="00930619">
            <w:pPr>
              <w:pStyle w:val="NormalWeb"/>
              <w:rPr>
                <w:rFonts w:ascii="Verdana" w:hAnsi="Verdana"/>
                <w:color w:val="000000"/>
                <w:sz w:val="17"/>
                <w:szCs w:val="17"/>
              </w:rPr>
            </w:pPr>
            <w:r w:rsidRPr="000034EF">
              <w:rPr>
                <w:rFonts w:ascii="Verdana" w:hAnsi="Verdana"/>
                <w:color w:val="000000"/>
                <w:sz w:val="17"/>
                <w:szCs w:val="17"/>
              </w:rPr>
              <w:t>% Processor Time</w:t>
            </w:r>
          </w:p>
        </w:tc>
        <w:tc>
          <w:tcPr>
            <w:tcW w:w="0" w:type="auto"/>
            <w:hideMark/>
          </w:tcPr>
          <w:p w14:paraId="6448F676" w14:textId="77777777" w:rsidR="009702C9" w:rsidRPr="000034EF" w:rsidRDefault="009702C9" w:rsidP="00930619">
            <w:pPr>
              <w:pStyle w:val="NormalWeb"/>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sidRPr="000034EF">
              <w:rPr>
                <w:rFonts w:ascii="Verdana" w:hAnsi="Verdana"/>
                <w:color w:val="000000"/>
                <w:sz w:val="17"/>
                <w:szCs w:val="17"/>
              </w:rPr>
              <w:t>Processor(_Total)</w:t>
            </w:r>
          </w:p>
        </w:tc>
        <w:tc>
          <w:tcPr>
            <w:tcW w:w="0" w:type="auto"/>
            <w:hideMark/>
          </w:tcPr>
          <w:p w14:paraId="5E23F1B8" w14:textId="77777777" w:rsidR="009702C9" w:rsidRPr="000034EF" w:rsidRDefault="009702C9" w:rsidP="00930619">
            <w:pPr>
              <w:pStyle w:val="NormalWeb"/>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sidRPr="000034EF">
              <w:rPr>
                <w:rFonts w:ascii="Verdana" w:hAnsi="Verdana"/>
                <w:color w:val="000000"/>
                <w:sz w:val="17"/>
                <w:szCs w:val="17"/>
              </w:rPr>
              <w:t>Shows the percentage of elapsed time that all threads on the machine used the processor to execute instructions.</w:t>
            </w:r>
          </w:p>
        </w:tc>
      </w:tr>
      <w:tr w:rsidR="005370B6" w:rsidRPr="000034EF" w14:paraId="37F1B03D" w14:textId="77777777" w:rsidTr="009702C9">
        <w:trPr>
          <w:cnfStyle w:val="000000100000" w:firstRow="0" w:lastRow="0" w:firstColumn="0" w:lastColumn="0" w:oddVBand="0" w:evenVBand="0" w:oddHBand="1" w:evenHBand="0" w:firstRowFirstColumn="0" w:firstRowLastColumn="0" w:lastRowFirstColumn="0" w:lastRowLastColumn="0"/>
          <w:divId w:val="80299631"/>
        </w:trPr>
        <w:tc>
          <w:tcPr>
            <w:cnfStyle w:val="001000000000" w:firstRow="0" w:lastRow="0" w:firstColumn="1" w:lastColumn="0" w:oddVBand="0" w:evenVBand="0" w:oddHBand="0" w:evenHBand="0" w:firstRowFirstColumn="0" w:firstRowLastColumn="0" w:lastRowFirstColumn="0" w:lastRowLastColumn="0"/>
            <w:tcW w:w="0" w:type="auto"/>
            <w:hideMark/>
          </w:tcPr>
          <w:p w14:paraId="45BFF561" w14:textId="77777777" w:rsidR="005370B6" w:rsidRPr="000034EF" w:rsidRDefault="005370B6" w:rsidP="005370B6">
            <w:pPr>
              <w:pStyle w:val="NormalWeb"/>
              <w:rPr>
                <w:rFonts w:ascii="Verdana" w:hAnsi="Verdana"/>
                <w:color w:val="000000"/>
                <w:sz w:val="17"/>
                <w:szCs w:val="17"/>
              </w:rPr>
            </w:pPr>
            <w:r w:rsidRPr="000034EF">
              <w:rPr>
                <w:rFonts w:ascii="Verdana" w:hAnsi="Verdana"/>
                <w:color w:val="000000"/>
                <w:sz w:val="17"/>
                <w:szCs w:val="17"/>
              </w:rPr>
              <w:t>Private Bytes</w:t>
            </w:r>
          </w:p>
        </w:tc>
        <w:tc>
          <w:tcPr>
            <w:tcW w:w="0" w:type="auto"/>
            <w:hideMark/>
          </w:tcPr>
          <w:p w14:paraId="7035736F" w14:textId="77777777" w:rsidR="005370B6" w:rsidRPr="000034EF" w:rsidRDefault="005370B6" w:rsidP="005370B6">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sidRPr="000034EF">
              <w:rPr>
                <w:rFonts w:ascii="Verdana" w:hAnsi="Verdana"/>
                <w:color w:val="000000"/>
                <w:sz w:val="17"/>
                <w:szCs w:val="17"/>
              </w:rPr>
              <w:t>Process(w3wp)</w:t>
            </w:r>
          </w:p>
        </w:tc>
        <w:tc>
          <w:tcPr>
            <w:tcW w:w="0" w:type="auto"/>
            <w:hideMark/>
          </w:tcPr>
          <w:p w14:paraId="4D9A6A6D" w14:textId="77777777" w:rsidR="005370B6" w:rsidRPr="000034EF" w:rsidRDefault="005370B6" w:rsidP="005370B6">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sidRPr="000034EF">
              <w:rPr>
                <w:rFonts w:ascii="Verdana" w:hAnsi="Verdana"/>
                <w:color w:val="000000"/>
                <w:sz w:val="17"/>
                <w:szCs w:val="17"/>
              </w:rPr>
              <w:t>This value should not approach the Max Private Bytes set for w3wp processes; if it does, further investigation is needed into what component is consuming the memory.</w:t>
            </w:r>
          </w:p>
        </w:tc>
      </w:tr>
    </w:tbl>
    <w:p w14:paraId="4E02E96E" w14:textId="3FBD74FE" w:rsidR="005370B6" w:rsidRPr="000034EF" w:rsidRDefault="00D75A39" w:rsidP="00D75A39">
      <w:pPr>
        <w:pStyle w:val="Heading5"/>
        <w:divId w:val="80299631"/>
        <w:rPr>
          <w:rFonts w:ascii="Verdana" w:hAnsi="Verdana"/>
          <w:color w:val="003399"/>
          <w:sz w:val="21"/>
          <w:szCs w:val="21"/>
        </w:rPr>
      </w:pPr>
      <w:r w:rsidRPr="000034EF">
        <w:rPr>
          <w:rFonts w:ascii="Verdana" w:hAnsi="Verdana"/>
          <w:color w:val="003399"/>
          <w:sz w:val="21"/>
          <w:szCs w:val="21"/>
        </w:rPr>
        <w:t>Excel Calculation</w:t>
      </w:r>
      <w:r w:rsidR="005370B6" w:rsidRPr="000034EF">
        <w:rPr>
          <w:rFonts w:ascii="Verdana" w:hAnsi="Verdana"/>
          <w:color w:val="003399"/>
          <w:sz w:val="21"/>
          <w:szCs w:val="21"/>
        </w:rPr>
        <w:t xml:space="preserve"> Services</w:t>
      </w:r>
      <w:r w:rsidRPr="000034EF">
        <w:rPr>
          <w:rFonts w:ascii="Verdana" w:hAnsi="Verdana"/>
          <w:color w:val="003399"/>
          <w:sz w:val="21"/>
          <w:szCs w:val="21"/>
        </w:rPr>
        <w:t xml:space="preserve"> (ECS)</w:t>
      </w:r>
    </w:p>
    <w:p w14:paraId="60C1EF8F" w14:textId="1A19FBB1" w:rsidR="005370B6" w:rsidRPr="003E1EA8" w:rsidRDefault="005370B6" w:rsidP="00D75A39">
      <w:pPr>
        <w:pStyle w:val="NormalWeb"/>
        <w:divId w:val="80299631"/>
        <w:rPr>
          <w:rFonts w:ascii="Verdana" w:hAnsi="Verdana"/>
          <w:color w:val="000000"/>
          <w:sz w:val="17"/>
          <w:szCs w:val="17"/>
        </w:rPr>
      </w:pPr>
      <w:r w:rsidRPr="003E1EA8">
        <w:rPr>
          <w:rFonts w:ascii="Verdana" w:hAnsi="Verdana"/>
          <w:color w:val="000000"/>
          <w:sz w:val="17"/>
          <w:szCs w:val="17"/>
        </w:rPr>
        <w:t xml:space="preserve">The following table shows performance counters and processes to monitor for Application Servers, or </w:t>
      </w:r>
      <w:r w:rsidR="00D75A39" w:rsidRPr="003E1EA8">
        <w:rPr>
          <w:rFonts w:ascii="Verdana" w:hAnsi="Verdana"/>
          <w:color w:val="000000"/>
          <w:sz w:val="17"/>
          <w:szCs w:val="17"/>
        </w:rPr>
        <w:t>Excel Calculation Services</w:t>
      </w:r>
      <w:r w:rsidRPr="003E1EA8">
        <w:rPr>
          <w:rFonts w:ascii="Verdana" w:hAnsi="Verdana"/>
          <w:color w:val="000000"/>
          <w:sz w:val="17"/>
          <w:szCs w:val="17"/>
        </w:rPr>
        <w:t xml:space="preserve"> (</w:t>
      </w:r>
      <w:r w:rsidR="00D75A39" w:rsidRPr="003E1EA8">
        <w:rPr>
          <w:rFonts w:ascii="Verdana" w:hAnsi="Verdana"/>
          <w:color w:val="000000"/>
          <w:sz w:val="17"/>
          <w:szCs w:val="17"/>
        </w:rPr>
        <w:t>ECS</w:t>
      </w:r>
      <w:r w:rsidRPr="003E1EA8">
        <w:rPr>
          <w:rFonts w:ascii="Verdana" w:hAnsi="Verdana"/>
          <w:color w:val="000000"/>
          <w:sz w:val="17"/>
          <w:szCs w:val="17"/>
        </w:rPr>
        <w:t>) in this case, within your farm.</w:t>
      </w:r>
    </w:p>
    <w:tbl>
      <w:tblPr>
        <w:tblStyle w:val="MediumGrid3-Accent3"/>
        <w:tblW w:w="5000" w:type="pct"/>
        <w:tblLook w:val="04A0" w:firstRow="1" w:lastRow="0" w:firstColumn="1" w:lastColumn="0" w:noHBand="0" w:noVBand="1"/>
      </w:tblPr>
      <w:tblGrid>
        <w:gridCol w:w="1693"/>
        <w:gridCol w:w="1953"/>
        <w:gridCol w:w="5930"/>
      </w:tblGrid>
      <w:tr w:rsidR="005370B6" w:rsidRPr="003E1EA8" w14:paraId="407C59B6" w14:textId="77777777" w:rsidTr="009702C9">
        <w:trPr>
          <w:cnfStyle w:val="100000000000" w:firstRow="1" w:lastRow="0" w:firstColumn="0" w:lastColumn="0" w:oddVBand="0" w:evenVBand="0" w:oddHBand="0" w:evenHBand="0" w:firstRowFirstColumn="0" w:firstRowLastColumn="0" w:lastRowFirstColumn="0" w:lastRowLastColumn="0"/>
          <w:divId w:val="80299631"/>
        </w:trPr>
        <w:tc>
          <w:tcPr>
            <w:cnfStyle w:val="001000000000" w:firstRow="0" w:lastRow="0" w:firstColumn="1" w:lastColumn="0" w:oddVBand="0" w:evenVBand="0" w:oddHBand="0" w:evenHBand="0" w:firstRowFirstColumn="0" w:firstRowLastColumn="0" w:lastRowFirstColumn="0" w:lastRowLastColumn="0"/>
            <w:tcW w:w="0" w:type="auto"/>
            <w:hideMark/>
          </w:tcPr>
          <w:p w14:paraId="0B102F8C" w14:textId="77777777" w:rsidR="005370B6" w:rsidRPr="003E1EA8" w:rsidRDefault="005370B6" w:rsidP="005370B6">
            <w:pPr>
              <w:jc w:val="center"/>
              <w:rPr>
                <w:rFonts w:ascii="Verdana" w:eastAsia="Times New Roman" w:hAnsi="Verdana"/>
                <w:bCs w:val="0"/>
                <w:color w:val="000066"/>
                <w:sz w:val="17"/>
                <w:szCs w:val="17"/>
              </w:rPr>
            </w:pPr>
            <w:r w:rsidRPr="003E1EA8">
              <w:rPr>
                <w:rFonts w:ascii="Verdana" w:eastAsia="Times New Roman" w:hAnsi="Verdana"/>
                <w:bCs w:val="0"/>
                <w:color w:val="000066"/>
                <w:sz w:val="17"/>
                <w:szCs w:val="17"/>
              </w:rPr>
              <w:t>Performance counter</w:t>
            </w:r>
          </w:p>
        </w:tc>
        <w:tc>
          <w:tcPr>
            <w:tcW w:w="0" w:type="auto"/>
            <w:hideMark/>
          </w:tcPr>
          <w:p w14:paraId="06FCC53C" w14:textId="77777777" w:rsidR="005370B6" w:rsidRPr="003E1EA8" w:rsidRDefault="005370B6" w:rsidP="005370B6">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bCs w:val="0"/>
                <w:color w:val="000066"/>
                <w:sz w:val="17"/>
                <w:szCs w:val="17"/>
              </w:rPr>
            </w:pPr>
            <w:r w:rsidRPr="003E1EA8">
              <w:rPr>
                <w:rFonts w:ascii="Verdana" w:eastAsia="Times New Roman" w:hAnsi="Verdana"/>
                <w:bCs w:val="0"/>
                <w:color w:val="000066"/>
                <w:sz w:val="17"/>
                <w:szCs w:val="17"/>
              </w:rPr>
              <w:t>Apply to object</w:t>
            </w:r>
          </w:p>
        </w:tc>
        <w:tc>
          <w:tcPr>
            <w:tcW w:w="0" w:type="auto"/>
            <w:hideMark/>
          </w:tcPr>
          <w:p w14:paraId="2A274B31" w14:textId="77777777" w:rsidR="005370B6" w:rsidRPr="003E1EA8" w:rsidRDefault="005370B6" w:rsidP="005370B6">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bCs w:val="0"/>
                <w:color w:val="000066"/>
                <w:sz w:val="17"/>
                <w:szCs w:val="17"/>
              </w:rPr>
            </w:pPr>
            <w:r w:rsidRPr="003E1EA8">
              <w:rPr>
                <w:rFonts w:ascii="Verdana" w:eastAsia="Times New Roman" w:hAnsi="Verdana"/>
                <w:bCs w:val="0"/>
                <w:color w:val="000066"/>
                <w:sz w:val="17"/>
                <w:szCs w:val="17"/>
              </w:rPr>
              <w:t>Notes</w:t>
            </w:r>
          </w:p>
        </w:tc>
      </w:tr>
      <w:tr w:rsidR="005370B6" w:rsidRPr="003E1EA8" w14:paraId="317FB18C" w14:textId="77777777" w:rsidTr="009702C9">
        <w:trPr>
          <w:cnfStyle w:val="000000100000" w:firstRow="0" w:lastRow="0" w:firstColumn="0" w:lastColumn="0" w:oddVBand="0" w:evenVBand="0" w:oddHBand="1" w:evenHBand="0" w:firstRowFirstColumn="0" w:firstRowLastColumn="0" w:lastRowFirstColumn="0" w:lastRowLastColumn="0"/>
          <w:divId w:val="80299631"/>
        </w:trPr>
        <w:tc>
          <w:tcPr>
            <w:cnfStyle w:val="001000000000" w:firstRow="0" w:lastRow="0" w:firstColumn="1" w:lastColumn="0" w:oddVBand="0" w:evenVBand="0" w:oddHBand="0" w:evenHBand="0" w:firstRowFirstColumn="0" w:firstRowLastColumn="0" w:lastRowFirstColumn="0" w:lastRowLastColumn="0"/>
            <w:tcW w:w="0" w:type="auto"/>
            <w:hideMark/>
          </w:tcPr>
          <w:p w14:paraId="7D8A7CD2" w14:textId="77777777" w:rsidR="005370B6" w:rsidRPr="003E1EA8" w:rsidRDefault="005370B6" w:rsidP="005370B6">
            <w:pPr>
              <w:pStyle w:val="NormalWeb"/>
              <w:rPr>
                <w:rFonts w:ascii="Verdana" w:hAnsi="Verdana"/>
                <w:color w:val="000000"/>
                <w:sz w:val="17"/>
                <w:szCs w:val="17"/>
              </w:rPr>
            </w:pPr>
            <w:r w:rsidRPr="003E1EA8">
              <w:rPr>
                <w:rFonts w:ascii="Verdana" w:hAnsi="Verdana"/>
                <w:color w:val="000000"/>
                <w:sz w:val="17"/>
                <w:szCs w:val="17"/>
              </w:rPr>
              <w:t>% Processor Time</w:t>
            </w:r>
          </w:p>
        </w:tc>
        <w:tc>
          <w:tcPr>
            <w:tcW w:w="0" w:type="auto"/>
            <w:hideMark/>
          </w:tcPr>
          <w:p w14:paraId="44E37F19" w14:textId="77777777" w:rsidR="005370B6" w:rsidRPr="003E1EA8" w:rsidRDefault="005370B6" w:rsidP="005370B6">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sidRPr="003E1EA8">
              <w:rPr>
                <w:rFonts w:ascii="Verdana" w:hAnsi="Verdana"/>
                <w:color w:val="000000"/>
                <w:sz w:val="17"/>
                <w:szCs w:val="17"/>
              </w:rPr>
              <w:t>Processor(_Total)</w:t>
            </w:r>
          </w:p>
        </w:tc>
        <w:tc>
          <w:tcPr>
            <w:tcW w:w="0" w:type="auto"/>
            <w:hideMark/>
          </w:tcPr>
          <w:p w14:paraId="668FB0D4" w14:textId="7EB8D214" w:rsidR="005370B6" w:rsidRPr="003E1EA8" w:rsidRDefault="005370B6" w:rsidP="005370B6">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sidRPr="003E1EA8">
              <w:rPr>
                <w:rFonts w:ascii="Verdana" w:hAnsi="Verdana"/>
                <w:color w:val="000000"/>
                <w:sz w:val="17"/>
                <w:szCs w:val="17"/>
              </w:rPr>
              <w:t xml:space="preserve">Shows the percentage of elapsed time that </w:t>
            </w:r>
            <w:r w:rsidR="00BA551F" w:rsidRPr="003E1EA8">
              <w:rPr>
                <w:rFonts w:ascii="Verdana" w:hAnsi="Verdana"/>
                <w:color w:val="000000"/>
                <w:sz w:val="17"/>
                <w:szCs w:val="17"/>
              </w:rPr>
              <w:t>all</w:t>
            </w:r>
            <w:r w:rsidRPr="003E1EA8">
              <w:rPr>
                <w:rFonts w:ascii="Verdana" w:hAnsi="Verdana"/>
                <w:color w:val="000000"/>
                <w:sz w:val="17"/>
                <w:szCs w:val="17"/>
              </w:rPr>
              <w:t xml:space="preserve"> thread</w:t>
            </w:r>
            <w:r w:rsidR="00BA551F" w:rsidRPr="003E1EA8">
              <w:rPr>
                <w:rFonts w:ascii="Verdana" w:hAnsi="Verdana"/>
                <w:color w:val="000000"/>
                <w:sz w:val="17"/>
                <w:szCs w:val="17"/>
              </w:rPr>
              <w:t>s on the machine</w:t>
            </w:r>
            <w:r w:rsidRPr="003E1EA8">
              <w:rPr>
                <w:rFonts w:ascii="Verdana" w:hAnsi="Verdana"/>
                <w:color w:val="000000"/>
                <w:sz w:val="17"/>
                <w:szCs w:val="17"/>
              </w:rPr>
              <w:t xml:space="preserve"> used the processor to execute instructions.</w:t>
            </w:r>
          </w:p>
        </w:tc>
      </w:tr>
      <w:tr w:rsidR="005370B6" w:rsidRPr="003E1EA8" w14:paraId="29B79056" w14:textId="77777777" w:rsidTr="009702C9">
        <w:trPr>
          <w:divId w:val="80299631"/>
        </w:trPr>
        <w:tc>
          <w:tcPr>
            <w:cnfStyle w:val="001000000000" w:firstRow="0" w:lastRow="0" w:firstColumn="1" w:lastColumn="0" w:oddVBand="0" w:evenVBand="0" w:oddHBand="0" w:evenHBand="0" w:firstRowFirstColumn="0" w:firstRowLastColumn="0" w:lastRowFirstColumn="0" w:lastRowLastColumn="0"/>
            <w:tcW w:w="0" w:type="auto"/>
            <w:hideMark/>
          </w:tcPr>
          <w:p w14:paraId="0ACB1D5B" w14:textId="77777777" w:rsidR="005370B6" w:rsidRPr="003E1EA8" w:rsidRDefault="005370B6" w:rsidP="005370B6">
            <w:pPr>
              <w:pStyle w:val="NormalWeb"/>
              <w:rPr>
                <w:rFonts w:ascii="Verdana" w:hAnsi="Verdana"/>
                <w:color w:val="000000"/>
                <w:sz w:val="17"/>
                <w:szCs w:val="17"/>
              </w:rPr>
            </w:pPr>
            <w:r w:rsidRPr="003E1EA8">
              <w:rPr>
                <w:rFonts w:ascii="Verdana" w:hAnsi="Verdana"/>
                <w:color w:val="000000"/>
                <w:sz w:val="17"/>
                <w:szCs w:val="17"/>
              </w:rPr>
              <w:t>% Processor Time</w:t>
            </w:r>
          </w:p>
        </w:tc>
        <w:tc>
          <w:tcPr>
            <w:tcW w:w="0" w:type="auto"/>
            <w:hideMark/>
          </w:tcPr>
          <w:p w14:paraId="2D31E934" w14:textId="77777777" w:rsidR="005370B6" w:rsidRPr="003E1EA8" w:rsidRDefault="005370B6" w:rsidP="005370B6">
            <w:pPr>
              <w:pStyle w:val="NormalWeb"/>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sidRPr="003E1EA8">
              <w:rPr>
                <w:rFonts w:ascii="Verdana" w:hAnsi="Verdana"/>
                <w:color w:val="000000"/>
                <w:sz w:val="17"/>
                <w:szCs w:val="17"/>
              </w:rPr>
              <w:t>Process(w3wp)</w:t>
            </w:r>
          </w:p>
        </w:tc>
        <w:tc>
          <w:tcPr>
            <w:tcW w:w="0" w:type="auto"/>
            <w:hideMark/>
          </w:tcPr>
          <w:p w14:paraId="6ECC2BC1" w14:textId="0F44F198" w:rsidR="005370B6" w:rsidRPr="003E1EA8" w:rsidRDefault="005370B6" w:rsidP="00D75A39">
            <w:pPr>
              <w:pStyle w:val="NormalWeb"/>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sidRPr="003E1EA8">
              <w:rPr>
                <w:rFonts w:ascii="Verdana" w:hAnsi="Verdana"/>
                <w:color w:val="000000"/>
                <w:sz w:val="17"/>
                <w:szCs w:val="17"/>
              </w:rPr>
              <w:t xml:space="preserve">The </w:t>
            </w:r>
            <w:r w:rsidR="00D75A39" w:rsidRPr="003E1EA8">
              <w:rPr>
                <w:rFonts w:ascii="Verdana" w:hAnsi="Verdana"/>
                <w:color w:val="000000"/>
                <w:sz w:val="17"/>
                <w:szCs w:val="17"/>
              </w:rPr>
              <w:t>ECS</w:t>
            </w:r>
            <w:r w:rsidRPr="003E1EA8">
              <w:rPr>
                <w:rFonts w:ascii="Verdana" w:hAnsi="Verdana"/>
                <w:color w:val="000000"/>
                <w:sz w:val="17"/>
                <w:szCs w:val="17"/>
              </w:rPr>
              <w:t xml:space="preserve"> runs within its own w</w:t>
            </w:r>
            <w:r w:rsidR="00BA551F" w:rsidRPr="003E1EA8">
              <w:rPr>
                <w:rFonts w:ascii="Verdana" w:hAnsi="Verdana"/>
                <w:color w:val="000000"/>
                <w:sz w:val="17"/>
                <w:szCs w:val="17"/>
              </w:rPr>
              <w:t>3</w:t>
            </w:r>
            <w:r w:rsidRPr="003E1EA8">
              <w:rPr>
                <w:rFonts w:ascii="Verdana" w:hAnsi="Verdana"/>
                <w:color w:val="000000"/>
                <w:sz w:val="17"/>
                <w:szCs w:val="17"/>
              </w:rPr>
              <w:t>wp process, and it will be obvious which w</w:t>
            </w:r>
            <w:r w:rsidR="00BA551F" w:rsidRPr="003E1EA8">
              <w:rPr>
                <w:rFonts w:ascii="Verdana" w:hAnsi="Verdana"/>
                <w:color w:val="000000"/>
                <w:sz w:val="17"/>
                <w:szCs w:val="17"/>
              </w:rPr>
              <w:t>3</w:t>
            </w:r>
            <w:r w:rsidRPr="003E1EA8">
              <w:rPr>
                <w:rFonts w:ascii="Verdana" w:hAnsi="Verdana"/>
                <w:color w:val="000000"/>
                <w:sz w:val="17"/>
                <w:szCs w:val="17"/>
              </w:rPr>
              <w:t>wp process this is as it will be getting the bulk of the CPU time.</w:t>
            </w:r>
          </w:p>
        </w:tc>
      </w:tr>
      <w:tr w:rsidR="005370B6" w:rsidRPr="003E1EA8" w14:paraId="758BB7F4" w14:textId="77777777" w:rsidTr="009702C9">
        <w:trPr>
          <w:cnfStyle w:val="000000100000" w:firstRow="0" w:lastRow="0" w:firstColumn="0" w:lastColumn="0" w:oddVBand="0" w:evenVBand="0" w:oddHBand="1" w:evenHBand="0" w:firstRowFirstColumn="0" w:firstRowLastColumn="0" w:lastRowFirstColumn="0" w:lastRowLastColumn="0"/>
          <w:divId w:val="80299631"/>
        </w:trPr>
        <w:tc>
          <w:tcPr>
            <w:cnfStyle w:val="001000000000" w:firstRow="0" w:lastRow="0" w:firstColumn="1" w:lastColumn="0" w:oddVBand="0" w:evenVBand="0" w:oddHBand="0" w:evenHBand="0" w:firstRowFirstColumn="0" w:firstRowLastColumn="0" w:lastRowFirstColumn="0" w:lastRowLastColumn="0"/>
            <w:tcW w:w="0" w:type="auto"/>
          </w:tcPr>
          <w:p w14:paraId="02290B96" w14:textId="1916FF70" w:rsidR="005370B6" w:rsidRPr="003E1EA8" w:rsidRDefault="005370B6" w:rsidP="005370B6">
            <w:pPr>
              <w:pStyle w:val="NormalWeb"/>
              <w:rPr>
                <w:rFonts w:ascii="Verdana" w:hAnsi="Verdana"/>
                <w:color w:val="000000"/>
                <w:sz w:val="17"/>
                <w:szCs w:val="17"/>
              </w:rPr>
            </w:pPr>
            <w:r w:rsidRPr="003E1EA8">
              <w:rPr>
                <w:rFonts w:ascii="Verdana" w:hAnsi="Verdana"/>
                <w:color w:val="000000"/>
                <w:sz w:val="17"/>
                <w:szCs w:val="17"/>
              </w:rPr>
              <w:t>Avg. Disk Queu</w:t>
            </w:r>
            <w:r w:rsidR="00507123" w:rsidRPr="003E1EA8">
              <w:rPr>
                <w:rFonts w:ascii="Verdana" w:hAnsi="Verdana"/>
                <w:color w:val="000000"/>
                <w:sz w:val="17"/>
                <w:szCs w:val="17"/>
              </w:rPr>
              <w:t>e</w:t>
            </w:r>
            <w:r w:rsidRPr="003E1EA8">
              <w:rPr>
                <w:rFonts w:ascii="Verdana" w:hAnsi="Verdana"/>
                <w:color w:val="000000"/>
                <w:sz w:val="17"/>
                <w:szCs w:val="17"/>
              </w:rPr>
              <w:t xml:space="preserve"> Length</w:t>
            </w:r>
          </w:p>
        </w:tc>
        <w:tc>
          <w:tcPr>
            <w:tcW w:w="0" w:type="auto"/>
          </w:tcPr>
          <w:p w14:paraId="7BAE32E2" w14:textId="77777777" w:rsidR="005370B6" w:rsidRPr="003E1EA8" w:rsidRDefault="005370B6" w:rsidP="005370B6">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sidRPr="003E1EA8">
              <w:rPr>
                <w:rFonts w:ascii="Verdana" w:hAnsi="Verdana"/>
                <w:color w:val="000000"/>
                <w:sz w:val="17"/>
                <w:szCs w:val="17"/>
              </w:rPr>
              <w:t>PhysicalDisk(_Total)</w:t>
            </w:r>
          </w:p>
        </w:tc>
        <w:tc>
          <w:tcPr>
            <w:tcW w:w="0" w:type="auto"/>
          </w:tcPr>
          <w:p w14:paraId="64E30D8D" w14:textId="77777777" w:rsidR="005370B6" w:rsidRPr="003E1EA8" w:rsidRDefault="005370B6" w:rsidP="005370B6">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sidRPr="003E1EA8">
              <w:rPr>
                <w:rFonts w:ascii="Verdana" w:hAnsi="Verdana"/>
                <w:color w:val="000000"/>
                <w:sz w:val="17"/>
                <w:szCs w:val="17"/>
              </w:rPr>
              <w:t>Watch for excessive disk writing due to logging.</w:t>
            </w:r>
          </w:p>
        </w:tc>
      </w:tr>
      <w:tr w:rsidR="005370B6" w:rsidRPr="003E1EA8" w14:paraId="2D6F9028" w14:textId="77777777" w:rsidTr="009702C9">
        <w:trPr>
          <w:divId w:val="80299631"/>
        </w:trPr>
        <w:tc>
          <w:tcPr>
            <w:cnfStyle w:val="001000000000" w:firstRow="0" w:lastRow="0" w:firstColumn="1" w:lastColumn="0" w:oddVBand="0" w:evenVBand="0" w:oddHBand="0" w:evenHBand="0" w:firstRowFirstColumn="0" w:firstRowLastColumn="0" w:lastRowFirstColumn="0" w:lastRowLastColumn="0"/>
            <w:tcW w:w="0" w:type="auto"/>
          </w:tcPr>
          <w:p w14:paraId="762B9F5B" w14:textId="77777777" w:rsidR="005370B6" w:rsidRPr="003E1EA8" w:rsidRDefault="005370B6" w:rsidP="005370B6">
            <w:pPr>
              <w:pStyle w:val="NormalWeb"/>
              <w:rPr>
                <w:rFonts w:ascii="Verdana" w:hAnsi="Verdana"/>
                <w:color w:val="000000"/>
                <w:sz w:val="17"/>
                <w:szCs w:val="17"/>
              </w:rPr>
            </w:pPr>
            <w:r w:rsidRPr="003E1EA8">
              <w:rPr>
                <w:rFonts w:ascii="Verdana" w:hAnsi="Verdana"/>
                <w:color w:val="000000"/>
                <w:sz w:val="17"/>
                <w:szCs w:val="17"/>
              </w:rPr>
              <w:t>Private Bytes</w:t>
            </w:r>
          </w:p>
        </w:tc>
        <w:tc>
          <w:tcPr>
            <w:tcW w:w="0" w:type="auto"/>
          </w:tcPr>
          <w:p w14:paraId="028D5495" w14:textId="77777777" w:rsidR="005370B6" w:rsidRPr="003E1EA8" w:rsidRDefault="005370B6" w:rsidP="005370B6">
            <w:pPr>
              <w:pStyle w:val="NormalWeb"/>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sidRPr="003E1EA8">
              <w:rPr>
                <w:rFonts w:ascii="Verdana" w:hAnsi="Verdana"/>
                <w:color w:val="000000"/>
                <w:sz w:val="17"/>
                <w:szCs w:val="17"/>
              </w:rPr>
              <w:t>Process(w3wp)</w:t>
            </w:r>
          </w:p>
        </w:tc>
        <w:tc>
          <w:tcPr>
            <w:tcW w:w="0" w:type="auto"/>
          </w:tcPr>
          <w:p w14:paraId="02F2889D" w14:textId="0E4F7961" w:rsidR="005370B6" w:rsidRPr="003E1EA8" w:rsidRDefault="00D75A39" w:rsidP="00D75A39">
            <w:pPr>
              <w:pStyle w:val="NormalWeb"/>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sidRPr="003E1EA8">
              <w:rPr>
                <w:rFonts w:ascii="Verdana" w:hAnsi="Verdana"/>
                <w:color w:val="000000"/>
                <w:sz w:val="17"/>
                <w:szCs w:val="17"/>
              </w:rPr>
              <w:t>Excel Services</w:t>
            </w:r>
            <w:r w:rsidR="005370B6" w:rsidRPr="003E1EA8">
              <w:rPr>
                <w:rFonts w:ascii="Verdana" w:hAnsi="Verdana"/>
                <w:color w:val="000000"/>
                <w:sz w:val="17"/>
                <w:szCs w:val="17"/>
              </w:rPr>
              <w:t xml:space="preserve"> caches </w:t>
            </w:r>
            <w:r w:rsidRPr="003E1EA8">
              <w:rPr>
                <w:rFonts w:ascii="Verdana" w:hAnsi="Verdana"/>
                <w:color w:val="000000"/>
                <w:sz w:val="17"/>
                <w:szCs w:val="17"/>
              </w:rPr>
              <w:t>workbooks</w:t>
            </w:r>
            <w:r w:rsidR="005370B6" w:rsidRPr="003E1EA8">
              <w:rPr>
                <w:rFonts w:ascii="Verdana" w:hAnsi="Verdana"/>
                <w:color w:val="000000"/>
                <w:sz w:val="17"/>
                <w:szCs w:val="17"/>
              </w:rPr>
              <w:t xml:space="preserve"> in memory, until the user’s session expires (the timeout for which is configurable).</w:t>
            </w:r>
            <w:r w:rsidR="00243EB6">
              <w:rPr>
                <w:rFonts w:ascii="Verdana" w:hAnsi="Verdana"/>
                <w:color w:val="000000"/>
                <w:sz w:val="17"/>
                <w:szCs w:val="17"/>
              </w:rPr>
              <w:t xml:space="preserve"> </w:t>
            </w:r>
            <w:r w:rsidR="005370B6" w:rsidRPr="003E1EA8">
              <w:rPr>
                <w:rFonts w:ascii="Verdana" w:hAnsi="Verdana"/>
                <w:color w:val="000000"/>
                <w:sz w:val="17"/>
                <w:szCs w:val="17"/>
              </w:rPr>
              <w:t xml:space="preserve">If a large amount of data is being processed through the </w:t>
            </w:r>
            <w:r w:rsidRPr="003E1EA8">
              <w:rPr>
                <w:rFonts w:ascii="Verdana" w:hAnsi="Verdana"/>
                <w:color w:val="000000"/>
                <w:sz w:val="17"/>
                <w:szCs w:val="17"/>
              </w:rPr>
              <w:t>ECS</w:t>
            </w:r>
            <w:r w:rsidR="005370B6" w:rsidRPr="003E1EA8">
              <w:rPr>
                <w:rFonts w:ascii="Verdana" w:hAnsi="Verdana"/>
                <w:color w:val="000000"/>
                <w:sz w:val="17"/>
                <w:szCs w:val="17"/>
              </w:rPr>
              <w:t xml:space="preserve">, then memory consumption for the </w:t>
            </w:r>
            <w:r w:rsidRPr="003E1EA8">
              <w:rPr>
                <w:rFonts w:ascii="Verdana" w:hAnsi="Verdana"/>
                <w:color w:val="000000"/>
                <w:sz w:val="17"/>
                <w:szCs w:val="17"/>
              </w:rPr>
              <w:t>ECS</w:t>
            </w:r>
            <w:r w:rsidR="005370B6" w:rsidRPr="003E1EA8">
              <w:rPr>
                <w:rFonts w:ascii="Verdana" w:hAnsi="Verdana"/>
                <w:color w:val="000000"/>
                <w:sz w:val="17"/>
                <w:szCs w:val="17"/>
              </w:rPr>
              <w:t>’ w3wp will rise.</w:t>
            </w:r>
          </w:p>
        </w:tc>
      </w:tr>
    </w:tbl>
    <w:p w14:paraId="43D520E9" w14:textId="1D7850F6" w:rsidR="005370B6" w:rsidRPr="003E1EA8" w:rsidRDefault="003E1EA8" w:rsidP="00D75A39">
      <w:pPr>
        <w:pStyle w:val="Heading5"/>
        <w:divId w:val="80299631"/>
        <w:rPr>
          <w:rFonts w:ascii="Verdana" w:hAnsi="Verdana"/>
          <w:color w:val="003399"/>
          <w:sz w:val="21"/>
          <w:szCs w:val="21"/>
        </w:rPr>
      </w:pPr>
      <w:r>
        <w:rPr>
          <w:rFonts w:ascii="Verdana" w:hAnsi="Verdana"/>
          <w:color w:val="003399"/>
          <w:sz w:val="21"/>
          <w:szCs w:val="21"/>
        </w:rPr>
        <w:t>SQL Server</w:t>
      </w:r>
    </w:p>
    <w:p w14:paraId="6370BDAC" w14:textId="2F6802E0" w:rsidR="003C27EE" w:rsidRPr="00E244C7" w:rsidRDefault="003C27EE" w:rsidP="00312855">
      <w:pPr>
        <w:divId w:val="80299631"/>
        <w:rPr>
          <w:rFonts w:ascii="Verdana" w:hAnsi="Verdana"/>
          <w:sz w:val="17"/>
          <w:szCs w:val="17"/>
        </w:rPr>
      </w:pPr>
      <w:r w:rsidRPr="00E244C7">
        <w:rPr>
          <w:rFonts w:ascii="Verdana" w:hAnsi="Verdana"/>
          <w:sz w:val="17"/>
          <w:szCs w:val="17"/>
        </w:rPr>
        <w:t xml:space="preserve">As </w:t>
      </w:r>
      <w:r w:rsidR="000C7D5D" w:rsidRPr="00E244C7">
        <w:rPr>
          <w:rFonts w:ascii="Verdana" w:hAnsi="Verdana"/>
          <w:sz w:val="17"/>
          <w:szCs w:val="17"/>
        </w:rPr>
        <w:t xml:space="preserve">we have previously described, Excel Services </w:t>
      </w:r>
      <w:r w:rsidR="00D75A39" w:rsidRPr="00E244C7">
        <w:rPr>
          <w:rFonts w:ascii="Verdana" w:hAnsi="Verdana"/>
          <w:sz w:val="17"/>
          <w:szCs w:val="17"/>
        </w:rPr>
        <w:t>is relatively light on the SQL Server tier, as workbooks are read once into memory on the ECS tier for the duration of the user’s session.</w:t>
      </w:r>
      <w:r w:rsidR="00243EB6">
        <w:rPr>
          <w:rFonts w:ascii="Verdana" w:hAnsi="Verdana"/>
          <w:sz w:val="17"/>
          <w:szCs w:val="17"/>
        </w:rPr>
        <w:t xml:space="preserve"> </w:t>
      </w:r>
      <w:r w:rsidR="00D75A39" w:rsidRPr="00E244C7">
        <w:rPr>
          <w:rFonts w:ascii="Verdana" w:hAnsi="Verdana"/>
          <w:sz w:val="17"/>
          <w:szCs w:val="17"/>
        </w:rPr>
        <w:t xml:space="preserve">Follow general </w:t>
      </w:r>
      <w:r w:rsidR="00312855">
        <w:rPr>
          <w:rFonts w:ascii="Verdana" w:hAnsi="Verdana"/>
          <w:sz w:val="17"/>
          <w:szCs w:val="17"/>
        </w:rPr>
        <w:t>SharePoint Server 2010</w:t>
      </w:r>
      <w:r w:rsidR="00D75A39" w:rsidRPr="00E244C7">
        <w:rPr>
          <w:rFonts w:ascii="Verdana" w:hAnsi="Verdana"/>
          <w:sz w:val="17"/>
          <w:szCs w:val="17"/>
        </w:rPr>
        <w:t xml:space="preserve"> guidelines for monitoring and troubleshooting of the SQL Server tier.</w:t>
      </w:r>
      <w:r w:rsidRPr="00E244C7">
        <w:rPr>
          <w:rFonts w:ascii="Verdana" w:hAnsi="Verdana"/>
          <w:sz w:val="17"/>
          <w:szCs w:val="17"/>
        </w:rPr>
        <w:t xml:space="preserve"> </w:t>
      </w:r>
    </w:p>
    <w:p w14:paraId="07B02A11" w14:textId="77777777" w:rsidR="00C86EDC" w:rsidRDefault="003213F0">
      <w:pPr>
        <w:divId w:val="736782840"/>
        <w:rPr>
          <w:rFonts w:ascii="Verdana" w:eastAsia="Times New Roman" w:hAnsi="Verdana"/>
          <w:color w:val="000000"/>
          <w:sz w:val="19"/>
          <w:szCs w:val="19"/>
        </w:rPr>
      </w:pPr>
      <w:r>
        <w:rPr>
          <w:rFonts w:ascii="Verdana" w:eastAsia="Times New Roman" w:hAnsi="Verdana"/>
          <w:color w:val="000000"/>
          <w:sz w:val="19"/>
          <w:szCs w:val="19"/>
        </w:rPr>
        <w:pict w14:anchorId="15342D4D">
          <v:rect id="_x0000_i1025" style="width:0;height:1.5pt" o:hralign="center" o:hrstd="t" o:hr="t" fillcolor="#a0a0a0" stroked="f"/>
        </w:pict>
      </w:r>
    </w:p>
    <w:sectPr w:rsidR="00C86E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F1B2B" w14:textId="77777777" w:rsidR="003213F0" w:rsidRDefault="003213F0" w:rsidP="00492316">
      <w:r>
        <w:separator/>
      </w:r>
    </w:p>
  </w:endnote>
  <w:endnote w:type="continuationSeparator" w:id="0">
    <w:p w14:paraId="58DB2960" w14:textId="77777777" w:rsidR="003213F0" w:rsidRDefault="003213F0" w:rsidP="0049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F20E92" w14:textId="77777777" w:rsidR="003213F0" w:rsidRDefault="003213F0" w:rsidP="00492316">
      <w:r>
        <w:separator/>
      </w:r>
    </w:p>
  </w:footnote>
  <w:footnote w:type="continuationSeparator" w:id="0">
    <w:p w14:paraId="436CC035" w14:textId="77777777" w:rsidR="003213F0" w:rsidRDefault="003213F0" w:rsidP="004923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F0774"/>
    <w:multiLevelType w:val="hybridMultilevel"/>
    <w:tmpl w:val="4B0A2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F6305"/>
    <w:multiLevelType w:val="multilevel"/>
    <w:tmpl w:val="0F28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5A0214"/>
    <w:multiLevelType w:val="hybridMultilevel"/>
    <w:tmpl w:val="D5C80650"/>
    <w:lvl w:ilvl="0" w:tplc="99061926">
      <w:start w:val="500"/>
      <w:numFmt w:val="bullet"/>
      <w:lvlText w:val="•"/>
      <w:lvlJc w:val="left"/>
      <w:pPr>
        <w:ind w:left="1290" w:hanging="645"/>
      </w:pPr>
      <w:rPr>
        <w:rFonts w:ascii="Verdana" w:eastAsia="Times New Roman" w:hAnsi="Verdana"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
    <w:nsid w:val="0F097057"/>
    <w:multiLevelType w:val="hybridMultilevel"/>
    <w:tmpl w:val="3C6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5A2DF3"/>
    <w:multiLevelType w:val="multilevel"/>
    <w:tmpl w:val="1712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BA0725F"/>
    <w:multiLevelType w:val="multilevel"/>
    <w:tmpl w:val="092A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951601"/>
    <w:multiLevelType w:val="hybridMultilevel"/>
    <w:tmpl w:val="CBD65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E07FFB"/>
    <w:multiLevelType w:val="multilevel"/>
    <w:tmpl w:val="3926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6B8178A"/>
    <w:multiLevelType w:val="multilevel"/>
    <w:tmpl w:val="5AAA9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F158C2"/>
    <w:multiLevelType w:val="multilevel"/>
    <w:tmpl w:val="CAA4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2912C06"/>
    <w:multiLevelType w:val="multilevel"/>
    <w:tmpl w:val="1C28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44D2C4E"/>
    <w:multiLevelType w:val="multilevel"/>
    <w:tmpl w:val="F2C61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B34574"/>
    <w:multiLevelType w:val="multilevel"/>
    <w:tmpl w:val="4EF2E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B460207"/>
    <w:multiLevelType w:val="multilevel"/>
    <w:tmpl w:val="CC509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A11237"/>
    <w:multiLevelType w:val="multilevel"/>
    <w:tmpl w:val="159A3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2F7DD0"/>
    <w:multiLevelType w:val="multilevel"/>
    <w:tmpl w:val="F672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82642B6"/>
    <w:multiLevelType w:val="multilevel"/>
    <w:tmpl w:val="1E726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F182C1F"/>
    <w:multiLevelType w:val="hybridMultilevel"/>
    <w:tmpl w:val="1A767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C22CCF"/>
    <w:multiLevelType w:val="multilevel"/>
    <w:tmpl w:val="9224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58E0842"/>
    <w:multiLevelType w:val="hybridMultilevel"/>
    <w:tmpl w:val="E028E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E31C33"/>
    <w:multiLevelType w:val="hybridMultilevel"/>
    <w:tmpl w:val="29E6E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790CD8"/>
    <w:multiLevelType w:val="multilevel"/>
    <w:tmpl w:val="B6FC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DC012CC"/>
    <w:multiLevelType w:val="multilevel"/>
    <w:tmpl w:val="5170B1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3">
    <w:nsid w:val="7F746680"/>
    <w:multiLevelType w:val="multilevel"/>
    <w:tmpl w:val="23A02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18"/>
  </w:num>
  <w:num w:numId="5">
    <w:abstractNumId w:val="13"/>
  </w:num>
  <w:num w:numId="6">
    <w:abstractNumId w:val="12"/>
  </w:num>
  <w:num w:numId="7">
    <w:abstractNumId w:val="23"/>
  </w:num>
  <w:num w:numId="8">
    <w:abstractNumId w:val="16"/>
  </w:num>
  <w:num w:numId="9">
    <w:abstractNumId w:val="8"/>
  </w:num>
  <w:num w:numId="10">
    <w:abstractNumId w:val="11"/>
  </w:num>
  <w:num w:numId="11">
    <w:abstractNumId w:val="14"/>
  </w:num>
  <w:num w:numId="12">
    <w:abstractNumId w:val="21"/>
  </w:num>
  <w:num w:numId="13">
    <w:abstractNumId w:val="7"/>
  </w:num>
  <w:num w:numId="14">
    <w:abstractNumId w:val="10"/>
  </w:num>
  <w:num w:numId="15">
    <w:abstractNumId w:val="15"/>
  </w:num>
  <w:num w:numId="16">
    <w:abstractNumId w:val="9"/>
  </w:num>
  <w:num w:numId="17">
    <w:abstractNumId w:val="22"/>
  </w:num>
  <w:num w:numId="18">
    <w:abstractNumId w:val="6"/>
  </w:num>
  <w:num w:numId="19">
    <w:abstractNumId w:val="19"/>
  </w:num>
  <w:num w:numId="20">
    <w:abstractNumId w:val="0"/>
  </w:num>
  <w:num w:numId="21">
    <w:abstractNumId w:val="2"/>
  </w:num>
  <w:num w:numId="22">
    <w:abstractNumId w:val="20"/>
  </w:num>
  <w:num w:numId="23">
    <w:abstractNumId w:val="1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652448"/>
    <w:rsid w:val="000032AB"/>
    <w:rsid w:val="000034EF"/>
    <w:rsid w:val="00012644"/>
    <w:rsid w:val="00016FAA"/>
    <w:rsid w:val="0002202E"/>
    <w:rsid w:val="000460E9"/>
    <w:rsid w:val="000643E0"/>
    <w:rsid w:val="000A0B83"/>
    <w:rsid w:val="000A3B7F"/>
    <w:rsid w:val="000C7D5D"/>
    <w:rsid w:val="000F5E51"/>
    <w:rsid w:val="000F610B"/>
    <w:rsid w:val="001575E4"/>
    <w:rsid w:val="001B00FE"/>
    <w:rsid w:val="001F3F56"/>
    <w:rsid w:val="002069F1"/>
    <w:rsid w:val="00243EB6"/>
    <w:rsid w:val="00266255"/>
    <w:rsid w:val="002B6E1F"/>
    <w:rsid w:val="002D6A6C"/>
    <w:rsid w:val="002E7D9B"/>
    <w:rsid w:val="00307A07"/>
    <w:rsid w:val="00312855"/>
    <w:rsid w:val="003213F0"/>
    <w:rsid w:val="003216B5"/>
    <w:rsid w:val="003235C2"/>
    <w:rsid w:val="00351510"/>
    <w:rsid w:val="003B2A55"/>
    <w:rsid w:val="003C27EE"/>
    <w:rsid w:val="003C6C9D"/>
    <w:rsid w:val="003E1EA8"/>
    <w:rsid w:val="00456324"/>
    <w:rsid w:val="00470AF4"/>
    <w:rsid w:val="00492316"/>
    <w:rsid w:val="004D576E"/>
    <w:rsid w:val="004D7C0F"/>
    <w:rsid w:val="00504E8B"/>
    <w:rsid w:val="00507123"/>
    <w:rsid w:val="005367A4"/>
    <w:rsid w:val="005370B6"/>
    <w:rsid w:val="00545334"/>
    <w:rsid w:val="005910EC"/>
    <w:rsid w:val="00596592"/>
    <w:rsid w:val="005A6C8A"/>
    <w:rsid w:val="005E49FB"/>
    <w:rsid w:val="005F555C"/>
    <w:rsid w:val="00623458"/>
    <w:rsid w:val="0064071C"/>
    <w:rsid w:val="00652448"/>
    <w:rsid w:val="00666B14"/>
    <w:rsid w:val="00672D4C"/>
    <w:rsid w:val="00685DB6"/>
    <w:rsid w:val="00693F0C"/>
    <w:rsid w:val="006C3E0D"/>
    <w:rsid w:val="006D73F2"/>
    <w:rsid w:val="006F7EFC"/>
    <w:rsid w:val="00744841"/>
    <w:rsid w:val="0078581E"/>
    <w:rsid w:val="007D3DC8"/>
    <w:rsid w:val="00851559"/>
    <w:rsid w:val="0087722F"/>
    <w:rsid w:val="008B3B92"/>
    <w:rsid w:val="008D40BD"/>
    <w:rsid w:val="008E6408"/>
    <w:rsid w:val="008E7573"/>
    <w:rsid w:val="00926349"/>
    <w:rsid w:val="00930619"/>
    <w:rsid w:val="009702C9"/>
    <w:rsid w:val="009A3D21"/>
    <w:rsid w:val="009F5A92"/>
    <w:rsid w:val="00A03264"/>
    <w:rsid w:val="00A231D1"/>
    <w:rsid w:val="00A316E8"/>
    <w:rsid w:val="00A44421"/>
    <w:rsid w:val="00A96FA4"/>
    <w:rsid w:val="00AC2DBB"/>
    <w:rsid w:val="00AC3AE2"/>
    <w:rsid w:val="00AE2E74"/>
    <w:rsid w:val="00AF0452"/>
    <w:rsid w:val="00AF0A40"/>
    <w:rsid w:val="00B62125"/>
    <w:rsid w:val="00B772A3"/>
    <w:rsid w:val="00B859A0"/>
    <w:rsid w:val="00B8687B"/>
    <w:rsid w:val="00BA551F"/>
    <w:rsid w:val="00BD2990"/>
    <w:rsid w:val="00BD3387"/>
    <w:rsid w:val="00BF6AEA"/>
    <w:rsid w:val="00C015DE"/>
    <w:rsid w:val="00C13BA0"/>
    <w:rsid w:val="00C86EDC"/>
    <w:rsid w:val="00CC649B"/>
    <w:rsid w:val="00D2712E"/>
    <w:rsid w:val="00D33CC1"/>
    <w:rsid w:val="00D36C17"/>
    <w:rsid w:val="00D43722"/>
    <w:rsid w:val="00D63E45"/>
    <w:rsid w:val="00D75A39"/>
    <w:rsid w:val="00DF7F82"/>
    <w:rsid w:val="00E031CA"/>
    <w:rsid w:val="00E03C4F"/>
    <w:rsid w:val="00E244C7"/>
    <w:rsid w:val="00E34788"/>
    <w:rsid w:val="00E52C5C"/>
    <w:rsid w:val="00E9769D"/>
    <w:rsid w:val="00EF04DB"/>
    <w:rsid w:val="00F41AF8"/>
    <w:rsid w:val="00F63550"/>
    <w:rsid w:val="00F939CE"/>
    <w:rsid w:val="00FD3630"/>
  </w:rsids>
  <m:mathPr>
    <m:mathFont m:val="Cambria Math"/>
    <m:brkBin m:val="before"/>
    <m:brkBinSub m:val="--"/>
    <m:smallFrac m:val="0"/>
    <m:dispDef/>
    <m:lMargin m:val="0"/>
    <m:rMargin m:val="0"/>
    <m:defJc m:val="centerGroup"/>
    <m:wrapIndent m:val="1440"/>
    <m:intLim m:val="subSup"/>
    <m:naryLim m:val="undOvr"/>
  </m:mathPr>
  <w:attachedSchema w:val="http://msdn.microsoft.com/mshelp"/>
  <w:attachedSchema w:val="http://ddue.schemas.microsoft.com/authoring/2003/5"/>
  <w:attachedSchema w:val="http://www.w3.org/1999/xlink"/>
  <w:attachedSchema w:val="http://www.microsoft.com/tooltip"/>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76A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next w:val="Normal"/>
    <w:link w:val="Heading6Char"/>
    <w:uiPriority w:val="9"/>
    <w:unhideWhenUsed/>
    <w:qFormat/>
    <w:rsid w:val="001575E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0000FF"/>
      <w:u w:val="single"/>
    </w:rPr>
  </w:style>
  <w:style w:type="character" w:styleId="HTMLCode">
    <w:name w:val="HTML Code"/>
    <w:basedOn w:val="DefaultParagraphFont"/>
    <w:uiPriority w:val="99"/>
    <w:semiHidden/>
    <w:unhideWhenUsed/>
    <w:rPr>
      <w:rFonts w:ascii="Courier New" w:eastAsiaTheme="minorEastAsia" w:hAnsi="Courier New" w:cs="Courier New" w:hint="default"/>
      <w:color w:val="000066"/>
      <w:sz w:val="25"/>
      <w:szCs w:val="25"/>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NormalWeb">
    <w:name w:val="Normal (Web)"/>
    <w:basedOn w:val="Normal"/>
    <w:uiPriority w:val="99"/>
    <w:unhideWhenUsed/>
    <w:pPr>
      <w:spacing w:after="225"/>
    </w:pPr>
  </w:style>
  <w:style w:type="paragraph" w:customStyle="1" w:styleId="topicchangenotice">
    <w:name w:val="topic_change_notice"/>
    <w:basedOn w:val="Normal"/>
    <w:rPr>
      <w:color w:val="808080"/>
      <w:sz w:val="16"/>
      <w:szCs w:val="16"/>
    </w:rPr>
  </w:style>
  <w:style w:type="paragraph" w:customStyle="1" w:styleId="redtext">
    <w:name w:val="redtext"/>
    <w:basedOn w:val="Normal"/>
    <w:pPr>
      <w:spacing w:after="225"/>
    </w:pPr>
    <w:rPr>
      <w:color w:val="FF0000"/>
    </w:rPr>
  </w:style>
  <w:style w:type="paragraph" w:customStyle="1" w:styleId="nofolder">
    <w:name w:val="no_folder"/>
    <w:basedOn w:val="Normal"/>
    <w:pPr>
      <w:spacing w:after="225"/>
      <w:jc w:val="center"/>
    </w:pPr>
    <w:rPr>
      <w:sz w:val="20"/>
      <w:szCs w:val="20"/>
    </w:rPr>
  </w:style>
  <w:style w:type="paragraph" w:customStyle="1" w:styleId="folderset">
    <w:name w:val="folder_set"/>
    <w:basedOn w:val="Normal"/>
    <w:pPr>
      <w:spacing w:after="225"/>
    </w:pPr>
    <w:rPr>
      <w:sz w:val="20"/>
      <w:szCs w:val="20"/>
    </w:rPr>
  </w:style>
  <w:style w:type="paragraph" w:customStyle="1" w:styleId="protocoltitle">
    <w:name w:val="protocol_title"/>
    <w:basedOn w:val="Normal"/>
    <w:pPr>
      <w:spacing w:before="240" w:after="144"/>
    </w:pPr>
    <w:rPr>
      <w:rFonts w:ascii="Verdana" w:hAnsi="Verdana"/>
      <w:b/>
      <w:bCs/>
    </w:rPr>
  </w:style>
  <w:style w:type="paragraph" w:customStyle="1" w:styleId="protocoldownloadlink">
    <w:name w:val="protocol_download_link"/>
    <w:basedOn w:val="Normal"/>
    <w:pPr>
      <w:spacing w:after="225"/>
      <w:jc w:val="center"/>
    </w:pPr>
    <w:rPr>
      <w:sz w:val="2"/>
      <w:szCs w:val="2"/>
    </w:rPr>
  </w:style>
  <w:style w:type="paragraph" w:customStyle="1" w:styleId="textindented">
    <w:name w:val="textindented"/>
    <w:basedOn w:val="Normal"/>
    <w:pPr>
      <w:spacing w:after="225"/>
      <w:ind w:left="720"/>
    </w:pPr>
  </w:style>
  <w:style w:type="paragraph" w:customStyle="1" w:styleId="heading">
    <w:name w:val="heading"/>
    <w:basedOn w:val="Normal"/>
    <w:pPr>
      <w:spacing w:before="270" w:after="120"/>
    </w:pPr>
    <w:rPr>
      <w:b/>
      <w:bCs/>
    </w:rPr>
  </w:style>
  <w:style w:type="paragraph" w:customStyle="1" w:styleId="packetfieldbitstable">
    <w:name w:val="packetfieldbitstable"/>
    <w:basedOn w:val="Normal"/>
    <w:pPr>
      <w:spacing w:before="3" w:after="3"/>
      <w:ind w:left="367" w:right="367"/>
      <w:jc w:val="center"/>
    </w:pPr>
  </w:style>
  <w:style w:type="paragraph" w:customStyle="1" w:styleId="packettable">
    <w:name w:val="packettable"/>
    <w:basedOn w:val="Normal"/>
    <w:pPr>
      <w:spacing w:after="225"/>
    </w:pPr>
  </w:style>
  <w:style w:type="paragraph" w:customStyle="1" w:styleId="indentedpacketfieldbits">
    <w:name w:val="indentedpacketfieldbits"/>
    <w:basedOn w:val="Normal"/>
    <w:pPr>
      <w:spacing w:before="375" w:after="375"/>
      <w:ind w:left="375" w:right="375"/>
    </w:pPr>
  </w:style>
  <w:style w:type="paragraph" w:customStyle="1" w:styleId="packetfieldbits">
    <w:name w:val="packetfieldbits"/>
    <w:basedOn w:val="Normal"/>
    <w:pPr>
      <w:shd w:val="clear" w:color="auto" w:fill="FFFFFF"/>
      <w:spacing w:after="225"/>
    </w:pPr>
  </w:style>
  <w:style w:type="paragraph" w:customStyle="1" w:styleId="subheading">
    <w:name w:val="subheading"/>
    <w:basedOn w:val="Normal"/>
    <w:pPr>
      <w:spacing w:after="60"/>
    </w:pPr>
    <w:rPr>
      <w:b/>
      <w:bCs/>
    </w:rPr>
  </w:style>
  <w:style w:type="paragraph" w:customStyle="1" w:styleId="copycode">
    <w:name w:val="copycode"/>
    <w:basedOn w:val="Normal"/>
    <w:pPr>
      <w:spacing w:after="225"/>
    </w:pPr>
    <w:rPr>
      <w:color w:val="0000FF"/>
      <w:sz w:val="22"/>
      <w:szCs w:val="22"/>
    </w:rPr>
  </w:style>
  <w:style w:type="paragraph" w:customStyle="1" w:styleId="downloadcode">
    <w:name w:val="downloadcode"/>
    <w:basedOn w:val="Normal"/>
    <w:pPr>
      <w:spacing w:after="225"/>
    </w:pPr>
    <w:rPr>
      <w:color w:val="0000FF"/>
      <w:sz w:val="22"/>
      <w:szCs w:val="22"/>
    </w:rPr>
  </w:style>
  <w:style w:type="paragraph" w:customStyle="1" w:styleId="viewcode">
    <w:name w:val="viewcode"/>
    <w:basedOn w:val="Normal"/>
    <w:pPr>
      <w:spacing w:after="225"/>
    </w:pPr>
    <w:rPr>
      <w:color w:val="0000FF"/>
      <w:sz w:val="22"/>
      <w:szCs w:val="22"/>
    </w:rPr>
  </w:style>
  <w:style w:type="paragraph" w:customStyle="1" w:styleId="unordered">
    <w:name w:val="unordered"/>
    <w:basedOn w:val="Normal"/>
    <w:pPr>
      <w:spacing w:after="225"/>
    </w:pPr>
  </w:style>
  <w:style w:type="paragraph" w:customStyle="1" w:styleId="tip">
    <w:name w:val="tip"/>
    <w:basedOn w:val="Normal"/>
    <w:pPr>
      <w:spacing w:after="225"/>
    </w:pPr>
    <w:rPr>
      <w:i/>
      <w:iCs/>
      <w:color w:val="0000FF"/>
      <w:u w:val="single"/>
    </w:rPr>
  </w:style>
  <w:style w:type="paragraph" w:customStyle="1" w:styleId="languagefilter">
    <w:name w:val="languagefilter"/>
    <w:basedOn w:val="Normal"/>
    <w:pPr>
      <w:spacing w:after="225"/>
    </w:pPr>
    <w:rPr>
      <w:color w:val="0000FF"/>
      <w:u w:val="single"/>
    </w:rPr>
  </w:style>
  <w:style w:type="paragraph" w:customStyle="1" w:styleId="math">
    <w:name w:val="math"/>
    <w:basedOn w:val="Normal"/>
    <w:pPr>
      <w:spacing w:after="225"/>
    </w:pPr>
    <w:rPr>
      <w:sz w:val="30"/>
      <w:szCs w:val="30"/>
    </w:rPr>
  </w:style>
  <w:style w:type="paragraph" w:customStyle="1" w:styleId="sourcecodelist">
    <w:name w:val="sourcecodelist"/>
    <w:basedOn w:val="Normal"/>
    <w:pPr>
      <w:spacing w:after="225"/>
    </w:pPr>
    <w:rPr>
      <w:rFonts w:ascii="Verdana" w:hAnsi="Verdana"/>
      <w:sz w:val="22"/>
      <w:szCs w:val="22"/>
    </w:rPr>
  </w:style>
  <w:style w:type="paragraph" w:styleId="BalloonText">
    <w:name w:val="Balloon Text"/>
    <w:basedOn w:val="Normal"/>
    <w:link w:val="BalloonTextChar"/>
    <w:uiPriority w:val="99"/>
    <w:semiHidden/>
    <w:unhideWhenUsed/>
    <w:rsid w:val="00652448"/>
    <w:rPr>
      <w:rFonts w:ascii="Tahoma" w:hAnsi="Tahoma" w:cs="Tahoma"/>
      <w:sz w:val="16"/>
      <w:szCs w:val="16"/>
    </w:rPr>
  </w:style>
  <w:style w:type="character" w:customStyle="1" w:styleId="BalloonTextChar">
    <w:name w:val="Balloon Text Char"/>
    <w:basedOn w:val="DefaultParagraphFont"/>
    <w:link w:val="BalloonText"/>
    <w:uiPriority w:val="99"/>
    <w:semiHidden/>
    <w:rsid w:val="00652448"/>
    <w:rPr>
      <w:rFonts w:ascii="Tahoma" w:eastAsiaTheme="minorEastAsia" w:hAnsi="Tahoma" w:cs="Tahoma"/>
      <w:sz w:val="16"/>
      <w:szCs w:val="16"/>
    </w:rPr>
  </w:style>
  <w:style w:type="character" w:customStyle="1" w:styleId="Heading6Char">
    <w:name w:val="Heading 6 Char"/>
    <w:basedOn w:val="DefaultParagraphFont"/>
    <w:link w:val="Heading6"/>
    <w:uiPriority w:val="9"/>
    <w:rsid w:val="001575E4"/>
    <w:rPr>
      <w:rFonts w:asciiTheme="majorHAnsi" w:eastAsiaTheme="majorEastAsia" w:hAnsiTheme="majorHAnsi" w:cstheme="majorBidi"/>
      <w:i/>
      <w:iCs/>
      <w:color w:val="243F60" w:themeColor="accent1" w:themeShade="7F"/>
      <w:sz w:val="24"/>
      <w:szCs w:val="24"/>
    </w:rPr>
  </w:style>
  <w:style w:type="character" w:styleId="CommentReference">
    <w:name w:val="annotation reference"/>
    <w:basedOn w:val="DefaultParagraphFont"/>
    <w:uiPriority w:val="99"/>
    <w:semiHidden/>
    <w:unhideWhenUsed/>
    <w:rsid w:val="00C13BA0"/>
    <w:rPr>
      <w:sz w:val="16"/>
      <w:szCs w:val="16"/>
    </w:rPr>
  </w:style>
  <w:style w:type="paragraph" w:styleId="CommentText">
    <w:name w:val="annotation text"/>
    <w:basedOn w:val="Normal"/>
    <w:link w:val="CommentTextChar"/>
    <w:uiPriority w:val="99"/>
    <w:semiHidden/>
    <w:unhideWhenUsed/>
    <w:rsid w:val="00C13BA0"/>
    <w:rPr>
      <w:sz w:val="20"/>
      <w:szCs w:val="20"/>
    </w:rPr>
  </w:style>
  <w:style w:type="character" w:customStyle="1" w:styleId="CommentTextChar">
    <w:name w:val="Comment Text Char"/>
    <w:basedOn w:val="DefaultParagraphFont"/>
    <w:link w:val="CommentText"/>
    <w:uiPriority w:val="99"/>
    <w:semiHidden/>
    <w:rsid w:val="00C13BA0"/>
    <w:rPr>
      <w:rFonts w:eastAsiaTheme="minorEastAsia"/>
    </w:rPr>
  </w:style>
  <w:style w:type="paragraph" w:styleId="CommentSubject">
    <w:name w:val="annotation subject"/>
    <w:basedOn w:val="CommentText"/>
    <w:next w:val="CommentText"/>
    <w:link w:val="CommentSubjectChar"/>
    <w:uiPriority w:val="99"/>
    <w:semiHidden/>
    <w:unhideWhenUsed/>
    <w:rsid w:val="00C13BA0"/>
    <w:rPr>
      <w:b/>
      <w:bCs/>
    </w:rPr>
  </w:style>
  <w:style w:type="character" w:customStyle="1" w:styleId="CommentSubjectChar">
    <w:name w:val="Comment Subject Char"/>
    <w:basedOn w:val="CommentTextChar"/>
    <w:link w:val="CommentSubject"/>
    <w:uiPriority w:val="99"/>
    <w:semiHidden/>
    <w:rsid w:val="00C13BA0"/>
    <w:rPr>
      <w:rFonts w:eastAsiaTheme="minorEastAsia"/>
      <w:b/>
      <w:bCs/>
    </w:rPr>
  </w:style>
  <w:style w:type="paragraph" w:styleId="ListParagraph">
    <w:name w:val="List Paragraph"/>
    <w:basedOn w:val="Normal"/>
    <w:uiPriority w:val="34"/>
    <w:qFormat/>
    <w:rsid w:val="00D36C17"/>
    <w:pPr>
      <w:ind w:left="720"/>
      <w:contextualSpacing/>
    </w:pPr>
  </w:style>
  <w:style w:type="table" w:styleId="MediumGrid3-Accent4">
    <w:name w:val="Medium Grid 3 Accent 4"/>
    <w:basedOn w:val="TableNormal"/>
    <w:uiPriority w:val="69"/>
    <w:rsid w:val="0085155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DarkList-Accent4">
    <w:name w:val="Dark List Accent 4"/>
    <w:basedOn w:val="TableNormal"/>
    <w:uiPriority w:val="70"/>
    <w:rsid w:val="0085155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ediumList1-Accent3">
    <w:name w:val="Medium List 1 Accent 3"/>
    <w:basedOn w:val="TableNormal"/>
    <w:uiPriority w:val="65"/>
    <w:rsid w:val="00851559"/>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Grid3-Accent3">
    <w:name w:val="Medium Grid 3 Accent 3"/>
    <w:basedOn w:val="TableNormal"/>
    <w:uiPriority w:val="69"/>
    <w:rsid w:val="0085155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ghtGrid-Accent2">
    <w:name w:val="Light Grid Accent 2"/>
    <w:basedOn w:val="TableNormal"/>
    <w:uiPriority w:val="62"/>
    <w:rsid w:val="005F555C"/>
    <w:rPr>
      <w:rFonts w:asciiTheme="minorHAnsi" w:eastAsiaTheme="minorHAnsi" w:hAnsiTheme="minorHAnsi" w:cstheme="minorBidi"/>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1">
    <w:name w:val="Light Grid1"/>
    <w:basedOn w:val="TableNormal"/>
    <w:uiPriority w:val="62"/>
    <w:rsid w:val="005F555C"/>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Shading-Accent11">
    <w:name w:val="Light Shading - Accent 11"/>
    <w:basedOn w:val="TableNormal"/>
    <w:uiPriority w:val="60"/>
    <w:rsid w:val="00BD3387"/>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ext">
    <w:name w:val="Text"/>
    <w:aliases w:val="t"/>
    <w:link w:val="APPLYANOTHERSTYLECharChar"/>
    <w:qFormat/>
    <w:rsid w:val="000A0B83"/>
    <w:pPr>
      <w:spacing w:before="60" w:after="60" w:line="260" w:lineRule="exact"/>
    </w:pPr>
    <w:rPr>
      <w:rFonts w:ascii="Verdana" w:hAnsi="Verdana"/>
      <w:color w:val="000000"/>
    </w:rPr>
  </w:style>
  <w:style w:type="paragraph" w:customStyle="1" w:styleId="Figure">
    <w:name w:val="Figure"/>
    <w:aliases w:val="fig"/>
    <w:basedOn w:val="Text"/>
    <w:next w:val="Text"/>
    <w:rsid w:val="000A0B83"/>
    <w:pPr>
      <w:spacing w:after="180" w:line="240" w:lineRule="auto"/>
    </w:pPr>
  </w:style>
  <w:style w:type="character" w:customStyle="1" w:styleId="APPLYANOTHERSTYLECharChar">
    <w:name w:val="APPLY ANOTHER STYLE Char Char"/>
    <w:basedOn w:val="DefaultParagraphFont"/>
    <w:link w:val="Text"/>
    <w:locked/>
    <w:rsid w:val="000A0B83"/>
    <w:rPr>
      <w:rFonts w:ascii="Verdana" w:hAnsi="Verdana"/>
      <w:color w:val="000000"/>
    </w:rPr>
  </w:style>
  <w:style w:type="paragraph" w:customStyle="1" w:styleId="ProductHead">
    <w:name w:val="Product Head"/>
    <w:aliases w:val="ph"/>
    <w:basedOn w:val="Normal"/>
    <w:next w:val="Normal"/>
    <w:rsid w:val="000A0B83"/>
    <w:pPr>
      <w:keepNext/>
      <w:keepLines/>
      <w:suppressLineNumbers/>
      <w:suppressAutoHyphens/>
      <w:spacing w:before="240" w:line="440" w:lineRule="exact"/>
      <w:ind w:left="360"/>
    </w:pPr>
    <w:rPr>
      <w:rFonts w:eastAsiaTheme="minorHAnsi" w:cstheme="minorBidi"/>
      <w:b/>
      <w:snapToGrid w:val="0"/>
      <w:spacing w:val="-40"/>
      <w:kern w:val="72"/>
      <w:sz w:val="42"/>
    </w:rPr>
  </w:style>
  <w:style w:type="paragraph" w:styleId="TOC1">
    <w:name w:val="toc 1"/>
    <w:aliases w:val="toc1"/>
    <w:basedOn w:val="Heading2"/>
    <w:next w:val="Normal"/>
    <w:autoRedefine/>
    <w:uiPriority w:val="39"/>
    <w:rsid w:val="008E7573"/>
    <w:pPr>
      <w:keepNext/>
      <w:spacing w:before="60" w:beforeAutospacing="0" w:after="60" w:afterAutospacing="0"/>
      <w:outlineLvl w:val="9"/>
    </w:pPr>
    <w:rPr>
      <w:rFonts w:ascii="Verdana" w:eastAsia="Times New Roman" w:hAnsi="Verdana"/>
      <w:b w:val="0"/>
      <w:bCs w:val="0"/>
      <w:color w:val="000080"/>
      <w:kern w:val="24"/>
      <w:sz w:val="16"/>
      <w:szCs w:val="20"/>
    </w:rPr>
  </w:style>
  <w:style w:type="paragraph" w:styleId="TOC2">
    <w:name w:val="toc 2"/>
    <w:aliases w:val="toc2"/>
    <w:basedOn w:val="Heading3"/>
    <w:next w:val="Normal"/>
    <w:autoRedefine/>
    <w:uiPriority w:val="39"/>
    <w:rsid w:val="008E7573"/>
    <w:pPr>
      <w:keepNext/>
      <w:spacing w:before="180" w:beforeAutospacing="0" w:after="60" w:afterAutospacing="0"/>
      <w:ind w:left="360"/>
    </w:pPr>
    <w:rPr>
      <w:rFonts w:ascii="Verdana" w:eastAsia="Times New Roman" w:hAnsi="Verdana"/>
      <w:b w:val="0"/>
      <w:bCs w:val="0"/>
      <w:color w:val="000080"/>
      <w:kern w:val="24"/>
      <w:sz w:val="16"/>
      <w:szCs w:val="20"/>
    </w:rPr>
  </w:style>
  <w:style w:type="paragraph" w:styleId="TOC3">
    <w:name w:val="toc 3"/>
    <w:aliases w:val="toc3"/>
    <w:basedOn w:val="TOC2"/>
    <w:uiPriority w:val="39"/>
    <w:rsid w:val="008E7573"/>
    <w:pPr>
      <w:ind w:left="720"/>
    </w:pPr>
  </w:style>
  <w:style w:type="paragraph" w:styleId="TOCHeading">
    <w:name w:val="TOC Heading"/>
    <w:basedOn w:val="Heading1"/>
    <w:next w:val="Normal"/>
    <w:uiPriority w:val="39"/>
    <w:unhideWhenUsed/>
    <w:qFormat/>
    <w:rsid w:val="008E7573"/>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table" w:styleId="LightGrid-Accent3">
    <w:name w:val="Light Grid Accent 3"/>
    <w:basedOn w:val="TableNormal"/>
    <w:uiPriority w:val="62"/>
    <w:rsid w:val="00D33CC1"/>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Shading-Accent3">
    <w:name w:val="Light Shading Accent 3"/>
    <w:basedOn w:val="TableNormal"/>
    <w:uiPriority w:val="60"/>
    <w:rsid w:val="008B3B92"/>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Header">
    <w:name w:val="header"/>
    <w:basedOn w:val="Normal"/>
    <w:link w:val="HeaderChar"/>
    <w:uiPriority w:val="99"/>
    <w:unhideWhenUsed/>
    <w:rsid w:val="00492316"/>
    <w:pPr>
      <w:tabs>
        <w:tab w:val="center" w:pos="4680"/>
        <w:tab w:val="right" w:pos="9360"/>
      </w:tabs>
    </w:pPr>
  </w:style>
  <w:style w:type="character" w:customStyle="1" w:styleId="HeaderChar">
    <w:name w:val="Header Char"/>
    <w:basedOn w:val="DefaultParagraphFont"/>
    <w:link w:val="Header"/>
    <w:uiPriority w:val="99"/>
    <w:rsid w:val="00492316"/>
    <w:rPr>
      <w:rFonts w:eastAsiaTheme="minorEastAsia"/>
      <w:sz w:val="24"/>
      <w:szCs w:val="24"/>
    </w:rPr>
  </w:style>
  <w:style w:type="paragraph" w:styleId="Footer">
    <w:name w:val="footer"/>
    <w:basedOn w:val="Normal"/>
    <w:link w:val="FooterChar"/>
    <w:uiPriority w:val="99"/>
    <w:unhideWhenUsed/>
    <w:rsid w:val="00492316"/>
    <w:pPr>
      <w:tabs>
        <w:tab w:val="center" w:pos="4680"/>
        <w:tab w:val="right" w:pos="9360"/>
      </w:tabs>
    </w:pPr>
  </w:style>
  <w:style w:type="character" w:customStyle="1" w:styleId="FooterChar">
    <w:name w:val="Footer Char"/>
    <w:basedOn w:val="DefaultParagraphFont"/>
    <w:link w:val="Footer"/>
    <w:uiPriority w:val="99"/>
    <w:rsid w:val="00492316"/>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next w:val="Normal"/>
    <w:link w:val="Heading6Char"/>
    <w:uiPriority w:val="9"/>
    <w:unhideWhenUsed/>
    <w:qFormat/>
    <w:rsid w:val="001575E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0000FF"/>
      <w:u w:val="single"/>
    </w:rPr>
  </w:style>
  <w:style w:type="character" w:styleId="HTMLCode">
    <w:name w:val="HTML Code"/>
    <w:basedOn w:val="DefaultParagraphFont"/>
    <w:uiPriority w:val="99"/>
    <w:semiHidden/>
    <w:unhideWhenUsed/>
    <w:rPr>
      <w:rFonts w:ascii="Courier New" w:eastAsiaTheme="minorEastAsia" w:hAnsi="Courier New" w:cs="Courier New" w:hint="default"/>
      <w:color w:val="000066"/>
      <w:sz w:val="25"/>
      <w:szCs w:val="25"/>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NormalWeb">
    <w:name w:val="Normal (Web)"/>
    <w:basedOn w:val="Normal"/>
    <w:uiPriority w:val="99"/>
    <w:unhideWhenUsed/>
    <w:pPr>
      <w:spacing w:after="225"/>
    </w:pPr>
  </w:style>
  <w:style w:type="paragraph" w:customStyle="1" w:styleId="topicchangenotice">
    <w:name w:val="topic_change_notice"/>
    <w:basedOn w:val="Normal"/>
    <w:rPr>
      <w:color w:val="808080"/>
      <w:sz w:val="16"/>
      <w:szCs w:val="16"/>
    </w:rPr>
  </w:style>
  <w:style w:type="paragraph" w:customStyle="1" w:styleId="redtext">
    <w:name w:val="redtext"/>
    <w:basedOn w:val="Normal"/>
    <w:pPr>
      <w:spacing w:after="225"/>
    </w:pPr>
    <w:rPr>
      <w:color w:val="FF0000"/>
    </w:rPr>
  </w:style>
  <w:style w:type="paragraph" w:customStyle="1" w:styleId="nofolder">
    <w:name w:val="no_folder"/>
    <w:basedOn w:val="Normal"/>
    <w:pPr>
      <w:spacing w:after="225"/>
      <w:jc w:val="center"/>
    </w:pPr>
    <w:rPr>
      <w:sz w:val="20"/>
      <w:szCs w:val="20"/>
    </w:rPr>
  </w:style>
  <w:style w:type="paragraph" w:customStyle="1" w:styleId="folderset">
    <w:name w:val="folder_set"/>
    <w:basedOn w:val="Normal"/>
    <w:pPr>
      <w:spacing w:after="225"/>
    </w:pPr>
    <w:rPr>
      <w:sz w:val="20"/>
      <w:szCs w:val="20"/>
    </w:rPr>
  </w:style>
  <w:style w:type="paragraph" w:customStyle="1" w:styleId="protocoltitle">
    <w:name w:val="protocol_title"/>
    <w:basedOn w:val="Normal"/>
    <w:pPr>
      <w:spacing w:before="240" w:after="144"/>
    </w:pPr>
    <w:rPr>
      <w:rFonts w:ascii="Verdana" w:hAnsi="Verdana"/>
      <w:b/>
      <w:bCs/>
    </w:rPr>
  </w:style>
  <w:style w:type="paragraph" w:customStyle="1" w:styleId="protocoldownloadlink">
    <w:name w:val="protocol_download_link"/>
    <w:basedOn w:val="Normal"/>
    <w:pPr>
      <w:spacing w:after="225"/>
      <w:jc w:val="center"/>
    </w:pPr>
    <w:rPr>
      <w:sz w:val="2"/>
      <w:szCs w:val="2"/>
    </w:rPr>
  </w:style>
  <w:style w:type="paragraph" w:customStyle="1" w:styleId="textindented">
    <w:name w:val="textindented"/>
    <w:basedOn w:val="Normal"/>
    <w:pPr>
      <w:spacing w:after="225"/>
      <w:ind w:left="720"/>
    </w:pPr>
  </w:style>
  <w:style w:type="paragraph" w:customStyle="1" w:styleId="heading">
    <w:name w:val="heading"/>
    <w:basedOn w:val="Normal"/>
    <w:pPr>
      <w:spacing w:before="270" w:after="120"/>
    </w:pPr>
    <w:rPr>
      <w:b/>
      <w:bCs/>
    </w:rPr>
  </w:style>
  <w:style w:type="paragraph" w:customStyle="1" w:styleId="packetfieldbitstable">
    <w:name w:val="packetfieldbitstable"/>
    <w:basedOn w:val="Normal"/>
    <w:pPr>
      <w:spacing w:before="3" w:after="3"/>
      <w:ind w:left="367" w:right="367"/>
      <w:jc w:val="center"/>
    </w:pPr>
  </w:style>
  <w:style w:type="paragraph" w:customStyle="1" w:styleId="packettable">
    <w:name w:val="packettable"/>
    <w:basedOn w:val="Normal"/>
    <w:pPr>
      <w:spacing w:after="225"/>
    </w:pPr>
  </w:style>
  <w:style w:type="paragraph" w:customStyle="1" w:styleId="indentedpacketfieldbits">
    <w:name w:val="indentedpacketfieldbits"/>
    <w:basedOn w:val="Normal"/>
    <w:pPr>
      <w:spacing w:before="375" w:after="375"/>
      <w:ind w:left="375" w:right="375"/>
    </w:pPr>
  </w:style>
  <w:style w:type="paragraph" w:customStyle="1" w:styleId="packetfieldbits">
    <w:name w:val="packetfieldbits"/>
    <w:basedOn w:val="Normal"/>
    <w:pPr>
      <w:shd w:val="clear" w:color="auto" w:fill="FFFFFF"/>
      <w:spacing w:after="225"/>
    </w:pPr>
  </w:style>
  <w:style w:type="paragraph" w:customStyle="1" w:styleId="subheading">
    <w:name w:val="subheading"/>
    <w:basedOn w:val="Normal"/>
    <w:pPr>
      <w:spacing w:after="60"/>
    </w:pPr>
    <w:rPr>
      <w:b/>
      <w:bCs/>
    </w:rPr>
  </w:style>
  <w:style w:type="paragraph" w:customStyle="1" w:styleId="copycode">
    <w:name w:val="copycode"/>
    <w:basedOn w:val="Normal"/>
    <w:pPr>
      <w:spacing w:after="225"/>
    </w:pPr>
    <w:rPr>
      <w:color w:val="0000FF"/>
      <w:sz w:val="22"/>
      <w:szCs w:val="22"/>
    </w:rPr>
  </w:style>
  <w:style w:type="paragraph" w:customStyle="1" w:styleId="downloadcode">
    <w:name w:val="downloadcode"/>
    <w:basedOn w:val="Normal"/>
    <w:pPr>
      <w:spacing w:after="225"/>
    </w:pPr>
    <w:rPr>
      <w:color w:val="0000FF"/>
      <w:sz w:val="22"/>
      <w:szCs w:val="22"/>
    </w:rPr>
  </w:style>
  <w:style w:type="paragraph" w:customStyle="1" w:styleId="viewcode">
    <w:name w:val="viewcode"/>
    <w:basedOn w:val="Normal"/>
    <w:pPr>
      <w:spacing w:after="225"/>
    </w:pPr>
    <w:rPr>
      <w:color w:val="0000FF"/>
      <w:sz w:val="22"/>
      <w:szCs w:val="22"/>
    </w:rPr>
  </w:style>
  <w:style w:type="paragraph" w:customStyle="1" w:styleId="unordered">
    <w:name w:val="unordered"/>
    <w:basedOn w:val="Normal"/>
    <w:pPr>
      <w:spacing w:after="225"/>
    </w:pPr>
  </w:style>
  <w:style w:type="paragraph" w:customStyle="1" w:styleId="tip">
    <w:name w:val="tip"/>
    <w:basedOn w:val="Normal"/>
    <w:pPr>
      <w:spacing w:after="225"/>
    </w:pPr>
    <w:rPr>
      <w:i/>
      <w:iCs/>
      <w:color w:val="0000FF"/>
      <w:u w:val="single"/>
    </w:rPr>
  </w:style>
  <w:style w:type="paragraph" w:customStyle="1" w:styleId="languagefilter">
    <w:name w:val="languagefilter"/>
    <w:basedOn w:val="Normal"/>
    <w:pPr>
      <w:spacing w:after="225"/>
    </w:pPr>
    <w:rPr>
      <w:color w:val="0000FF"/>
      <w:u w:val="single"/>
    </w:rPr>
  </w:style>
  <w:style w:type="paragraph" w:customStyle="1" w:styleId="math">
    <w:name w:val="math"/>
    <w:basedOn w:val="Normal"/>
    <w:pPr>
      <w:spacing w:after="225"/>
    </w:pPr>
    <w:rPr>
      <w:sz w:val="30"/>
      <w:szCs w:val="30"/>
    </w:rPr>
  </w:style>
  <w:style w:type="paragraph" w:customStyle="1" w:styleId="sourcecodelist">
    <w:name w:val="sourcecodelist"/>
    <w:basedOn w:val="Normal"/>
    <w:pPr>
      <w:spacing w:after="225"/>
    </w:pPr>
    <w:rPr>
      <w:rFonts w:ascii="Verdana" w:hAnsi="Verdana"/>
      <w:sz w:val="22"/>
      <w:szCs w:val="22"/>
    </w:rPr>
  </w:style>
  <w:style w:type="paragraph" w:styleId="BalloonText">
    <w:name w:val="Balloon Text"/>
    <w:basedOn w:val="Normal"/>
    <w:link w:val="BalloonTextChar"/>
    <w:uiPriority w:val="99"/>
    <w:semiHidden/>
    <w:unhideWhenUsed/>
    <w:rsid w:val="00652448"/>
    <w:rPr>
      <w:rFonts w:ascii="Tahoma" w:hAnsi="Tahoma" w:cs="Tahoma"/>
      <w:sz w:val="16"/>
      <w:szCs w:val="16"/>
    </w:rPr>
  </w:style>
  <w:style w:type="character" w:customStyle="1" w:styleId="BalloonTextChar">
    <w:name w:val="Balloon Text Char"/>
    <w:basedOn w:val="DefaultParagraphFont"/>
    <w:link w:val="BalloonText"/>
    <w:uiPriority w:val="99"/>
    <w:semiHidden/>
    <w:rsid w:val="00652448"/>
    <w:rPr>
      <w:rFonts w:ascii="Tahoma" w:eastAsiaTheme="minorEastAsia" w:hAnsi="Tahoma" w:cs="Tahoma"/>
      <w:sz w:val="16"/>
      <w:szCs w:val="16"/>
    </w:rPr>
  </w:style>
  <w:style w:type="character" w:customStyle="1" w:styleId="Heading6Char">
    <w:name w:val="Heading 6 Char"/>
    <w:basedOn w:val="DefaultParagraphFont"/>
    <w:link w:val="Heading6"/>
    <w:uiPriority w:val="9"/>
    <w:rsid w:val="001575E4"/>
    <w:rPr>
      <w:rFonts w:asciiTheme="majorHAnsi" w:eastAsiaTheme="majorEastAsia" w:hAnsiTheme="majorHAnsi" w:cstheme="majorBidi"/>
      <w:i/>
      <w:iCs/>
      <w:color w:val="243F60" w:themeColor="accent1" w:themeShade="7F"/>
      <w:sz w:val="24"/>
      <w:szCs w:val="24"/>
    </w:rPr>
  </w:style>
  <w:style w:type="character" w:styleId="CommentReference">
    <w:name w:val="annotation reference"/>
    <w:basedOn w:val="DefaultParagraphFont"/>
    <w:uiPriority w:val="99"/>
    <w:semiHidden/>
    <w:unhideWhenUsed/>
    <w:rsid w:val="00C13BA0"/>
    <w:rPr>
      <w:sz w:val="16"/>
      <w:szCs w:val="16"/>
    </w:rPr>
  </w:style>
  <w:style w:type="paragraph" w:styleId="CommentText">
    <w:name w:val="annotation text"/>
    <w:basedOn w:val="Normal"/>
    <w:link w:val="CommentTextChar"/>
    <w:uiPriority w:val="99"/>
    <w:semiHidden/>
    <w:unhideWhenUsed/>
    <w:rsid w:val="00C13BA0"/>
    <w:rPr>
      <w:sz w:val="20"/>
      <w:szCs w:val="20"/>
    </w:rPr>
  </w:style>
  <w:style w:type="character" w:customStyle="1" w:styleId="CommentTextChar">
    <w:name w:val="Comment Text Char"/>
    <w:basedOn w:val="DefaultParagraphFont"/>
    <w:link w:val="CommentText"/>
    <w:uiPriority w:val="99"/>
    <w:semiHidden/>
    <w:rsid w:val="00C13BA0"/>
    <w:rPr>
      <w:rFonts w:eastAsiaTheme="minorEastAsia"/>
    </w:rPr>
  </w:style>
  <w:style w:type="paragraph" w:styleId="CommentSubject">
    <w:name w:val="annotation subject"/>
    <w:basedOn w:val="CommentText"/>
    <w:next w:val="CommentText"/>
    <w:link w:val="CommentSubjectChar"/>
    <w:uiPriority w:val="99"/>
    <w:semiHidden/>
    <w:unhideWhenUsed/>
    <w:rsid w:val="00C13BA0"/>
    <w:rPr>
      <w:b/>
      <w:bCs/>
    </w:rPr>
  </w:style>
  <w:style w:type="character" w:customStyle="1" w:styleId="CommentSubjectChar">
    <w:name w:val="Comment Subject Char"/>
    <w:basedOn w:val="CommentTextChar"/>
    <w:link w:val="CommentSubject"/>
    <w:uiPriority w:val="99"/>
    <w:semiHidden/>
    <w:rsid w:val="00C13BA0"/>
    <w:rPr>
      <w:rFonts w:eastAsiaTheme="minorEastAsia"/>
      <w:b/>
      <w:bCs/>
    </w:rPr>
  </w:style>
  <w:style w:type="paragraph" w:styleId="ListParagraph">
    <w:name w:val="List Paragraph"/>
    <w:basedOn w:val="Normal"/>
    <w:uiPriority w:val="34"/>
    <w:qFormat/>
    <w:rsid w:val="00D36C17"/>
    <w:pPr>
      <w:ind w:left="720"/>
      <w:contextualSpacing/>
    </w:pPr>
  </w:style>
  <w:style w:type="table" w:styleId="MediumGrid3-Accent4">
    <w:name w:val="Medium Grid 3 Accent 4"/>
    <w:basedOn w:val="TableNormal"/>
    <w:uiPriority w:val="69"/>
    <w:rsid w:val="0085155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DarkList-Accent4">
    <w:name w:val="Dark List Accent 4"/>
    <w:basedOn w:val="TableNormal"/>
    <w:uiPriority w:val="70"/>
    <w:rsid w:val="0085155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ediumList1-Accent3">
    <w:name w:val="Medium List 1 Accent 3"/>
    <w:basedOn w:val="TableNormal"/>
    <w:uiPriority w:val="65"/>
    <w:rsid w:val="00851559"/>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Grid3-Accent3">
    <w:name w:val="Medium Grid 3 Accent 3"/>
    <w:basedOn w:val="TableNormal"/>
    <w:uiPriority w:val="69"/>
    <w:rsid w:val="0085155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ghtGrid-Accent2">
    <w:name w:val="Light Grid Accent 2"/>
    <w:basedOn w:val="TableNormal"/>
    <w:uiPriority w:val="62"/>
    <w:rsid w:val="005F555C"/>
    <w:rPr>
      <w:rFonts w:asciiTheme="minorHAnsi" w:eastAsiaTheme="minorHAnsi" w:hAnsiTheme="minorHAnsi" w:cstheme="minorBidi"/>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1">
    <w:name w:val="Light Grid1"/>
    <w:basedOn w:val="TableNormal"/>
    <w:uiPriority w:val="62"/>
    <w:rsid w:val="005F555C"/>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Shading-Accent11">
    <w:name w:val="Light Shading - Accent 11"/>
    <w:basedOn w:val="TableNormal"/>
    <w:uiPriority w:val="60"/>
    <w:rsid w:val="00BD3387"/>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ext">
    <w:name w:val="Text"/>
    <w:aliases w:val="t"/>
    <w:link w:val="APPLYANOTHERSTYLECharChar"/>
    <w:qFormat/>
    <w:rsid w:val="000A0B83"/>
    <w:pPr>
      <w:spacing w:before="60" w:after="60" w:line="260" w:lineRule="exact"/>
    </w:pPr>
    <w:rPr>
      <w:rFonts w:ascii="Verdana" w:hAnsi="Verdana"/>
      <w:color w:val="000000"/>
    </w:rPr>
  </w:style>
  <w:style w:type="paragraph" w:customStyle="1" w:styleId="Figure">
    <w:name w:val="Figure"/>
    <w:aliases w:val="fig"/>
    <w:basedOn w:val="Text"/>
    <w:next w:val="Text"/>
    <w:rsid w:val="000A0B83"/>
    <w:pPr>
      <w:spacing w:after="180" w:line="240" w:lineRule="auto"/>
    </w:pPr>
  </w:style>
  <w:style w:type="character" w:customStyle="1" w:styleId="APPLYANOTHERSTYLECharChar">
    <w:name w:val="APPLY ANOTHER STYLE Char Char"/>
    <w:basedOn w:val="DefaultParagraphFont"/>
    <w:link w:val="Text"/>
    <w:locked/>
    <w:rsid w:val="000A0B83"/>
    <w:rPr>
      <w:rFonts w:ascii="Verdana" w:hAnsi="Verdana"/>
      <w:color w:val="000000"/>
    </w:rPr>
  </w:style>
  <w:style w:type="paragraph" w:customStyle="1" w:styleId="ProductHead">
    <w:name w:val="Product Head"/>
    <w:aliases w:val="ph"/>
    <w:basedOn w:val="Normal"/>
    <w:next w:val="Normal"/>
    <w:rsid w:val="000A0B83"/>
    <w:pPr>
      <w:keepNext/>
      <w:keepLines/>
      <w:suppressLineNumbers/>
      <w:suppressAutoHyphens/>
      <w:spacing w:before="240" w:line="440" w:lineRule="exact"/>
      <w:ind w:left="360"/>
    </w:pPr>
    <w:rPr>
      <w:rFonts w:eastAsiaTheme="minorHAnsi" w:cstheme="minorBidi"/>
      <w:b/>
      <w:snapToGrid w:val="0"/>
      <w:spacing w:val="-40"/>
      <w:kern w:val="72"/>
      <w:sz w:val="42"/>
    </w:rPr>
  </w:style>
  <w:style w:type="paragraph" w:styleId="TOC1">
    <w:name w:val="toc 1"/>
    <w:aliases w:val="toc1"/>
    <w:basedOn w:val="Heading2"/>
    <w:next w:val="Normal"/>
    <w:autoRedefine/>
    <w:uiPriority w:val="39"/>
    <w:rsid w:val="008E7573"/>
    <w:pPr>
      <w:keepNext/>
      <w:spacing w:before="60" w:beforeAutospacing="0" w:after="60" w:afterAutospacing="0"/>
      <w:outlineLvl w:val="9"/>
    </w:pPr>
    <w:rPr>
      <w:rFonts w:ascii="Verdana" w:eastAsia="Times New Roman" w:hAnsi="Verdana"/>
      <w:b w:val="0"/>
      <w:bCs w:val="0"/>
      <w:color w:val="000080"/>
      <w:kern w:val="24"/>
      <w:sz w:val="16"/>
      <w:szCs w:val="20"/>
    </w:rPr>
  </w:style>
  <w:style w:type="paragraph" w:styleId="TOC2">
    <w:name w:val="toc 2"/>
    <w:aliases w:val="toc2"/>
    <w:basedOn w:val="Heading3"/>
    <w:next w:val="Normal"/>
    <w:autoRedefine/>
    <w:uiPriority w:val="39"/>
    <w:rsid w:val="008E7573"/>
    <w:pPr>
      <w:keepNext/>
      <w:spacing w:before="180" w:beforeAutospacing="0" w:after="60" w:afterAutospacing="0"/>
      <w:ind w:left="360"/>
    </w:pPr>
    <w:rPr>
      <w:rFonts w:ascii="Verdana" w:eastAsia="Times New Roman" w:hAnsi="Verdana"/>
      <w:b w:val="0"/>
      <w:bCs w:val="0"/>
      <w:color w:val="000080"/>
      <w:kern w:val="24"/>
      <w:sz w:val="16"/>
      <w:szCs w:val="20"/>
    </w:rPr>
  </w:style>
  <w:style w:type="paragraph" w:styleId="TOC3">
    <w:name w:val="toc 3"/>
    <w:aliases w:val="toc3"/>
    <w:basedOn w:val="TOC2"/>
    <w:uiPriority w:val="39"/>
    <w:rsid w:val="008E7573"/>
    <w:pPr>
      <w:ind w:left="720"/>
    </w:pPr>
  </w:style>
  <w:style w:type="paragraph" w:styleId="TOCHeading">
    <w:name w:val="TOC Heading"/>
    <w:basedOn w:val="Heading1"/>
    <w:next w:val="Normal"/>
    <w:uiPriority w:val="39"/>
    <w:unhideWhenUsed/>
    <w:qFormat/>
    <w:rsid w:val="008E7573"/>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table" w:styleId="LightGrid-Accent3">
    <w:name w:val="Light Grid Accent 3"/>
    <w:basedOn w:val="TableNormal"/>
    <w:uiPriority w:val="62"/>
    <w:rsid w:val="00D33CC1"/>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Shading-Accent3">
    <w:name w:val="Light Shading Accent 3"/>
    <w:basedOn w:val="TableNormal"/>
    <w:uiPriority w:val="60"/>
    <w:rsid w:val="008B3B92"/>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Header">
    <w:name w:val="header"/>
    <w:basedOn w:val="Normal"/>
    <w:link w:val="HeaderChar"/>
    <w:uiPriority w:val="99"/>
    <w:unhideWhenUsed/>
    <w:rsid w:val="00492316"/>
    <w:pPr>
      <w:tabs>
        <w:tab w:val="center" w:pos="4680"/>
        <w:tab w:val="right" w:pos="9360"/>
      </w:tabs>
    </w:pPr>
  </w:style>
  <w:style w:type="character" w:customStyle="1" w:styleId="HeaderChar">
    <w:name w:val="Header Char"/>
    <w:basedOn w:val="DefaultParagraphFont"/>
    <w:link w:val="Header"/>
    <w:uiPriority w:val="99"/>
    <w:rsid w:val="00492316"/>
    <w:rPr>
      <w:rFonts w:eastAsiaTheme="minorEastAsia"/>
      <w:sz w:val="24"/>
      <w:szCs w:val="24"/>
    </w:rPr>
  </w:style>
  <w:style w:type="paragraph" w:styleId="Footer">
    <w:name w:val="footer"/>
    <w:basedOn w:val="Normal"/>
    <w:link w:val="FooterChar"/>
    <w:uiPriority w:val="99"/>
    <w:unhideWhenUsed/>
    <w:rsid w:val="00492316"/>
    <w:pPr>
      <w:tabs>
        <w:tab w:val="center" w:pos="4680"/>
        <w:tab w:val="right" w:pos="9360"/>
      </w:tabs>
    </w:pPr>
  </w:style>
  <w:style w:type="character" w:customStyle="1" w:styleId="FooterChar">
    <w:name w:val="Footer Char"/>
    <w:basedOn w:val="DefaultParagraphFont"/>
    <w:link w:val="Footer"/>
    <w:uiPriority w:val="99"/>
    <w:rsid w:val="0049231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82840">
      <w:marLeft w:val="0"/>
      <w:marRight w:val="0"/>
      <w:marTop w:val="0"/>
      <w:marBottom w:val="0"/>
      <w:divBdr>
        <w:top w:val="none" w:sz="0" w:space="0" w:color="auto"/>
        <w:left w:val="none" w:sz="0" w:space="0" w:color="auto"/>
        <w:bottom w:val="none" w:sz="0" w:space="0" w:color="auto"/>
        <w:right w:val="none" w:sz="0" w:space="0" w:color="auto"/>
      </w:divBdr>
      <w:divsChild>
        <w:div w:id="80299631">
          <w:marLeft w:val="75"/>
          <w:marRight w:val="0"/>
          <w:marTop w:val="150"/>
          <w:marBottom w:val="0"/>
          <w:divBdr>
            <w:top w:val="none" w:sz="0" w:space="0" w:color="auto"/>
            <w:left w:val="none" w:sz="0" w:space="0" w:color="auto"/>
            <w:bottom w:val="none" w:sz="0" w:space="0" w:color="auto"/>
            <w:right w:val="none" w:sz="0" w:space="0" w:color="auto"/>
          </w:divBdr>
          <w:divsChild>
            <w:div w:id="148389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76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hyperlink" Target="http://technet.microsoft.com/en-us/library/cc261700(office.14).asp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regli\AppData\Local\Microsoft\Windows\Temporary%20Internet%20Files\Content.Outlook\DGG2K489\capacit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regli\AppData\Local\Microsoft\Windows\Temporary%20Internet%20Files\Content.Outlook\DGG2K489\capacit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regli\AppData\Local\Microsoft\Windows\Temporary%20Internet%20Files\Content.Outlook\DGG2K489\capacit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gregli\AppData\Local\Microsoft\Windows\Temporary%20Internet%20Files\Content.Outlook\DGG2K489\capacit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gregli\AppData\Local\Microsoft\Windows\Temporary%20Internet%20Files\Content.Outlook\DGG2K489\capacit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gregli.REDMOND\AppData\Local\Microsoft\Windows\Temporary%20Internet%20Files\Content.Outlook\E4GTURUQ\capacit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gregli.REDMOND\AppData\Local\Microsoft\Windows\Temporary%20Internet%20Files\Content.Outlook\E4GTURUQ\capacit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Max and Recommended RPS</a:t>
            </a:r>
          </a:p>
        </c:rich>
      </c:tx>
      <c:overlay val="0"/>
    </c:title>
    <c:autoTitleDeleted val="0"/>
    <c:plotArea>
      <c:layout/>
      <c:lineChart>
        <c:grouping val="standard"/>
        <c:varyColors val="0"/>
        <c:ser>
          <c:idx val="0"/>
          <c:order val="0"/>
          <c:tx>
            <c:v>Recommended, 1 WFE</c:v>
          </c:tx>
          <c:spPr>
            <a:ln>
              <a:solidFill>
                <a:schemeClr val="accent3">
                  <a:lumMod val="75000"/>
                </a:schemeClr>
              </a:solidFill>
              <a:prstDash val="sysDot"/>
            </a:ln>
          </c:spPr>
          <c:marker>
            <c:symbol val="square"/>
            <c:size val="5"/>
            <c:spPr>
              <a:solidFill>
                <a:schemeClr val="accent3">
                  <a:lumMod val="75000"/>
                </a:schemeClr>
              </a:solidFill>
              <a:ln>
                <a:solidFill>
                  <a:schemeClr val="accent3">
                    <a:lumMod val="75000"/>
                  </a:schemeClr>
                </a:solidFill>
              </a:ln>
            </c:spPr>
          </c:marker>
          <c:cat>
            <c:numLit>
              <c:formatCode>General</c:formatCode>
              <c:ptCount val="3"/>
              <c:pt idx="0">
                <c:v>1</c:v>
              </c:pt>
              <c:pt idx="1">
                <c:v>2</c:v>
              </c:pt>
              <c:pt idx="2">
                <c:v>3</c:v>
              </c:pt>
            </c:numLit>
          </c:cat>
          <c:val>
            <c:numRef>
              <c:f>('Scale Out'!$C$5,'Scale Out'!$E$5,'Scale Out'!$G$5)</c:f>
              <c:numCache>
                <c:formatCode>0.00</c:formatCode>
                <c:ptCount val="3"/>
                <c:pt idx="0">
                  <c:v>30.56</c:v>
                </c:pt>
                <c:pt idx="1">
                  <c:v>34.549999999999997</c:v>
                </c:pt>
                <c:pt idx="2">
                  <c:v>31.67</c:v>
                </c:pt>
              </c:numCache>
            </c:numRef>
          </c:val>
          <c:smooth val="1"/>
        </c:ser>
        <c:ser>
          <c:idx val="1"/>
          <c:order val="1"/>
          <c:tx>
            <c:v>Recommended, 2 WFE</c:v>
          </c:tx>
          <c:spPr>
            <a:ln>
              <a:solidFill>
                <a:schemeClr val="accent3">
                  <a:lumMod val="75000"/>
                </a:schemeClr>
              </a:solidFill>
              <a:prstDash val="solid"/>
            </a:ln>
          </c:spPr>
          <c:marker>
            <c:symbol val="diamond"/>
            <c:size val="5"/>
            <c:spPr>
              <a:solidFill>
                <a:schemeClr val="accent3">
                  <a:lumMod val="75000"/>
                </a:schemeClr>
              </a:solidFill>
              <a:ln>
                <a:solidFill>
                  <a:schemeClr val="accent3">
                    <a:lumMod val="75000"/>
                  </a:schemeClr>
                </a:solidFill>
              </a:ln>
            </c:spPr>
          </c:marker>
          <c:cat>
            <c:numLit>
              <c:formatCode>General</c:formatCode>
              <c:ptCount val="3"/>
              <c:pt idx="0">
                <c:v>1</c:v>
              </c:pt>
              <c:pt idx="1">
                <c:v>2</c:v>
              </c:pt>
              <c:pt idx="2">
                <c:v>3</c:v>
              </c:pt>
            </c:numLit>
          </c:cat>
          <c:val>
            <c:numRef>
              <c:f>('Scale Out'!$C$6,'Scale Out'!$E$6,'Scale Out'!$G$6)</c:f>
              <c:numCache>
                <c:formatCode>0.00</c:formatCode>
                <c:ptCount val="3"/>
                <c:pt idx="0">
                  <c:v>26.03</c:v>
                </c:pt>
                <c:pt idx="1">
                  <c:v>45.94</c:v>
                </c:pt>
                <c:pt idx="2">
                  <c:v>68.37</c:v>
                </c:pt>
              </c:numCache>
            </c:numRef>
          </c:val>
          <c:smooth val="1"/>
        </c:ser>
        <c:ser>
          <c:idx val="2"/>
          <c:order val="2"/>
          <c:tx>
            <c:v>Recommended, 3 WFE</c:v>
          </c:tx>
          <c:spPr>
            <a:ln>
              <a:solidFill>
                <a:schemeClr val="accent3">
                  <a:lumMod val="75000"/>
                </a:schemeClr>
              </a:solidFill>
              <a:prstDash val="sysDash"/>
            </a:ln>
          </c:spPr>
          <c:marker>
            <c:symbol val="triangle"/>
            <c:size val="5"/>
            <c:spPr>
              <a:solidFill>
                <a:schemeClr val="accent3">
                  <a:lumMod val="75000"/>
                </a:schemeClr>
              </a:solidFill>
              <a:ln>
                <a:solidFill>
                  <a:schemeClr val="accent3">
                    <a:lumMod val="75000"/>
                  </a:schemeClr>
                </a:solidFill>
              </a:ln>
            </c:spPr>
          </c:marker>
          <c:cat>
            <c:numLit>
              <c:formatCode>General</c:formatCode>
              <c:ptCount val="3"/>
              <c:pt idx="0">
                <c:v>1</c:v>
              </c:pt>
              <c:pt idx="1">
                <c:v>2</c:v>
              </c:pt>
              <c:pt idx="2">
                <c:v>3</c:v>
              </c:pt>
            </c:numLit>
          </c:cat>
          <c:val>
            <c:numRef>
              <c:f>('Scale Out'!$C$7,'Scale Out'!$E$7,'Scale Out'!$G$7)</c:f>
              <c:numCache>
                <c:formatCode>0.00</c:formatCode>
                <c:ptCount val="3"/>
                <c:pt idx="0">
                  <c:v>20.71</c:v>
                </c:pt>
                <c:pt idx="1">
                  <c:v>38.82</c:v>
                </c:pt>
                <c:pt idx="2">
                  <c:v>63.7</c:v>
                </c:pt>
              </c:numCache>
            </c:numRef>
          </c:val>
          <c:smooth val="1"/>
        </c:ser>
        <c:ser>
          <c:idx val="3"/>
          <c:order val="3"/>
          <c:tx>
            <c:v>Maximum, 1 WFE</c:v>
          </c:tx>
          <c:spPr>
            <a:ln>
              <a:solidFill>
                <a:schemeClr val="accent2">
                  <a:lumMod val="75000"/>
                </a:schemeClr>
              </a:solidFill>
              <a:prstDash val="sysDot"/>
            </a:ln>
          </c:spPr>
          <c:marker>
            <c:symbol val="square"/>
            <c:size val="5"/>
            <c:spPr>
              <a:solidFill>
                <a:schemeClr val="accent2">
                  <a:lumMod val="75000"/>
                </a:schemeClr>
              </a:solidFill>
              <a:ln>
                <a:solidFill>
                  <a:schemeClr val="accent2">
                    <a:lumMod val="75000"/>
                  </a:schemeClr>
                </a:solidFill>
              </a:ln>
            </c:spPr>
          </c:marker>
          <c:cat>
            <c:numLit>
              <c:formatCode>General</c:formatCode>
              <c:ptCount val="3"/>
              <c:pt idx="0">
                <c:v>1</c:v>
              </c:pt>
              <c:pt idx="1">
                <c:v>2</c:v>
              </c:pt>
              <c:pt idx="2">
                <c:v>3</c:v>
              </c:pt>
            </c:numLit>
          </c:cat>
          <c:val>
            <c:numRef>
              <c:f>('Scale Out'!$D$5,'Scale Out'!$F$5,'Scale Out'!$H$5)</c:f>
              <c:numCache>
                <c:formatCode>0.00</c:formatCode>
                <c:ptCount val="3"/>
                <c:pt idx="0">
                  <c:v>37.85</c:v>
                </c:pt>
                <c:pt idx="1">
                  <c:v>56.7</c:v>
                </c:pt>
                <c:pt idx="2">
                  <c:v>51.17</c:v>
                </c:pt>
              </c:numCache>
            </c:numRef>
          </c:val>
          <c:smooth val="1"/>
        </c:ser>
        <c:ser>
          <c:idx val="4"/>
          <c:order val="4"/>
          <c:tx>
            <c:v>Maximum, 2 WFE</c:v>
          </c:tx>
          <c:spPr>
            <a:ln>
              <a:solidFill>
                <a:schemeClr val="accent2">
                  <a:lumMod val="75000"/>
                </a:schemeClr>
              </a:solidFill>
              <a:prstDash val="solid"/>
            </a:ln>
          </c:spPr>
          <c:marker>
            <c:symbol val="diamond"/>
            <c:size val="5"/>
            <c:spPr>
              <a:solidFill>
                <a:schemeClr val="accent2">
                  <a:lumMod val="75000"/>
                </a:schemeClr>
              </a:solidFill>
              <a:ln>
                <a:solidFill>
                  <a:schemeClr val="accent2">
                    <a:lumMod val="75000"/>
                  </a:schemeClr>
                </a:solidFill>
              </a:ln>
            </c:spPr>
          </c:marker>
          <c:cat>
            <c:numLit>
              <c:formatCode>General</c:formatCode>
              <c:ptCount val="3"/>
              <c:pt idx="0">
                <c:v>1</c:v>
              </c:pt>
              <c:pt idx="1">
                <c:v>2</c:v>
              </c:pt>
              <c:pt idx="2">
                <c:v>3</c:v>
              </c:pt>
            </c:numLit>
          </c:cat>
          <c:val>
            <c:numRef>
              <c:f>('Scale Out'!$D$6,'Scale Out'!$F$6,'Scale Out'!$H$6)</c:f>
              <c:numCache>
                <c:formatCode>0.00</c:formatCode>
                <c:ptCount val="3"/>
                <c:pt idx="0">
                  <c:v>35.19</c:v>
                </c:pt>
                <c:pt idx="1">
                  <c:v>62.04</c:v>
                </c:pt>
                <c:pt idx="2">
                  <c:v>81.31</c:v>
                </c:pt>
              </c:numCache>
            </c:numRef>
          </c:val>
          <c:smooth val="1"/>
        </c:ser>
        <c:ser>
          <c:idx val="5"/>
          <c:order val="5"/>
          <c:tx>
            <c:v>Maximum, 3 WFE</c:v>
          </c:tx>
          <c:spPr>
            <a:ln>
              <a:solidFill>
                <a:schemeClr val="accent2">
                  <a:lumMod val="75000"/>
                </a:schemeClr>
              </a:solidFill>
              <a:prstDash val="sysDash"/>
            </a:ln>
          </c:spPr>
          <c:marker>
            <c:symbol val="triangle"/>
            <c:size val="5"/>
            <c:spPr>
              <a:solidFill>
                <a:schemeClr val="accent2">
                  <a:lumMod val="75000"/>
                </a:schemeClr>
              </a:solidFill>
              <a:ln>
                <a:solidFill>
                  <a:schemeClr val="accent2">
                    <a:lumMod val="75000"/>
                  </a:schemeClr>
                </a:solidFill>
              </a:ln>
            </c:spPr>
          </c:marker>
          <c:cat>
            <c:numLit>
              <c:formatCode>General</c:formatCode>
              <c:ptCount val="3"/>
              <c:pt idx="0">
                <c:v>1</c:v>
              </c:pt>
              <c:pt idx="1">
                <c:v>2</c:v>
              </c:pt>
              <c:pt idx="2">
                <c:v>3</c:v>
              </c:pt>
            </c:numLit>
          </c:cat>
          <c:val>
            <c:numRef>
              <c:f>('Scale Out'!$D$7,'Scale Out'!$F$7,'Scale Out'!$H$7)</c:f>
              <c:numCache>
                <c:formatCode>0.00</c:formatCode>
                <c:ptCount val="3"/>
                <c:pt idx="0">
                  <c:v>27.79</c:v>
                </c:pt>
                <c:pt idx="1">
                  <c:v>51.62</c:v>
                </c:pt>
                <c:pt idx="2">
                  <c:v>82.58</c:v>
                </c:pt>
              </c:numCache>
            </c:numRef>
          </c:val>
          <c:smooth val="1"/>
        </c:ser>
        <c:dLbls>
          <c:showLegendKey val="0"/>
          <c:showVal val="0"/>
          <c:showCatName val="0"/>
          <c:showSerName val="0"/>
          <c:showPercent val="0"/>
          <c:showBubbleSize val="0"/>
        </c:dLbls>
        <c:marker val="1"/>
        <c:smooth val="0"/>
        <c:axId val="87943424"/>
        <c:axId val="88081152"/>
      </c:lineChart>
      <c:catAx>
        <c:axId val="87943424"/>
        <c:scaling>
          <c:orientation val="minMax"/>
        </c:scaling>
        <c:delete val="0"/>
        <c:axPos val="b"/>
        <c:title>
          <c:tx>
            <c:rich>
              <a:bodyPr/>
              <a:lstStyle/>
              <a:p>
                <a:pPr>
                  <a:defRPr/>
                </a:pPr>
                <a:r>
                  <a:rPr lang="en-US"/>
                  <a:t>Number of ECS Machines</a:t>
                </a:r>
              </a:p>
            </c:rich>
          </c:tx>
          <c:overlay val="0"/>
        </c:title>
        <c:numFmt formatCode="General" sourceLinked="1"/>
        <c:majorTickMark val="out"/>
        <c:minorTickMark val="none"/>
        <c:tickLblPos val="nextTo"/>
        <c:crossAx val="88081152"/>
        <c:crosses val="autoZero"/>
        <c:auto val="1"/>
        <c:lblAlgn val="ctr"/>
        <c:lblOffset val="100"/>
        <c:tickLblSkip val="1"/>
        <c:tickMarkSkip val="1"/>
        <c:noMultiLvlLbl val="0"/>
      </c:catAx>
      <c:valAx>
        <c:axId val="88081152"/>
        <c:scaling>
          <c:orientation val="minMax"/>
        </c:scaling>
        <c:delete val="0"/>
        <c:axPos val="l"/>
        <c:majorGridlines/>
        <c:title>
          <c:tx>
            <c:rich>
              <a:bodyPr rot="-5400000" vert="horz"/>
              <a:lstStyle/>
              <a:p>
                <a:pPr>
                  <a:defRPr/>
                </a:pPr>
                <a:r>
                  <a:rPr lang="en-US"/>
                  <a:t>Client Successful RPS</a:t>
                </a:r>
              </a:p>
            </c:rich>
          </c:tx>
          <c:overlay val="0"/>
        </c:title>
        <c:numFmt formatCode="0" sourceLinked="0"/>
        <c:majorTickMark val="out"/>
        <c:minorTickMark val="none"/>
        <c:tickLblPos val="nextTo"/>
        <c:crossAx val="8794342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Throughput vs. # ECS Servers</a:t>
            </a:r>
          </a:p>
        </c:rich>
      </c:tx>
      <c:overlay val="0"/>
    </c:title>
    <c:autoTitleDeleted val="0"/>
    <c:plotArea>
      <c:layout/>
      <c:lineChart>
        <c:grouping val="standard"/>
        <c:varyColors val="0"/>
        <c:ser>
          <c:idx val="0"/>
          <c:order val="0"/>
          <c:tx>
            <c:v>1 WFE</c:v>
          </c:tx>
          <c:spPr>
            <a:ln>
              <a:solidFill>
                <a:schemeClr val="accent3">
                  <a:lumMod val="75000"/>
                </a:schemeClr>
              </a:solidFill>
              <a:prstDash val="sysDot"/>
            </a:ln>
          </c:spPr>
          <c:marker>
            <c:symbol val="square"/>
            <c:size val="5"/>
            <c:spPr>
              <a:solidFill>
                <a:schemeClr val="accent3">
                  <a:lumMod val="75000"/>
                </a:schemeClr>
              </a:solidFill>
              <a:ln>
                <a:solidFill>
                  <a:schemeClr val="accent3">
                    <a:lumMod val="75000"/>
                  </a:schemeClr>
                </a:solidFill>
              </a:ln>
            </c:spPr>
          </c:marker>
          <c:cat>
            <c:numLit>
              <c:formatCode>General</c:formatCode>
              <c:ptCount val="3"/>
              <c:pt idx="0">
                <c:v>1</c:v>
              </c:pt>
              <c:pt idx="1">
                <c:v>2</c:v>
              </c:pt>
              <c:pt idx="2">
                <c:v>3</c:v>
              </c:pt>
            </c:numLit>
          </c:cat>
          <c:val>
            <c:numRef>
              <c:f>('Scale Out'!$C$5,'Scale Out'!$E$5,'Scale Out'!$G$5)</c:f>
              <c:numCache>
                <c:formatCode>0.00</c:formatCode>
                <c:ptCount val="3"/>
                <c:pt idx="0">
                  <c:v>30.56</c:v>
                </c:pt>
                <c:pt idx="1">
                  <c:v>34.549999999999997</c:v>
                </c:pt>
                <c:pt idx="2">
                  <c:v>31.67</c:v>
                </c:pt>
              </c:numCache>
            </c:numRef>
          </c:val>
          <c:smooth val="1"/>
        </c:ser>
        <c:ser>
          <c:idx val="1"/>
          <c:order val="1"/>
          <c:tx>
            <c:v>2 WFE</c:v>
          </c:tx>
          <c:spPr>
            <a:ln>
              <a:solidFill>
                <a:schemeClr val="accent3">
                  <a:lumMod val="75000"/>
                </a:schemeClr>
              </a:solidFill>
              <a:prstDash val="solid"/>
            </a:ln>
          </c:spPr>
          <c:marker>
            <c:symbol val="diamond"/>
            <c:size val="5"/>
            <c:spPr>
              <a:solidFill>
                <a:schemeClr val="accent3">
                  <a:lumMod val="75000"/>
                </a:schemeClr>
              </a:solidFill>
              <a:ln>
                <a:solidFill>
                  <a:schemeClr val="accent3">
                    <a:lumMod val="75000"/>
                  </a:schemeClr>
                </a:solidFill>
              </a:ln>
            </c:spPr>
          </c:marker>
          <c:cat>
            <c:numLit>
              <c:formatCode>General</c:formatCode>
              <c:ptCount val="3"/>
              <c:pt idx="0">
                <c:v>1</c:v>
              </c:pt>
              <c:pt idx="1">
                <c:v>2</c:v>
              </c:pt>
              <c:pt idx="2">
                <c:v>3</c:v>
              </c:pt>
            </c:numLit>
          </c:cat>
          <c:val>
            <c:numRef>
              <c:f>('Scale Out'!$C$6,'Scale Out'!$E$6,'Scale Out'!$G$6)</c:f>
              <c:numCache>
                <c:formatCode>0.00</c:formatCode>
                <c:ptCount val="3"/>
                <c:pt idx="0">
                  <c:v>26.03</c:v>
                </c:pt>
                <c:pt idx="1">
                  <c:v>45.94</c:v>
                </c:pt>
                <c:pt idx="2">
                  <c:v>68.37</c:v>
                </c:pt>
              </c:numCache>
            </c:numRef>
          </c:val>
          <c:smooth val="1"/>
        </c:ser>
        <c:ser>
          <c:idx val="2"/>
          <c:order val="2"/>
          <c:tx>
            <c:v>3 WFE</c:v>
          </c:tx>
          <c:spPr>
            <a:ln>
              <a:solidFill>
                <a:schemeClr val="accent3">
                  <a:lumMod val="75000"/>
                </a:schemeClr>
              </a:solidFill>
              <a:prstDash val="sysDash"/>
            </a:ln>
          </c:spPr>
          <c:marker>
            <c:symbol val="triangle"/>
            <c:size val="5"/>
            <c:spPr>
              <a:solidFill>
                <a:schemeClr val="accent3">
                  <a:lumMod val="75000"/>
                </a:schemeClr>
              </a:solidFill>
              <a:ln>
                <a:solidFill>
                  <a:schemeClr val="accent3">
                    <a:lumMod val="75000"/>
                  </a:schemeClr>
                </a:solidFill>
              </a:ln>
            </c:spPr>
          </c:marker>
          <c:cat>
            <c:numLit>
              <c:formatCode>General</c:formatCode>
              <c:ptCount val="3"/>
              <c:pt idx="0">
                <c:v>1</c:v>
              </c:pt>
              <c:pt idx="1">
                <c:v>2</c:v>
              </c:pt>
              <c:pt idx="2">
                <c:v>3</c:v>
              </c:pt>
            </c:numLit>
          </c:cat>
          <c:val>
            <c:numRef>
              <c:f>('Scale Out'!$C$7,'Scale Out'!$E$7,'Scale Out'!$G$7)</c:f>
              <c:numCache>
                <c:formatCode>0.00</c:formatCode>
                <c:ptCount val="3"/>
                <c:pt idx="0">
                  <c:v>20.71</c:v>
                </c:pt>
                <c:pt idx="1">
                  <c:v>38.82</c:v>
                </c:pt>
                <c:pt idx="2">
                  <c:v>63.7</c:v>
                </c:pt>
              </c:numCache>
            </c:numRef>
          </c:val>
          <c:smooth val="1"/>
        </c:ser>
        <c:dLbls>
          <c:showLegendKey val="0"/>
          <c:showVal val="0"/>
          <c:showCatName val="0"/>
          <c:showSerName val="0"/>
          <c:showPercent val="0"/>
          <c:showBubbleSize val="0"/>
        </c:dLbls>
        <c:marker val="1"/>
        <c:smooth val="0"/>
        <c:axId val="88099072"/>
        <c:axId val="88109824"/>
      </c:lineChart>
      <c:catAx>
        <c:axId val="88099072"/>
        <c:scaling>
          <c:orientation val="minMax"/>
        </c:scaling>
        <c:delete val="0"/>
        <c:axPos val="b"/>
        <c:title>
          <c:tx>
            <c:rich>
              <a:bodyPr/>
              <a:lstStyle/>
              <a:p>
                <a:pPr>
                  <a:defRPr/>
                </a:pPr>
                <a:r>
                  <a:rPr lang="en-US"/>
                  <a:t>Number of ECS Machines</a:t>
                </a:r>
              </a:p>
            </c:rich>
          </c:tx>
          <c:overlay val="0"/>
        </c:title>
        <c:numFmt formatCode="General" sourceLinked="1"/>
        <c:majorTickMark val="out"/>
        <c:minorTickMark val="none"/>
        <c:tickLblPos val="nextTo"/>
        <c:crossAx val="88109824"/>
        <c:crosses val="autoZero"/>
        <c:auto val="1"/>
        <c:lblAlgn val="ctr"/>
        <c:lblOffset val="100"/>
        <c:noMultiLvlLbl val="0"/>
      </c:catAx>
      <c:valAx>
        <c:axId val="88109824"/>
        <c:scaling>
          <c:orientation val="minMax"/>
        </c:scaling>
        <c:delete val="0"/>
        <c:axPos val="l"/>
        <c:majorGridlines/>
        <c:title>
          <c:tx>
            <c:rich>
              <a:bodyPr rot="-5400000" vert="horz"/>
              <a:lstStyle/>
              <a:p>
                <a:pPr>
                  <a:defRPr/>
                </a:pPr>
                <a:r>
                  <a:rPr lang="en-US"/>
                  <a:t>Client Successful RPS</a:t>
                </a:r>
              </a:p>
            </c:rich>
          </c:tx>
          <c:overlay val="0"/>
        </c:title>
        <c:numFmt formatCode="0.00" sourceLinked="1"/>
        <c:majorTickMark val="out"/>
        <c:minorTickMark val="none"/>
        <c:tickLblPos val="nextTo"/>
        <c:crossAx val="8809907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a:effectLst/>
              </a:rPr>
              <a:t>Average WFE % CPU</a:t>
            </a:r>
            <a:endParaRPr lang="en-US">
              <a:effectLst/>
            </a:endParaRPr>
          </a:p>
        </c:rich>
      </c:tx>
      <c:overlay val="0"/>
    </c:title>
    <c:autoTitleDeleted val="0"/>
    <c:plotArea>
      <c:layout/>
      <c:lineChart>
        <c:grouping val="standard"/>
        <c:varyColors val="0"/>
        <c:ser>
          <c:idx val="0"/>
          <c:order val="0"/>
          <c:tx>
            <c:v>1 WFE</c:v>
          </c:tx>
          <c:spPr>
            <a:ln>
              <a:solidFill>
                <a:schemeClr val="accent3">
                  <a:lumMod val="75000"/>
                </a:schemeClr>
              </a:solidFill>
              <a:prstDash val="sysDot"/>
            </a:ln>
          </c:spPr>
          <c:marker>
            <c:symbol val="square"/>
            <c:size val="5"/>
            <c:spPr>
              <a:solidFill>
                <a:schemeClr val="accent3">
                  <a:lumMod val="75000"/>
                </a:schemeClr>
              </a:solidFill>
              <a:ln>
                <a:solidFill>
                  <a:schemeClr val="accent3">
                    <a:lumMod val="75000"/>
                  </a:schemeClr>
                </a:solidFill>
              </a:ln>
            </c:spPr>
          </c:marker>
          <c:val>
            <c:numRef>
              <c:f>('Scale Out'!$C$68,'Scale Out'!$E$68,'Scale Out'!$G$68)</c:f>
              <c:numCache>
                <c:formatCode>0.00</c:formatCode>
                <c:ptCount val="3"/>
                <c:pt idx="0">
                  <c:v>33.729999999999997</c:v>
                </c:pt>
                <c:pt idx="1">
                  <c:v>37.64</c:v>
                </c:pt>
                <c:pt idx="2">
                  <c:v>33.840000000000003</c:v>
                </c:pt>
              </c:numCache>
            </c:numRef>
          </c:val>
          <c:smooth val="1"/>
        </c:ser>
        <c:ser>
          <c:idx val="1"/>
          <c:order val="1"/>
          <c:tx>
            <c:v>2 WFE</c:v>
          </c:tx>
          <c:spPr>
            <a:ln>
              <a:solidFill>
                <a:schemeClr val="accent3">
                  <a:lumMod val="75000"/>
                </a:schemeClr>
              </a:solidFill>
              <a:prstDash val="solid"/>
            </a:ln>
          </c:spPr>
          <c:marker>
            <c:symbol val="diamond"/>
            <c:size val="5"/>
            <c:spPr>
              <a:solidFill>
                <a:schemeClr val="accent3">
                  <a:lumMod val="75000"/>
                </a:schemeClr>
              </a:solidFill>
              <a:ln>
                <a:solidFill>
                  <a:schemeClr val="accent3">
                    <a:lumMod val="75000"/>
                  </a:schemeClr>
                </a:solidFill>
              </a:ln>
            </c:spPr>
          </c:marker>
          <c:val>
            <c:numRef>
              <c:f>('Scale Out'!$C$69,'Scale Out'!$E$69,'Scale Out'!$G$69)</c:f>
              <c:numCache>
                <c:formatCode>0.00</c:formatCode>
                <c:ptCount val="3"/>
                <c:pt idx="0">
                  <c:v>14.61</c:v>
                </c:pt>
                <c:pt idx="1">
                  <c:v>23.95</c:v>
                </c:pt>
                <c:pt idx="2">
                  <c:v>36.9</c:v>
                </c:pt>
              </c:numCache>
            </c:numRef>
          </c:val>
          <c:smooth val="1"/>
        </c:ser>
        <c:ser>
          <c:idx val="2"/>
          <c:order val="2"/>
          <c:tx>
            <c:v>3 WFE</c:v>
          </c:tx>
          <c:spPr>
            <a:ln>
              <a:solidFill>
                <a:schemeClr val="accent3">
                  <a:lumMod val="75000"/>
                </a:schemeClr>
              </a:solidFill>
              <a:prstDash val="sysDash"/>
            </a:ln>
          </c:spPr>
          <c:marker>
            <c:symbol val="triangle"/>
            <c:size val="5"/>
            <c:spPr>
              <a:solidFill>
                <a:schemeClr val="accent3">
                  <a:lumMod val="75000"/>
                </a:schemeClr>
              </a:solidFill>
              <a:ln>
                <a:solidFill>
                  <a:schemeClr val="accent3">
                    <a:lumMod val="75000"/>
                  </a:schemeClr>
                </a:solidFill>
              </a:ln>
            </c:spPr>
          </c:marker>
          <c:val>
            <c:numRef>
              <c:f>('Scale Out'!$C$70,'Scale Out'!$E$70,'Scale Out'!$G$70)</c:f>
              <c:numCache>
                <c:formatCode>0.00</c:formatCode>
                <c:ptCount val="3"/>
                <c:pt idx="0">
                  <c:v>7.54</c:v>
                </c:pt>
                <c:pt idx="1">
                  <c:v>13.12</c:v>
                </c:pt>
                <c:pt idx="2">
                  <c:v>21.75</c:v>
                </c:pt>
              </c:numCache>
            </c:numRef>
          </c:val>
          <c:smooth val="1"/>
        </c:ser>
        <c:dLbls>
          <c:showLegendKey val="0"/>
          <c:showVal val="0"/>
          <c:showCatName val="0"/>
          <c:showSerName val="0"/>
          <c:showPercent val="0"/>
          <c:showBubbleSize val="0"/>
        </c:dLbls>
        <c:marker val="1"/>
        <c:smooth val="0"/>
        <c:axId val="88119168"/>
        <c:axId val="88142208"/>
      </c:lineChart>
      <c:catAx>
        <c:axId val="88119168"/>
        <c:scaling>
          <c:orientation val="minMax"/>
        </c:scaling>
        <c:delete val="0"/>
        <c:axPos val="b"/>
        <c:title>
          <c:tx>
            <c:rich>
              <a:bodyPr/>
              <a:lstStyle/>
              <a:p>
                <a:pPr>
                  <a:defRPr/>
                </a:pPr>
                <a:r>
                  <a:rPr lang="en-US"/>
                  <a:t>Number of ECS Machines</a:t>
                </a:r>
              </a:p>
            </c:rich>
          </c:tx>
          <c:overlay val="0"/>
        </c:title>
        <c:majorTickMark val="out"/>
        <c:minorTickMark val="none"/>
        <c:tickLblPos val="nextTo"/>
        <c:crossAx val="88142208"/>
        <c:crosses val="autoZero"/>
        <c:auto val="1"/>
        <c:lblAlgn val="ctr"/>
        <c:lblOffset val="100"/>
        <c:noMultiLvlLbl val="0"/>
      </c:catAx>
      <c:valAx>
        <c:axId val="88142208"/>
        <c:scaling>
          <c:orientation val="minMax"/>
        </c:scaling>
        <c:delete val="0"/>
        <c:axPos val="l"/>
        <c:majorGridlines/>
        <c:title>
          <c:tx>
            <c:rich>
              <a:bodyPr rot="-5400000" vert="horz"/>
              <a:lstStyle/>
              <a:p>
                <a:pPr>
                  <a:defRPr/>
                </a:pPr>
                <a:r>
                  <a:rPr lang="en-US"/>
                  <a:t>Average WFE % CPU</a:t>
                </a:r>
              </a:p>
            </c:rich>
          </c:tx>
          <c:overlay val="0"/>
        </c:title>
        <c:numFmt formatCode="0.00" sourceLinked="1"/>
        <c:majorTickMark val="out"/>
        <c:minorTickMark val="none"/>
        <c:tickLblPos val="nextTo"/>
        <c:crossAx val="8811916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Throughput vs.</a:t>
            </a:r>
            <a:r>
              <a:rPr lang="en-US" baseline="0"/>
              <a:t> # ECS Servers </a:t>
            </a:r>
            <a:endParaRPr lang="en-US"/>
          </a:p>
        </c:rich>
      </c:tx>
      <c:overlay val="0"/>
    </c:title>
    <c:autoTitleDeleted val="0"/>
    <c:plotArea>
      <c:layout/>
      <c:lineChart>
        <c:grouping val="standard"/>
        <c:varyColors val="0"/>
        <c:ser>
          <c:idx val="0"/>
          <c:order val="0"/>
          <c:tx>
            <c:v>Red - 1 WFE</c:v>
          </c:tx>
          <c:spPr>
            <a:ln>
              <a:solidFill>
                <a:schemeClr val="accent2">
                  <a:lumMod val="75000"/>
                </a:schemeClr>
              </a:solidFill>
              <a:prstDash val="sysDot"/>
            </a:ln>
          </c:spPr>
          <c:marker>
            <c:symbol val="square"/>
            <c:size val="5"/>
            <c:spPr>
              <a:solidFill>
                <a:schemeClr val="accent2">
                  <a:lumMod val="75000"/>
                </a:schemeClr>
              </a:solidFill>
              <a:ln>
                <a:solidFill>
                  <a:schemeClr val="accent2">
                    <a:lumMod val="75000"/>
                  </a:schemeClr>
                </a:solidFill>
              </a:ln>
            </c:spPr>
          </c:marker>
          <c:cat>
            <c:numLit>
              <c:formatCode>General</c:formatCode>
              <c:ptCount val="3"/>
              <c:pt idx="0">
                <c:v>1</c:v>
              </c:pt>
              <c:pt idx="1">
                <c:v>2</c:v>
              </c:pt>
              <c:pt idx="2">
                <c:v>3</c:v>
              </c:pt>
            </c:numLit>
          </c:cat>
          <c:val>
            <c:numRef>
              <c:f>('Scale Out'!$D$5,'Scale Out'!$F$5,'Scale Out'!$H$5)</c:f>
              <c:numCache>
                <c:formatCode>0.00</c:formatCode>
                <c:ptCount val="3"/>
                <c:pt idx="0">
                  <c:v>37.85</c:v>
                </c:pt>
                <c:pt idx="1">
                  <c:v>56.7</c:v>
                </c:pt>
                <c:pt idx="2">
                  <c:v>51.17</c:v>
                </c:pt>
              </c:numCache>
            </c:numRef>
          </c:val>
          <c:smooth val="1"/>
        </c:ser>
        <c:ser>
          <c:idx val="1"/>
          <c:order val="1"/>
          <c:tx>
            <c:v>Red - 2 WFE</c:v>
          </c:tx>
          <c:spPr>
            <a:ln>
              <a:solidFill>
                <a:schemeClr val="accent2">
                  <a:lumMod val="75000"/>
                </a:schemeClr>
              </a:solidFill>
              <a:prstDash val="solid"/>
            </a:ln>
          </c:spPr>
          <c:marker>
            <c:symbol val="diamond"/>
            <c:size val="5"/>
            <c:spPr>
              <a:solidFill>
                <a:schemeClr val="accent2">
                  <a:lumMod val="75000"/>
                </a:schemeClr>
              </a:solidFill>
              <a:ln>
                <a:solidFill>
                  <a:schemeClr val="accent2">
                    <a:lumMod val="75000"/>
                  </a:schemeClr>
                </a:solidFill>
              </a:ln>
            </c:spPr>
          </c:marker>
          <c:cat>
            <c:numLit>
              <c:formatCode>General</c:formatCode>
              <c:ptCount val="3"/>
              <c:pt idx="0">
                <c:v>1</c:v>
              </c:pt>
              <c:pt idx="1">
                <c:v>2</c:v>
              </c:pt>
              <c:pt idx="2">
                <c:v>3</c:v>
              </c:pt>
            </c:numLit>
          </c:cat>
          <c:val>
            <c:numRef>
              <c:f>('Scale Out'!$D$6,'Scale Out'!$F$6,'Scale Out'!$H$6)</c:f>
              <c:numCache>
                <c:formatCode>0.00</c:formatCode>
                <c:ptCount val="3"/>
                <c:pt idx="0">
                  <c:v>35.19</c:v>
                </c:pt>
                <c:pt idx="1">
                  <c:v>62.04</c:v>
                </c:pt>
                <c:pt idx="2">
                  <c:v>81.31</c:v>
                </c:pt>
              </c:numCache>
            </c:numRef>
          </c:val>
          <c:smooth val="1"/>
        </c:ser>
        <c:ser>
          <c:idx val="2"/>
          <c:order val="2"/>
          <c:tx>
            <c:v>Red - 3 WFE</c:v>
          </c:tx>
          <c:spPr>
            <a:ln>
              <a:solidFill>
                <a:schemeClr val="accent2">
                  <a:lumMod val="75000"/>
                </a:schemeClr>
              </a:solidFill>
              <a:prstDash val="sysDash"/>
            </a:ln>
          </c:spPr>
          <c:marker>
            <c:symbol val="triangle"/>
            <c:size val="5"/>
            <c:spPr>
              <a:solidFill>
                <a:schemeClr val="accent2">
                  <a:lumMod val="75000"/>
                </a:schemeClr>
              </a:solidFill>
              <a:ln>
                <a:solidFill>
                  <a:schemeClr val="accent2">
                    <a:lumMod val="75000"/>
                  </a:schemeClr>
                </a:solidFill>
              </a:ln>
            </c:spPr>
          </c:marker>
          <c:cat>
            <c:numLit>
              <c:formatCode>General</c:formatCode>
              <c:ptCount val="3"/>
              <c:pt idx="0">
                <c:v>1</c:v>
              </c:pt>
              <c:pt idx="1">
                <c:v>2</c:v>
              </c:pt>
              <c:pt idx="2">
                <c:v>3</c:v>
              </c:pt>
            </c:numLit>
          </c:cat>
          <c:val>
            <c:numRef>
              <c:f>('Scale Out'!$D$7,'Scale Out'!$F$7,'Scale Out'!$H$7)</c:f>
              <c:numCache>
                <c:formatCode>0.00</c:formatCode>
                <c:ptCount val="3"/>
                <c:pt idx="0">
                  <c:v>27.79</c:v>
                </c:pt>
                <c:pt idx="1">
                  <c:v>51.62</c:v>
                </c:pt>
                <c:pt idx="2">
                  <c:v>82.58</c:v>
                </c:pt>
              </c:numCache>
            </c:numRef>
          </c:val>
          <c:smooth val="1"/>
        </c:ser>
        <c:dLbls>
          <c:showLegendKey val="0"/>
          <c:showVal val="0"/>
          <c:showCatName val="0"/>
          <c:showSerName val="0"/>
          <c:showPercent val="0"/>
          <c:showBubbleSize val="0"/>
        </c:dLbls>
        <c:marker val="1"/>
        <c:smooth val="0"/>
        <c:axId val="90474368"/>
        <c:axId val="90481024"/>
      </c:lineChart>
      <c:catAx>
        <c:axId val="90474368"/>
        <c:scaling>
          <c:orientation val="minMax"/>
        </c:scaling>
        <c:delete val="0"/>
        <c:axPos val="b"/>
        <c:title>
          <c:tx>
            <c:rich>
              <a:bodyPr/>
              <a:lstStyle/>
              <a:p>
                <a:pPr>
                  <a:defRPr/>
                </a:pPr>
                <a:r>
                  <a:rPr lang="en-US"/>
                  <a:t>Number of ECS Machines</a:t>
                </a:r>
              </a:p>
            </c:rich>
          </c:tx>
          <c:overlay val="0"/>
        </c:title>
        <c:numFmt formatCode="General" sourceLinked="1"/>
        <c:majorTickMark val="out"/>
        <c:minorTickMark val="none"/>
        <c:tickLblPos val="nextTo"/>
        <c:crossAx val="90481024"/>
        <c:crosses val="autoZero"/>
        <c:auto val="1"/>
        <c:lblAlgn val="ctr"/>
        <c:lblOffset val="100"/>
        <c:noMultiLvlLbl val="0"/>
      </c:catAx>
      <c:valAx>
        <c:axId val="90481024"/>
        <c:scaling>
          <c:orientation val="minMax"/>
        </c:scaling>
        <c:delete val="0"/>
        <c:axPos val="l"/>
        <c:majorGridlines/>
        <c:title>
          <c:tx>
            <c:rich>
              <a:bodyPr rot="-5400000" vert="horz"/>
              <a:lstStyle/>
              <a:p>
                <a:pPr>
                  <a:defRPr/>
                </a:pPr>
                <a:r>
                  <a:rPr lang="en-US"/>
                  <a:t>Client Successful RPS</a:t>
                </a:r>
              </a:p>
            </c:rich>
          </c:tx>
          <c:overlay val="0"/>
        </c:title>
        <c:numFmt formatCode="0.00" sourceLinked="1"/>
        <c:majorTickMark val="out"/>
        <c:minorTickMark val="none"/>
        <c:tickLblPos val="nextTo"/>
        <c:crossAx val="9047436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a:effectLst/>
              </a:rPr>
              <a:t>Average WFE % CPU</a:t>
            </a:r>
            <a:endParaRPr lang="en-US">
              <a:effectLst/>
            </a:endParaRPr>
          </a:p>
        </c:rich>
      </c:tx>
      <c:overlay val="0"/>
    </c:title>
    <c:autoTitleDeleted val="0"/>
    <c:plotArea>
      <c:layout/>
      <c:lineChart>
        <c:grouping val="standard"/>
        <c:varyColors val="0"/>
        <c:ser>
          <c:idx val="0"/>
          <c:order val="0"/>
          <c:tx>
            <c:v>1 WFE</c:v>
          </c:tx>
          <c:spPr>
            <a:ln>
              <a:solidFill>
                <a:schemeClr val="accent2">
                  <a:lumMod val="75000"/>
                </a:schemeClr>
              </a:solidFill>
              <a:prstDash val="sysDot"/>
            </a:ln>
          </c:spPr>
          <c:marker>
            <c:symbol val="square"/>
            <c:size val="5"/>
            <c:spPr>
              <a:solidFill>
                <a:schemeClr val="accent2">
                  <a:lumMod val="75000"/>
                </a:schemeClr>
              </a:solidFill>
              <a:ln>
                <a:solidFill>
                  <a:schemeClr val="accent2">
                    <a:lumMod val="75000"/>
                  </a:schemeClr>
                </a:solidFill>
              </a:ln>
            </c:spPr>
          </c:marker>
          <c:val>
            <c:numRef>
              <c:f>('Scale Out'!$D$68,'Scale Out'!$F$68,'Scale Out'!$H$68)</c:f>
              <c:numCache>
                <c:formatCode>0.00</c:formatCode>
                <c:ptCount val="3"/>
                <c:pt idx="0">
                  <c:v>41.08</c:v>
                </c:pt>
                <c:pt idx="1">
                  <c:v>67.78</c:v>
                </c:pt>
                <c:pt idx="2">
                  <c:v>58.59</c:v>
                </c:pt>
              </c:numCache>
            </c:numRef>
          </c:val>
          <c:smooth val="1"/>
        </c:ser>
        <c:ser>
          <c:idx val="1"/>
          <c:order val="1"/>
          <c:tx>
            <c:v>2 WFE</c:v>
          </c:tx>
          <c:spPr>
            <a:ln>
              <a:solidFill>
                <a:schemeClr val="accent2">
                  <a:lumMod val="75000"/>
                </a:schemeClr>
              </a:solidFill>
              <a:prstDash val="solid"/>
            </a:ln>
          </c:spPr>
          <c:marker>
            <c:symbol val="diamond"/>
            <c:size val="5"/>
            <c:spPr>
              <a:solidFill>
                <a:schemeClr val="accent2">
                  <a:lumMod val="75000"/>
                </a:schemeClr>
              </a:solidFill>
              <a:ln>
                <a:solidFill>
                  <a:schemeClr val="accent2">
                    <a:lumMod val="75000"/>
                  </a:schemeClr>
                </a:solidFill>
              </a:ln>
            </c:spPr>
          </c:marker>
          <c:val>
            <c:numRef>
              <c:f>('Scale Out'!$D$69,'Scale Out'!$F$69,'Scale Out'!$H$69)</c:f>
              <c:numCache>
                <c:formatCode>0.00</c:formatCode>
                <c:ptCount val="3"/>
                <c:pt idx="0">
                  <c:v>19.440000000000001</c:v>
                </c:pt>
                <c:pt idx="1">
                  <c:v>34.119999999999997</c:v>
                </c:pt>
                <c:pt idx="2">
                  <c:v>45.97</c:v>
                </c:pt>
              </c:numCache>
            </c:numRef>
          </c:val>
          <c:smooth val="1"/>
        </c:ser>
        <c:ser>
          <c:idx val="2"/>
          <c:order val="2"/>
          <c:tx>
            <c:v>3 WFE</c:v>
          </c:tx>
          <c:spPr>
            <a:ln>
              <a:solidFill>
                <a:schemeClr val="accent2">
                  <a:lumMod val="75000"/>
                </a:schemeClr>
              </a:solidFill>
              <a:prstDash val="sysDash"/>
            </a:ln>
          </c:spPr>
          <c:marker>
            <c:symbol val="triangle"/>
            <c:size val="5"/>
            <c:spPr>
              <a:solidFill>
                <a:schemeClr val="accent2">
                  <a:lumMod val="75000"/>
                </a:schemeClr>
              </a:solidFill>
              <a:ln>
                <a:solidFill>
                  <a:schemeClr val="accent2">
                    <a:lumMod val="75000"/>
                  </a:schemeClr>
                </a:solidFill>
              </a:ln>
            </c:spPr>
          </c:marker>
          <c:val>
            <c:numRef>
              <c:f>('Scale Out'!$D$70,'Scale Out'!$F$70,'Scale Out'!$H$70)</c:f>
              <c:numCache>
                <c:formatCode>0.00</c:formatCode>
                <c:ptCount val="3"/>
                <c:pt idx="0">
                  <c:v>10.19</c:v>
                </c:pt>
                <c:pt idx="1">
                  <c:v>17.79</c:v>
                </c:pt>
                <c:pt idx="2">
                  <c:v>28.69</c:v>
                </c:pt>
              </c:numCache>
            </c:numRef>
          </c:val>
          <c:smooth val="1"/>
        </c:ser>
        <c:dLbls>
          <c:showLegendKey val="0"/>
          <c:showVal val="0"/>
          <c:showCatName val="0"/>
          <c:showSerName val="0"/>
          <c:showPercent val="0"/>
          <c:showBubbleSize val="0"/>
        </c:dLbls>
        <c:marker val="1"/>
        <c:smooth val="0"/>
        <c:axId val="90851200"/>
        <c:axId val="90857856"/>
      </c:lineChart>
      <c:catAx>
        <c:axId val="90851200"/>
        <c:scaling>
          <c:orientation val="minMax"/>
        </c:scaling>
        <c:delete val="0"/>
        <c:axPos val="b"/>
        <c:title>
          <c:tx>
            <c:rich>
              <a:bodyPr/>
              <a:lstStyle/>
              <a:p>
                <a:pPr>
                  <a:defRPr/>
                </a:pPr>
                <a:r>
                  <a:rPr lang="en-US"/>
                  <a:t>Number of ECS Machines</a:t>
                </a:r>
              </a:p>
            </c:rich>
          </c:tx>
          <c:overlay val="0"/>
        </c:title>
        <c:majorTickMark val="out"/>
        <c:minorTickMark val="none"/>
        <c:tickLblPos val="nextTo"/>
        <c:crossAx val="90857856"/>
        <c:crosses val="autoZero"/>
        <c:auto val="1"/>
        <c:lblAlgn val="ctr"/>
        <c:lblOffset val="100"/>
        <c:noMultiLvlLbl val="0"/>
      </c:catAx>
      <c:valAx>
        <c:axId val="90857856"/>
        <c:scaling>
          <c:orientation val="minMax"/>
        </c:scaling>
        <c:delete val="0"/>
        <c:axPos val="l"/>
        <c:majorGridlines/>
        <c:title>
          <c:tx>
            <c:rich>
              <a:bodyPr rot="-5400000" vert="horz"/>
              <a:lstStyle/>
              <a:p>
                <a:pPr>
                  <a:defRPr/>
                </a:pPr>
                <a:r>
                  <a:rPr lang="en-US"/>
                  <a:t>Average WFE % CPU</a:t>
                </a:r>
              </a:p>
            </c:rich>
          </c:tx>
          <c:overlay val="0"/>
        </c:title>
        <c:numFmt formatCode="0.00" sourceLinked="1"/>
        <c:majorTickMark val="out"/>
        <c:minorTickMark val="none"/>
        <c:tickLblPos val="nextTo"/>
        <c:crossAx val="90851200"/>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sz="1800" b="1" i="0" baseline="0"/>
              <a:t>Scale UP - CPU</a:t>
            </a:r>
            <a:endParaRPr lang="en-US"/>
          </a:p>
          <a:p>
            <a:pPr algn="ctr">
              <a:defRPr/>
            </a:pPr>
            <a:r>
              <a:rPr lang="en-US" sz="1800" b="1" i="0" baseline="0"/>
              <a:t>Client Successful RPS</a:t>
            </a:r>
            <a:endParaRPr lang="en-US"/>
          </a:p>
        </c:rich>
      </c:tx>
      <c:overlay val="0"/>
    </c:title>
    <c:autoTitleDeleted val="0"/>
    <c:plotArea>
      <c:layout/>
      <c:lineChart>
        <c:grouping val="standard"/>
        <c:varyColors val="0"/>
        <c:ser>
          <c:idx val="0"/>
          <c:order val="0"/>
          <c:tx>
            <c:v>Green Zone</c:v>
          </c:tx>
          <c:spPr>
            <a:ln>
              <a:solidFill>
                <a:schemeClr val="accent3">
                  <a:lumMod val="75000"/>
                </a:schemeClr>
              </a:solidFill>
            </a:ln>
          </c:spPr>
          <c:marker>
            <c:spPr>
              <a:solidFill>
                <a:schemeClr val="accent3">
                  <a:lumMod val="75000"/>
                </a:schemeClr>
              </a:solidFill>
              <a:ln>
                <a:solidFill>
                  <a:schemeClr val="accent3">
                    <a:lumMod val="75000"/>
                  </a:schemeClr>
                </a:solidFill>
              </a:ln>
            </c:spPr>
          </c:marker>
          <c:cat>
            <c:numRef>
              <c:f>'Scale Up - CPU'!$A$4:$A$5</c:f>
              <c:numCache>
                <c:formatCode>General</c:formatCode>
                <c:ptCount val="2"/>
                <c:pt idx="0">
                  <c:v>4</c:v>
                </c:pt>
                <c:pt idx="1">
                  <c:v>8</c:v>
                </c:pt>
              </c:numCache>
            </c:numRef>
          </c:cat>
          <c:val>
            <c:numRef>
              <c:f>'Scale Up - CPU'!$B$4:$B$5</c:f>
              <c:numCache>
                <c:formatCode>0.00</c:formatCode>
                <c:ptCount val="2"/>
                <c:pt idx="0">
                  <c:v>25.36</c:v>
                </c:pt>
                <c:pt idx="1">
                  <c:v>30.56</c:v>
                </c:pt>
              </c:numCache>
            </c:numRef>
          </c:val>
          <c:smooth val="1"/>
        </c:ser>
        <c:ser>
          <c:idx val="1"/>
          <c:order val="1"/>
          <c:tx>
            <c:v>Red Zone</c:v>
          </c:tx>
          <c:spPr>
            <a:ln>
              <a:solidFill>
                <a:schemeClr val="accent2">
                  <a:lumMod val="75000"/>
                </a:schemeClr>
              </a:solidFill>
            </a:ln>
          </c:spPr>
          <c:marker>
            <c:spPr>
              <a:solidFill>
                <a:schemeClr val="accent2">
                  <a:lumMod val="75000"/>
                </a:schemeClr>
              </a:solidFill>
              <a:ln>
                <a:solidFill>
                  <a:schemeClr val="accent2">
                    <a:lumMod val="75000"/>
                  </a:schemeClr>
                </a:solidFill>
              </a:ln>
            </c:spPr>
          </c:marker>
          <c:cat>
            <c:numRef>
              <c:f>'Scale Up - CPU'!$A$4:$A$5</c:f>
              <c:numCache>
                <c:formatCode>General</c:formatCode>
                <c:ptCount val="2"/>
                <c:pt idx="0">
                  <c:v>4</c:v>
                </c:pt>
                <c:pt idx="1">
                  <c:v>8</c:v>
                </c:pt>
              </c:numCache>
            </c:numRef>
          </c:cat>
          <c:val>
            <c:numRef>
              <c:f>'Scale Up - CPU'!$C$4:$C$5</c:f>
              <c:numCache>
                <c:formatCode>0.00</c:formatCode>
                <c:ptCount val="2"/>
                <c:pt idx="0">
                  <c:v>32.369999999999997</c:v>
                </c:pt>
                <c:pt idx="1">
                  <c:v>37.85</c:v>
                </c:pt>
              </c:numCache>
            </c:numRef>
          </c:val>
          <c:smooth val="1"/>
        </c:ser>
        <c:dLbls>
          <c:showLegendKey val="0"/>
          <c:showVal val="0"/>
          <c:showCatName val="0"/>
          <c:showSerName val="0"/>
          <c:showPercent val="0"/>
          <c:showBubbleSize val="0"/>
        </c:dLbls>
        <c:marker val="1"/>
        <c:smooth val="0"/>
        <c:axId val="90875008"/>
        <c:axId val="90877312"/>
      </c:lineChart>
      <c:catAx>
        <c:axId val="90875008"/>
        <c:scaling>
          <c:orientation val="minMax"/>
        </c:scaling>
        <c:delete val="0"/>
        <c:axPos val="b"/>
        <c:title>
          <c:tx>
            <c:rich>
              <a:bodyPr/>
              <a:lstStyle/>
              <a:p>
                <a:pPr>
                  <a:defRPr/>
                </a:pPr>
                <a:r>
                  <a:rPr lang="en-US"/>
                  <a:t>Cores (4 to a CPU)</a:t>
                </a:r>
              </a:p>
            </c:rich>
          </c:tx>
          <c:overlay val="0"/>
        </c:title>
        <c:numFmt formatCode="General" sourceLinked="1"/>
        <c:majorTickMark val="out"/>
        <c:minorTickMark val="none"/>
        <c:tickLblPos val="nextTo"/>
        <c:crossAx val="90877312"/>
        <c:crosses val="autoZero"/>
        <c:auto val="1"/>
        <c:lblAlgn val="ctr"/>
        <c:lblOffset val="100"/>
        <c:noMultiLvlLbl val="0"/>
      </c:catAx>
      <c:valAx>
        <c:axId val="90877312"/>
        <c:scaling>
          <c:orientation val="minMax"/>
        </c:scaling>
        <c:delete val="0"/>
        <c:axPos val="l"/>
        <c:majorGridlines/>
        <c:title>
          <c:tx>
            <c:rich>
              <a:bodyPr rot="-5400000" vert="horz"/>
              <a:lstStyle/>
              <a:p>
                <a:pPr>
                  <a:defRPr/>
                </a:pPr>
                <a:r>
                  <a:rPr lang="en-US"/>
                  <a:t>Client Successful RPS</a:t>
                </a:r>
              </a:p>
            </c:rich>
          </c:tx>
          <c:overlay val="0"/>
        </c:title>
        <c:numFmt formatCode="0.00" sourceLinked="1"/>
        <c:majorTickMark val="out"/>
        <c:minorTickMark val="none"/>
        <c:tickLblPos val="nextTo"/>
        <c:crossAx val="90875008"/>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Scale UP - RAM</a:t>
            </a:r>
          </a:p>
          <a:p>
            <a:pPr>
              <a:defRPr/>
            </a:pPr>
            <a:r>
              <a:rPr lang="en-US"/>
              <a:t>Client</a:t>
            </a:r>
            <a:r>
              <a:rPr lang="en-US" baseline="0"/>
              <a:t> Successful RPS</a:t>
            </a:r>
          </a:p>
        </c:rich>
      </c:tx>
      <c:overlay val="0"/>
    </c:title>
    <c:autoTitleDeleted val="0"/>
    <c:plotArea>
      <c:layout/>
      <c:lineChart>
        <c:grouping val="standard"/>
        <c:varyColors val="0"/>
        <c:ser>
          <c:idx val="0"/>
          <c:order val="0"/>
          <c:tx>
            <c:v>Green Zone</c:v>
          </c:tx>
          <c:spPr>
            <a:ln>
              <a:solidFill>
                <a:schemeClr val="accent3">
                  <a:lumMod val="75000"/>
                </a:schemeClr>
              </a:solidFill>
            </a:ln>
          </c:spPr>
          <c:marker>
            <c:spPr>
              <a:solidFill>
                <a:schemeClr val="accent3">
                  <a:lumMod val="75000"/>
                </a:schemeClr>
              </a:solidFill>
              <a:ln>
                <a:solidFill>
                  <a:schemeClr val="accent3">
                    <a:lumMod val="75000"/>
                  </a:schemeClr>
                </a:solidFill>
              </a:ln>
            </c:spPr>
          </c:marker>
          <c:cat>
            <c:strRef>
              <c:f>'Scale Up - RAM'!$A$4:$A$6</c:f>
              <c:strCache>
                <c:ptCount val="3"/>
                <c:pt idx="0">
                  <c:v>3000 MB</c:v>
                </c:pt>
                <c:pt idx="1">
                  <c:v>6000 MB</c:v>
                </c:pt>
                <c:pt idx="2">
                  <c:v>12000 MB</c:v>
                </c:pt>
              </c:strCache>
            </c:strRef>
          </c:cat>
          <c:val>
            <c:numRef>
              <c:f>'Scale Up - RAM'!$B$4:$B$6</c:f>
              <c:numCache>
                <c:formatCode>0.00</c:formatCode>
                <c:ptCount val="3"/>
                <c:pt idx="0">
                  <c:v>12.16</c:v>
                </c:pt>
                <c:pt idx="1">
                  <c:v>30.56</c:v>
                </c:pt>
                <c:pt idx="2">
                  <c:v>39.049999999999997</c:v>
                </c:pt>
              </c:numCache>
            </c:numRef>
          </c:val>
          <c:smooth val="1"/>
        </c:ser>
        <c:ser>
          <c:idx val="1"/>
          <c:order val="1"/>
          <c:tx>
            <c:v>Red Zone</c:v>
          </c:tx>
          <c:spPr>
            <a:ln>
              <a:solidFill>
                <a:schemeClr val="accent2">
                  <a:lumMod val="75000"/>
                </a:schemeClr>
              </a:solidFill>
            </a:ln>
          </c:spPr>
          <c:marker>
            <c:symbol val="square"/>
            <c:size val="5"/>
          </c:marker>
          <c:cat>
            <c:strRef>
              <c:f>'Scale Up - RAM'!$A$4:$A$6</c:f>
              <c:strCache>
                <c:ptCount val="3"/>
                <c:pt idx="0">
                  <c:v>3000 MB</c:v>
                </c:pt>
                <c:pt idx="1">
                  <c:v>6000 MB</c:v>
                </c:pt>
                <c:pt idx="2">
                  <c:v>12000 MB</c:v>
                </c:pt>
              </c:strCache>
            </c:strRef>
          </c:cat>
          <c:val>
            <c:numRef>
              <c:f>'Scale Up - RAM'!$C$4:$C$6</c:f>
              <c:numCache>
                <c:formatCode>0.00</c:formatCode>
                <c:ptCount val="3"/>
                <c:pt idx="0">
                  <c:v>16.75</c:v>
                </c:pt>
                <c:pt idx="1">
                  <c:v>37.85</c:v>
                </c:pt>
                <c:pt idx="2">
                  <c:v>72.64</c:v>
                </c:pt>
              </c:numCache>
            </c:numRef>
          </c:val>
          <c:smooth val="1"/>
        </c:ser>
        <c:dLbls>
          <c:showLegendKey val="0"/>
          <c:showVal val="0"/>
          <c:showCatName val="0"/>
          <c:showSerName val="0"/>
          <c:showPercent val="0"/>
          <c:showBubbleSize val="0"/>
        </c:dLbls>
        <c:marker val="1"/>
        <c:smooth val="0"/>
        <c:axId val="90718976"/>
        <c:axId val="90720896"/>
      </c:lineChart>
      <c:catAx>
        <c:axId val="90718976"/>
        <c:scaling>
          <c:orientation val="minMax"/>
        </c:scaling>
        <c:delete val="0"/>
        <c:axPos val="b"/>
        <c:title>
          <c:tx>
            <c:rich>
              <a:bodyPr/>
              <a:lstStyle/>
              <a:p>
                <a:pPr>
                  <a:defRPr/>
                </a:pPr>
                <a:r>
                  <a:rPr lang="en-US"/>
                  <a:t>ECS Maximum Private Bytes</a:t>
                </a:r>
              </a:p>
            </c:rich>
          </c:tx>
          <c:overlay val="0"/>
        </c:title>
        <c:majorTickMark val="out"/>
        <c:minorTickMark val="none"/>
        <c:tickLblPos val="nextTo"/>
        <c:crossAx val="90720896"/>
        <c:crosses val="autoZero"/>
        <c:auto val="1"/>
        <c:lblAlgn val="ctr"/>
        <c:lblOffset val="100"/>
        <c:noMultiLvlLbl val="0"/>
      </c:catAx>
      <c:valAx>
        <c:axId val="90720896"/>
        <c:scaling>
          <c:orientation val="minMax"/>
        </c:scaling>
        <c:delete val="0"/>
        <c:axPos val="l"/>
        <c:majorGridlines/>
        <c:title>
          <c:tx>
            <c:rich>
              <a:bodyPr rot="-5400000" vert="horz"/>
              <a:lstStyle/>
              <a:p>
                <a:pPr>
                  <a:defRPr/>
                </a:pPr>
                <a:r>
                  <a:rPr lang="en-US"/>
                  <a:t>Client Successful RPS</a:t>
                </a:r>
              </a:p>
            </c:rich>
          </c:tx>
          <c:overlay val="0"/>
        </c:title>
        <c:numFmt formatCode="0.00" sourceLinked="1"/>
        <c:majorTickMark val="out"/>
        <c:minorTickMark val="none"/>
        <c:tickLblPos val="nextTo"/>
        <c:crossAx val="9071897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3A3EC-4688-4800-81C3-318DCA161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3349</Words>
  <Characters>19093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2010-05-04T00:52:00Z</dcterms:created>
  <dcterms:modified xsi:type="dcterms:W3CDTF">2010-05-04T01:19:00Z</dcterms:modified>
</cp:coreProperties>
</file>