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476"/>
        <w:gridCol w:w="4380"/>
      </w:tblGrid>
      <w:tr w:rsidR="00EA25B8">
        <w:tc>
          <w:tcPr>
            <w:tcW w:w="4271" w:type="dxa"/>
            <w:vAlign w:val="bottom"/>
          </w:tcPr>
          <w:p w:rsidR="00EA25B8" w:rsidRPr="0034450F" w:rsidRDefault="00D17211">
            <w:pPr>
              <w:spacing w:after="0" w:line="240" w:lineRule="auto"/>
              <w:rPr>
                <w:b/>
              </w:rPr>
            </w:pPr>
            <w:r>
              <w:rPr>
                <w:noProof/>
              </w:rPr>
              <w:drawing>
                <wp:inline distT="0" distB="0" distL="0" distR="0">
                  <wp:extent cx="2641473" cy="1932432"/>
                  <wp:effectExtent l="38100" t="0" r="25527" b="677418"/>
                  <wp:docPr id="2" name="Picture 1" descr="wxp_pro_v_ill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xp_pro_v_illum"/>
                          <pic:cNvPicPr>
                            <a:picLocks noChangeAspect="1" noChangeArrowheads="1"/>
                          </pic:cNvPicPr>
                        </pic:nvPicPr>
                        <pic:blipFill>
                          <a:blip r:embed="rId7"/>
                          <a:srcRect/>
                          <a:stretch>
                            <a:fillRect/>
                          </a:stretch>
                        </pic:blipFill>
                        <pic:spPr bwMode="auto">
                          <a:xfrm>
                            <a:off x="0" y="0"/>
                            <a:ext cx="2641473" cy="1932432"/>
                          </a:xfrm>
                          <a:prstGeom prst="rect">
                            <a:avLst/>
                          </a:prstGeom>
                          <a:noFill/>
                          <a:ln w="9525">
                            <a:noFill/>
                            <a:miter lim="800000"/>
                            <a:headEnd/>
                            <a:tailEnd/>
                          </a:ln>
                          <a:effectLst>
                            <a:reflection blurRad="6350" stA="52000" endA="300" endPos="35000" dir="5400000" sy="-100000" algn="bl" rotWithShape="0"/>
                          </a:effectLst>
                        </pic:spPr>
                      </pic:pic>
                    </a:graphicData>
                  </a:graphic>
                </wp:inline>
              </w:drawing>
            </w:r>
          </w:p>
        </w:tc>
        <w:tc>
          <w:tcPr>
            <w:tcW w:w="4585" w:type="dxa"/>
            <w:vAlign w:val="bottom"/>
          </w:tcPr>
          <w:p w:rsidR="00EA25B8" w:rsidRDefault="00EA25B8">
            <w:pPr>
              <w:spacing w:after="0" w:line="240" w:lineRule="auto"/>
            </w:pPr>
          </w:p>
        </w:tc>
      </w:tr>
    </w:tbl>
    <w:p w:rsidR="00EA25B8" w:rsidRDefault="00FD1D67">
      <w:pPr>
        <w:pStyle w:val="PaperTitle"/>
        <w:spacing w:before="1920"/>
      </w:pPr>
      <w:fldSimple w:instr=" TITLE   \* MERGEFORMAT ">
        <w:r w:rsidR="00EA25B8">
          <w:t>Overview of Windows XP Service Pack 3</w:t>
        </w:r>
      </w:fldSimple>
    </w:p>
    <w:p w:rsidR="00EA25B8" w:rsidRDefault="00EA25B8">
      <w:pPr>
        <w:pStyle w:val="Byline"/>
        <w:spacing w:after="1920"/>
      </w:pPr>
    </w:p>
    <w:p w:rsidR="00EA25B8" w:rsidRDefault="00EA25B8">
      <w:pPr>
        <w:pStyle w:val="AbstractTitle"/>
      </w:pPr>
      <w:r>
        <w:t>Abstract</w:t>
      </w:r>
    </w:p>
    <w:p w:rsidR="00EA25B8" w:rsidRDefault="00EA25B8" w:rsidP="003D5C00">
      <w:pPr>
        <w:pStyle w:val="AbstractText"/>
        <w:ind w:right="-144"/>
      </w:pPr>
      <w:r>
        <w:t>Windows</w:t>
      </w:r>
      <w:r>
        <w:rPr>
          <w:rFonts w:cs="Arial"/>
        </w:rPr>
        <w:t>®</w:t>
      </w:r>
      <w:r>
        <w:t xml:space="preserve"> XP Service Pack 3 (SP3) includes all previously released updates for the operating system</w:t>
      </w:r>
      <w:r w:rsidR="000324A1">
        <w:t xml:space="preserve">, </w:t>
      </w:r>
      <w:r w:rsidR="003C2E39">
        <w:t>and</w:t>
      </w:r>
      <w:r w:rsidR="000324A1">
        <w:t xml:space="preserve"> </w:t>
      </w:r>
      <w:r w:rsidR="00942EBA" w:rsidRPr="00942EBA">
        <w:t xml:space="preserve">a small number of new </w:t>
      </w:r>
      <w:r w:rsidR="003C2E39">
        <w:t xml:space="preserve">updates to ensure that Windows XP customers have the latest updates for their system. Windows XP SP3 </w:t>
      </w:r>
      <w:r w:rsidR="009A6261">
        <w:t>will</w:t>
      </w:r>
      <w:r w:rsidR="000324A1" w:rsidRPr="00942EBA">
        <w:t xml:space="preserve"> </w:t>
      </w:r>
      <w:r w:rsidR="00942EBA" w:rsidRPr="00942EBA">
        <w:t xml:space="preserve">not significantly change </w:t>
      </w:r>
      <w:r w:rsidR="003C2E39">
        <w:t>the Windows XP</w:t>
      </w:r>
      <w:r w:rsidR="00942EBA" w:rsidRPr="00942EBA">
        <w:t xml:space="preserve"> experience. </w:t>
      </w:r>
      <w:r>
        <w:t>This white paper summarizes what is new in Windows XP SP3, and how to deploy the service pack.</w:t>
      </w:r>
    </w:p>
    <w:p w:rsidR="00EA25B8" w:rsidRDefault="00EA25B8" w:rsidP="003D5C00">
      <w:pPr>
        <w:pStyle w:val="AbstractText"/>
        <w:ind w:right="-144"/>
      </w:pPr>
    </w:p>
    <w:p w:rsidR="00EA25B8" w:rsidRDefault="00EA25B8">
      <w:pPr>
        <w:pStyle w:val="AbstractText"/>
        <w:ind w:right="-144"/>
        <w:sectPr w:rsidR="00EA25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rtlGutter/>
        </w:sectPr>
      </w:pPr>
    </w:p>
    <w:p w:rsidR="00EA25B8" w:rsidRDefault="00EA25B8" w:rsidP="007E6EAA">
      <w:pPr>
        <w:tabs>
          <w:tab w:val="left" w:pos="8055"/>
        </w:tabs>
      </w:pPr>
      <w:bookmarkStart w:id="0" w:name="_Toc23679125"/>
      <w:bookmarkStart w:id="1" w:name="_Toc26481856"/>
      <w:bookmarkStart w:id="2" w:name="_Toc26541289"/>
      <w:bookmarkStart w:id="3" w:name="_Toc26851061"/>
      <w:bookmarkStart w:id="4" w:name="_Toc26851139"/>
      <w:bookmarkStart w:id="5" w:name="_Toc26851352"/>
      <w:bookmarkStart w:id="6" w:name="_Toc28220224"/>
      <w:bookmarkStart w:id="7" w:name="_Toc41093740"/>
      <w:r>
        <w:rPr>
          <w:rFonts w:ascii="Calibri" w:hAnsi="Calibri"/>
          <w:color w:val="1F497D"/>
        </w:rPr>
        <w:lastRenderedPageBreak/>
        <w:tab/>
      </w:r>
    </w:p>
    <w:p w:rsidR="00EA25B8" w:rsidRDefault="00EA25B8" w:rsidP="00D72221">
      <w:pPr>
        <w:pStyle w:val="Legalese"/>
        <w:spacing w:line="180" w:lineRule="exact"/>
      </w:pPr>
      <w:r>
        <w:t>This white paper is for informational purposes only. MICROSOFT MAKES NO WARRANTIES, EXPRESS OR IMPLIED, IN THIS DOCUMENT.</w:t>
      </w:r>
    </w:p>
    <w:p w:rsidR="00EA25B8" w:rsidRDefault="00EA25B8" w:rsidP="00D72221">
      <w:pPr>
        <w:pStyle w:val="Legalese"/>
        <w:spacing w:line="180" w:lineRule="exact"/>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A25B8" w:rsidRDefault="00EA25B8" w:rsidP="00D72221">
      <w:pPr>
        <w:pStyle w:val="Legalese"/>
        <w:spacing w:line="180" w:lineRule="exact"/>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A25B8" w:rsidRDefault="007F4C55" w:rsidP="00D72221">
      <w:pPr>
        <w:pStyle w:val="Legalese"/>
        <w:spacing w:line="180" w:lineRule="exact"/>
      </w:pPr>
      <w:r>
        <w:t>© 2008</w:t>
      </w:r>
      <w:r w:rsidR="00EA25B8">
        <w:t xml:space="preserve"> Microsoft Corporation. All rights reserved. Microsoft, Windows, Windows Server, Windows Vista, Windows Live, OneCare, </w:t>
      </w:r>
      <w:r w:rsidR="009F0405">
        <w:t xml:space="preserve">MSDN, </w:t>
      </w:r>
      <w:r w:rsidR="00EA25B8">
        <w:t>and the Windows logo and are either registered trademarks or trademarks of Microsoft Corporation in the United States and/or other countries.</w:t>
      </w:r>
    </w:p>
    <w:p w:rsidR="00EA25B8" w:rsidRDefault="00EA25B8" w:rsidP="00D72221">
      <w:pPr>
        <w:pStyle w:val="Legalese"/>
        <w:spacing w:line="180" w:lineRule="exact"/>
      </w:pPr>
      <w:r>
        <w:t xml:space="preserve">The names of actual companies and products mentioned herein may be the trademarks of their respective owners. Microsoft Corporation • </w:t>
      </w:r>
      <w:smartTag w:uri="urn:schemas-microsoft-com:office:smarttags" w:element="Street">
        <w:smartTag w:uri="urn:schemas-microsoft-com:office:smarttags" w:element="address">
          <w:r>
            <w:t>One Microsoft Way</w:t>
          </w:r>
        </w:smartTag>
      </w:smartTag>
      <w:r>
        <w:t xml:space="preserve"> • </w:t>
      </w:r>
      <w:smartTag w:uri="urn:schemas-microsoft-com:office:smarttags" w:element="City">
        <w:r>
          <w:t>Redmond</w:t>
        </w:r>
      </w:smartTag>
      <w:r>
        <w:t xml:space="preserve">, </w:t>
      </w:r>
      <w:smartTag w:uri="urn:schemas-microsoft-com:office:smarttags" w:element="State">
        <w:r>
          <w:t>WA</w:t>
        </w:r>
      </w:smartTag>
      <w:r>
        <w:t xml:space="preserve"> </w:t>
      </w:r>
      <w:smartTag w:uri="urn:schemas-microsoft-com:office:smarttags" w:element="PostalCode">
        <w:r>
          <w:t>98052-6399</w:t>
        </w:r>
      </w:smartTag>
      <w:r>
        <w:t xml:space="preserve"> • </w:t>
      </w:r>
      <w:smartTag w:uri="urn:schemas-microsoft-com:office:smarttags" w:element="country-region">
        <w:smartTag w:uri="urn:schemas-microsoft-com:office:smarttags" w:element="place">
          <w:r>
            <w:t>USA</w:t>
          </w:r>
        </w:smartTag>
      </w:smartTag>
    </w:p>
    <w:p w:rsidR="00EA25B8" w:rsidRDefault="00EA25B8">
      <w:pPr>
        <w:pStyle w:val="Contents"/>
      </w:pPr>
      <w:bookmarkStart w:id="8" w:name="_Toc173163059"/>
      <w:bookmarkStart w:id="9" w:name="_Toc173223196"/>
      <w:bookmarkStart w:id="10" w:name="_Toc173239433"/>
      <w:bookmarkStart w:id="11" w:name="_Toc173313187"/>
      <w:bookmarkStart w:id="12" w:name="_Toc173584820"/>
      <w:bookmarkStart w:id="13" w:name="_Toc173594045"/>
      <w:bookmarkStart w:id="14" w:name="_Toc173611791"/>
      <w:bookmarkStart w:id="15" w:name="_Toc173611852"/>
      <w:bookmarkStart w:id="16" w:name="_Toc175944538"/>
      <w:bookmarkStart w:id="17" w:name="_Toc181365898"/>
      <w:bookmarkStart w:id="18" w:name="_Toc181368420"/>
      <w:bookmarkStart w:id="19" w:name="_Toc181371835"/>
      <w:bookmarkStart w:id="20" w:name="_Toc182652884"/>
      <w:bookmarkStart w:id="21" w:name="_Toc182721108"/>
      <w:bookmarkStart w:id="22" w:name="_Toc182720809"/>
      <w: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Start w:id="23" w:name="_Toc396470201"/>
    <w:p w:rsidR="00A62787" w:rsidRDefault="00FD1D67">
      <w:pPr>
        <w:pStyle w:val="TOC1"/>
        <w:rPr>
          <w:rFonts w:asciiTheme="minorHAnsi" w:eastAsiaTheme="minorEastAsia" w:hAnsiTheme="minorHAnsi" w:cstheme="minorBidi"/>
          <w:b w:val="0"/>
          <w:sz w:val="22"/>
          <w:szCs w:val="22"/>
        </w:rPr>
      </w:pPr>
      <w:r w:rsidRPr="00FD1D67">
        <w:fldChar w:fldCharType="begin"/>
      </w:r>
      <w:r w:rsidR="00EA25B8">
        <w:instrText xml:space="preserve"> TOC \o "1-3" \h \z </w:instrText>
      </w:r>
      <w:r w:rsidRPr="00FD1D67">
        <w:fldChar w:fldCharType="separate"/>
      </w:r>
      <w:hyperlink w:anchor="_Toc182720810" w:history="1">
        <w:r w:rsidR="00A62787" w:rsidRPr="008A76F4">
          <w:rPr>
            <w:rStyle w:val="Hyperlink"/>
          </w:rPr>
          <w:t>Introduction</w:t>
        </w:r>
        <w:r w:rsidR="00A62787">
          <w:rPr>
            <w:webHidden/>
          </w:rPr>
          <w:tab/>
        </w:r>
        <w:r>
          <w:rPr>
            <w:webHidden/>
          </w:rPr>
          <w:fldChar w:fldCharType="begin"/>
        </w:r>
        <w:r w:rsidR="00A62787">
          <w:rPr>
            <w:webHidden/>
          </w:rPr>
          <w:instrText xml:space="preserve"> PAGEREF _Toc182720810 \h </w:instrText>
        </w:r>
        <w:r>
          <w:rPr>
            <w:webHidden/>
          </w:rPr>
        </w:r>
        <w:r>
          <w:rPr>
            <w:webHidden/>
          </w:rPr>
          <w:fldChar w:fldCharType="separate"/>
        </w:r>
        <w:r w:rsidR="007D6836">
          <w:rPr>
            <w:webHidden/>
          </w:rPr>
          <w:t>3</w:t>
        </w:r>
        <w:r>
          <w:rPr>
            <w:webHidden/>
          </w:rPr>
          <w:fldChar w:fldCharType="end"/>
        </w:r>
      </w:hyperlink>
    </w:p>
    <w:p w:rsidR="00A62787" w:rsidRDefault="00FD1D67">
      <w:pPr>
        <w:pStyle w:val="TOC1"/>
        <w:rPr>
          <w:rFonts w:asciiTheme="minorHAnsi" w:eastAsiaTheme="minorEastAsia" w:hAnsiTheme="minorHAnsi" w:cstheme="minorBidi"/>
          <w:b w:val="0"/>
          <w:sz w:val="22"/>
          <w:szCs w:val="22"/>
        </w:rPr>
      </w:pPr>
      <w:hyperlink w:anchor="_Toc182720811" w:history="1">
        <w:r w:rsidR="00A62787" w:rsidRPr="008A76F4">
          <w:rPr>
            <w:rStyle w:val="Hyperlink"/>
          </w:rPr>
          <w:t>What Is In Service Pack 3</w:t>
        </w:r>
        <w:r w:rsidR="00A62787">
          <w:rPr>
            <w:webHidden/>
          </w:rPr>
          <w:tab/>
        </w:r>
        <w:r>
          <w:rPr>
            <w:webHidden/>
          </w:rPr>
          <w:fldChar w:fldCharType="begin"/>
        </w:r>
        <w:r w:rsidR="00A62787">
          <w:rPr>
            <w:webHidden/>
          </w:rPr>
          <w:instrText xml:space="preserve"> PAGEREF _Toc182720811 \h </w:instrText>
        </w:r>
        <w:r>
          <w:rPr>
            <w:webHidden/>
          </w:rPr>
        </w:r>
        <w:r>
          <w:rPr>
            <w:webHidden/>
          </w:rPr>
          <w:fldChar w:fldCharType="separate"/>
        </w:r>
        <w:r w:rsidR="007D6836">
          <w:rPr>
            <w:webHidden/>
          </w:rPr>
          <w:t>4</w:t>
        </w:r>
        <w:r>
          <w:rPr>
            <w:webHidden/>
          </w:rPr>
          <w:fldChar w:fldCharType="end"/>
        </w:r>
      </w:hyperlink>
    </w:p>
    <w:p w:rsidR="00A62787" w:rsidRDefault="00FD1D67">
      <w:pPr>
        <w:pStyle w:val="TOC2"/>
        <w:rPr>
          <w:rFonts w:asciiTheme="minorHAnsi" w:eastAsiaTheme="minorEastAsia" w:hAnsiTheme="minorHAnsi" w:cstheme="minorBidi"/>
          <w:sz w:val="22"/>
          <w:szCs w:val="22"/>
        </w:rPr>
      </w:pPr>
      <w:hyperlink w:anchor="_Toc182720812" w:history="1">
        <w:r w:rsidR="00A62787" w:rsidRPr="008A76F4">
          <w:rPr>
            <w:rStyle w:val="Hyperlink"/>
          </w:rPr>
          <w:t>Previously Released Functionality</w:t>
        </w:r>
        <w:r w:rsidR="00A62787">
          <w:rPr>
            <w:webHidden/>
          </w:rPr>
          <w:tab/>
        </w:r>
        <w:r>
          <w:rPr>
            <w:webHidden/>
          </w:rPr>
          <w:fldChar w:fldCharType="begin"/>
        </w:r>
        <w:r w:rsidR="00A62787">
          <w:rPr>
            <w:webHidden/>
          </w:rPr>
          <w:instrText xml:space="preserve"> PAGEREF _Toc182720812 \h </w:instrText>
        </w:r>
        <w:r>
          <w:rPr>
            <w:webHidden/>
          </w:rPr>
        </w:r>
        <w:r>
          <w:rPr>
            <w:webHidden/>
          </w:rPr>
          <w:fldChar w:fldCharType="separate"/>
        </w:r>
        <w:r w:rsidR="007D6836">
          <w:rPr>
            <w:webHidden/>
          </w:rPr>
          <w:t>5</w:t>
        </w:r>
        <w:r>
          <w:rPr>
            <w:webHidden/>
          </w:rPr>
          <w:fldChar w:fldCharType="end"/>
        </w:r>
      </w:hyperlink>
    </w:p>
    <w:p w:rsidR="00A62787" w:rsidRDefault="00FD1D67">
      <w:pPr>
        <w:pStyle w:val="TOC2"/>
        <w:rPr>
          <w:rFonts w:asciiTheme="minorHAnsi" w:eastAsiaTheme="minorEastAsia" w:hAnsiTheme="minorHAnsi" w:cstheme="minorBidi"/>
          <w:sz w:val="22"/>
          <w:szCs w:val="22"/>
        </w:rPr>
      </w:pPr>
      <w:hyperlink w:anchor="_Toc182720813" w:history="1">
        <w:r w:rsidR="00A62787" w:rsidRPr="008A76F4">
          <w:rPr>
            <w:rStyle w:val="Hyperlink"/>
          </w:rPr>
          <w:t>New and Enhanced Functionality</w:t>
        </w:r>
        <w:r w:rsidR="00A62787">
          <w:rPr>
            <w:webHidden/>
          </w:rPr>
          <w:tab/>
        </w:r>
        <w:r>
          <w:rPr>
            <w:webHidden/>
          </w:rPr>
          <w:fldChar w:fldCharType="begin"/>
        </w:r>
        <w:r w:rsidR="00A62787">
          <w:rPr>
            <w:webHidden/>
          </w:rPr>
          <w:instrText xml:space="preserve"> PAGEREF _Toc182720813 \h </w:instrText>
        </w:r>
        <w:r>
          <w:rPr>
            <w:webHidden/>
          </w:rPr>
        </w:r>
        <w:r>
          <w:rPr>
            <w:webHidden/>
          </w:rPr>
          <w:fldChar w:fldCharType="separate"/>
        </w:r>
        <w:r w:rsidR="007D6836">
          <w:rPr>
            <w:webHidden/>
          </w:rPr>
          <w:t>6</w:t>
        </w:r>
        <w:r>
          <w:rPr>
            <w:webHidden/>
          </w:rPr>
          <w:fldChar w:fldCharType="end"/>
        </w:r>
      </w:hyperlink>
    </w:p>
    <w:p w:rsidR="00A62787" w:rsidRDefault="00FD1D67">
      <w:pPr>
        <w:pStyle w:val="TOC1"/>
        <w:rPr>
          <w:rFonts w:asciiTheme="minorHAnsi" w:eastAsiaTheme="minorEastAsia" w:hAnsiTheme="minorHAnsi" w:cstheme="minorBidi"/>
          <w:b w:val="0"/>
          <w:sz w:val="22"/>
          <w:szCs w:val="22"/>
        </w:rPr>
      </w:pPr>
      <w:hyperlink w:anchor="_Toc182720814" w:history="1">
        <w:r w:rsidR="00A62787" w:rsidRPr="008A76F4">
          <w:rPr>
            <w:rStyle w:val="Hyperlink"/>
          </w:rPr>
          <w:t>Deploying Windows XP SP3</w:t>
        </w:r>
        <w:r w:rsidR="00A62787">
          <w:rPr>
            <w:webHidden/>
          </w:rPr>
          <w:tab/>
        </w:r>
        <w:r>
          <w:rPr>
            <w:webHidden/>
          </w:rPr>
          <w:fldChar w:fldCharType="begin"/>
        </w:r>
        <w:r w:rsidR="00A62787">
          <w:rPr>
            <w:webHidden/>
          </w:rPr>
          <w:instrText xml:space="preserve"> PAGEREF _Toc182720814 \h </w:instrText>
        </w:r>
        <w:r>
          <w:rPr>
            <w:webHidden/>
          </w:rPr>
        </w:r>
        <w:r>
          <w:rPr>
            <w:webHidden/>
          </w:rPr>
          <w:fldChar w:fldCharType="separate"/>
        </w:r>
        <w:r w:rsidR="007D6836">
          <w:rPr>
            <w:webHidden/>
          </w:rPr>
          <w:t>9</w:t>
        </w:r>
        <w:r>
          <w:rPr>
            <w:webHidden/>
          </w:rPr>
          <w:fldChar w:fldCharType="end"/>
        </w:r>
      </w:hyperlink>
    </w:p>
    <w:p w:rsidR="00A62787" w:rsidRDefault="00FD1D67">
      <w:pPr>
        <w:pStyle w:val="TOC1"/>
        <w:rPr>
          <w:rFonts w:asciiTheme="minorHAnsi" w:eastAsiaTheme="minorEastAsia" w:hAnsiTheme="minorHAnsi" w:cstheme="minorBidi"/>
          <w:b w:val="0"/>
          <w:sz w:val="22"/>
          <w:szCs w:val="22"/>
        </w:rPr>
      </w:pPr>
      <w:hyperlink w:anchor="_Toc182720815" w:history="1">
        <w:r w:rsidR="00A62787" w:rsidRPr="008A76F4">
          <w:rPr>
            <w:rStyle w:val="Hyperlink"/>
          </w:rPr>
          <w:t>Summary</w:t>
        </w:r>
        <w:r w:rsidR="00A62787">
          <w:rPr>
            <w:webHidden/>
          </w:rPr>
          <w:tab/>
        </w:r>
        <w:r>
          <w:rPr>
            <w:webHidden/>
          </w:rPr>
          <w:fldChar w:fldCharType="begin"/>
        </w:r>
        <w:r w:rsidR="00A62787">
          <w:rPr>
            <w:webHidden/>
          </w:rPr>
          <w:instrText xml:space="preserve"> PAGEREF _Toc182720815 \h </w:instrText>
        </w:r>
        <w:r>
          <w:rPr>
            <w:webHidden/>
          </w:rPr>
        </w:r>
        <w:r>
          <w:rPr>
            <w:webHidden/>
          </w:rPr>
          <w:fldChar w:fldCharType="separate"/>
        </w:r>
        <w:r w:rsidR="007D6836">
          <w:rPr>
            <w:webHidden/>
          </w:rPr>
          <w:t>10</w:t>
        </w:r>
        <w:r>
          <w:rPr>
            <w:webHidden/>
          </w:rPr>
          <w:fldChar w:fldCharType="end"/>
        </w:r>
      </w:hyperlink>
    </w:p>
    <w:p w:rsidR="00EA25B8" w:rsidRDefault="00FD1D67" w:rsidP="006A1606">
      <w:pPr>
        <w:pStyle w:val="Heading1"/>
      </w:pPr>
      <w:r>
        <w:lastRenderedPageBreak/>
        <w:fldChar w:fldCharType="end"/>
      </w:r>
      <w:bookmarkStart w:id="24" w:name="_Toc182720810"/>
      <w:r w:rsidR="00EA25B8">
        <w:t>Introduction</w:t>
      </w:r>
      <w:bookmarkEnd w:id="24"/>
    </w:p>
    <w:p w:rsidR="00EA25B8" w:rsidRPr="0072202C" w:rsidRDefault="00D17211" w:rsidP="003A3D6A">
      <w:r>
        <w:rPr>
          <w:noProof/>
        </w:rPr>
        <w:drawing>
          <wp:anchor distT="91440" distB="359664" distL="589788" distR="217932" simplePos="0" relativeHeight="251659776" behindDoc="0" locked="0" layoutInCell="1" allowOverlap="1">
            <wp:simplePos x="0" y="0"/>
            <wp:positionH relativeFrom="column">
              <wp:align>right</wp:align>
            </wp:positionH>
            <wp:positionV relativeFrom="paragraph">
              <wp:posOffset>454660</wp:posOffset>
            </wp:positionV>
            <wp:extent cx="3657600" cy="3200654"/>
            <wp:effectExtent l="0" t="0" r="0" b="0"/>
            <wp:wrapSquare wrapText="bothSides"/>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0064761F">
        <w:t xml:space="preserve">Microsoft </w:t>
      </w:r>
      <w:r w:rsidR="00EA25B8">
        <w:t>works to continually improve the performance, security, and stability of the Windows operating system. As part of this effort, Microsoft develops updates, fixes, and other improvements that address issues reported by the company’s customers</w:t>
      </w:r>
      <w:r w:rsidR="001F687F">
        <w:t xml:space="preserve"> and partners</w:t>
      </w:r>
      <w:r w:rsidR="00EA25B8">
        <w:t xml:space="preserve">. To make it easier for customers to get these </w:t>
      </w:r>
      <w:r w:rsidR="001F687F">
        <w:t xml:space="preserve">updates and </w:t>
      </w:r>
      <w:r w:rsidR="00EA25B8">
        <w:t>enhancements, Microsoft</w:t>
      </w:r>
      <w:r w:rsidR="000324A1">
        <w:t xml:space="preserve"> periodically</w:t>
      </w:r>
      <w:r w:rsidR="00EA25B8">
        <w:t xml:space="preserve"> combines them into a single package, and makes that package available for all Windows customers. These </w:t>
      </w:r>
      <w:r w:rsidR="000324A1">
        <w:t xml:space="preserve">packages </w:t>
      </w:r>
      <w:r w:rsidR="00EA25B8">
        <w:t xml:space="preserve">are called </w:t>
      </w:r>
      <w:r w:rsidR="00EA25B8">
        <w:rPr>
          <w:i/>
        </w:rPr>
        <w:t>service packs</w:t>
      </w:r>
      <w:r w:rsidR="00EA25B8">
        <w:t>.</w:t>
      </w:r>
    </w:p>
    <w:bookmarkEnd w:id="23"/>
    <w:p w:rsidR="00EA25B8" w:rsidRDefault="00EA25B8" w:rsidP="00C04033">
      <w:r>
        <w:t xml:space="preserve">Windows XP Service Pack 3 (SP3) includes </w:t>
      </w:r>
      <w:r w:rsidR="009A18BA">
        <w:t xml:space="preserve">all </w:t>
      </w:r>
      <w:r>
        <w:t>previously released Windows XP updates, including security updates</w:t>
      </w:r>
      <w:r w:rsidR="00D00BF4">
        <w:t xml:space="preserve"> </w:t>
      </w:r>
      <w:r w:rsidR="00265C91">
        <w:t xml:space="preserve">and </w:t>
      </w:r>
      <w:r w:rsidR="009A6261">
        <w:t>hotfixes</w:t>
      </w:r>
      <w:r w:rsidR="00386B80">
        <w:t xml:space="preserve">. </w:t>
      </w:r>
      <w:r w:rsidR="00265C91">
        <w:t>It also includes select out-of-band releases</w:t>
      </w:r>
      <w:r w:rsidR="000324A1">
        <w:t xml:space="preserve">, and </w:t>
      </w:r>
      <w:r>
        <w:t xml:space="preserve">a small number of new </w:t>
      </w:r>
      <w:r w:rsidR="0064761F">
        <w:t>enhancements</w:t>
      </w:r>
      <w:r>
        <w:t>, which do not significantly change customers’ experience with the operating system.</w:t>
      </w:r>
    </w:p>
    <w:p w:rsidR="00660D91" w:rsidRDefault="009F0405" w:rsidP="00C04033">
      <w:r>
        <w:t xml:space="preserve">Windows XP </w:t>
      </w:r>
      <w:r w:rsidR="0053403F">
        <w:t xml:space="preserve">SP3 provides a new baseline for customers still deploying Windows XP. </w:t>
      </w:r>
      <w:r w:rsidR="00EA25B8">
        <w:t xml:space="preserve">For customers with existing Windows XP installations, </w:t>
      </w:r>
      <w:r>
        <w:t xml:space="preserve">Windows XP </w:t>
      </w:r>
      <w:r w:rsidR="00EA25B8">
        <w:t>SP3 fills gaps in the updates they</w:t>
      </w:r>
      <w:r w:rsidR="004378A8">
        <w:t xml:space="preserve"> might have</w:t>
      </w:r>
      <w:r w:rsidR="00EA25B8">
        <w:t xml:space="preserve"> missed</w:t>
      </w:r>
      <w:r w:rsidR="000324A1">
        <w:t xml:space="preserve">—for example, </w:t>
      </w:r>
      <w:r w:rsidR="004378A8">
        <w:t xml:space="preserve">by declining individual updates </w:t>
      </w:r>
      <w:r w:rsidR="00EA25B8">
        <w:t xml:space="preserve">when using </w:t>
      </w:r>
      <w:r w:rsidR="00660D91">
        <w:t>Windows Update.</w:t>
      </w:r>
    </w:p>
    <w:p w:rsidR="00C06AB2" w:rsidRDefault="00C06AB2" w:rsidP="00C06AB2">
      <w:pPr>
        <w:pStyle w:val="Bullet1"/>
        <w:tabs>
          <w:tab w:val="clear" w:pos="360"/>
        </w:tabs>
        <w:ind w:left="0" w:firstLine="0"/>
      </w:pPr>
      <w:r w:rsidRPr="00C06AB2">
        <w:t xml:space="preserve">Windows Vista provides the most advanced security and management capability, but for PCs that cannot be upgraded to Windows Vista right now, </w:t>
      </w:r>
      <w:r>
        <w:t xml:space="preserve">Windows </w:t>
      </w:r>
      <w:r w:rsidRPr="00C06AB2">
        <w:t xml:space="preserve">XP SP3 </w:t>
      </w:r>
      <w:r>
        <w:t xml:space="preserve">ensures these PCs </w:t>
      </w:r>
      <w:r w:rsidRPr="00C06AB2">
        <w:t>have all available updates and allow</w:t>
      </w:r>
      <w:r>
        <w:t>s</w:t>
      </w:r>
      <w:r w:rsidRPr="00C06AB2">
        <w:t xml:space="preserve"> these PCs to </w:t>
      </w:r>
      <w:r>
        <w:t xml:space="preserve">leverage some new Windows </w:t>
      </w:r>
      <w:r w:rsidRPr="00C06AB2">
        <w:t xml:space="preserve">Server 2008 </w:t>
      </w:r>
      <w:r>
        <w:t>capabilities, such as Network Access Protection (NAP).</w:t>
      </w:r>
    </w:p>
    <w:p w:rsidR="00EA25B8" w:rsidRDefault="0012535B" w:rsidP="00C04033">
      <w:r>
        <w:t>This white</w:t>
      </w:r>
      <w:r w:rsidR="0085110D">
        <w:t xml:space="preserve"> </w:t>
      </w:r>
      <w:r w:rsidR="00EA25B8">
        <w:t xml:space="preserve">paper describes what is new in Windows XP SP3 and provides an overview of how customers can deploy </w:t>
      </w:r>
      <w:r w:rsidR="0085110D">
        <w:t>the service pack</w:t>
      </w:r>
      <w:r w:rsidR="00EA25B8">
        <w:t>.</w:t>
      </w:r>
    </w:p>
    <w:p w:rsidR="00C06AB2" w:rsidRDefault="00C06AB2" w:rsidP="00C04033"/>
    <w:p w:rsidR="004F4D10" w:rsidRDefault="004F4D10" w:rsidP="00C04033"/>
    <w:p w:rsidR="0034725F" w:rsidRDefault="0034725F" w:rsidP="00280CEE"/>
    <w:p w:rsidR="00EA25B8" w:rsidRDefault="00EA25B8" w:rsidP="00C04033">
      <w:pPr>
        <w:pStyle w:val="Heading1"/>
      </w:pPr>
      <w:bookmarkStart w:id="25" w:name="_Toc182720811"/>
      <w:r>
        <w:lastRenderedPageBreak/>
        <w:t>What Is In Service Pack 3</w:t>
      </w:r>
      <w:bookmarkEnd w:id="25"/>
    </w:p>
    <w:p w:rsidR="0003409D" w:rsidRDefault="001F687F" w:rsidP="0003409D">
      <w:r>
        <w:t xml:space="preserve">Windows XP </w:t>
      </w:r>
      <w:r w:rsidR="009B2A75">
        <w:t xml:space="preserve">SP3 </w:t>
      </w:r>
      <w:r>
        <w:t>includes all previously released Windows XP updat</w:t>
      </w:r>
      <w:r w:rsidR="00D00BF4">
        <w:t xml:space="preserve">es, including security updates </w:t>
      </w:r>
      <w:r>
        <w:t>and hotfixes</w:t>
      </w:r>
      <w:r w:rsidR="009F0405">
        <w:t>,</w:t>
      </w:r>
      <w:r w:rsidR="0085110D">
        <w:t xml:space="preserve"> and</w:t>
      </w:r>
      <w:r w:rsidR="00D00BF4">
        <w:t xml:space="preserve"> select out-of-band releases</w:t>
      </w:r>
      <w:r w:rsidR="0003409D">
        <w:t>.</w:t>
      </w:r>
      <w:r w:rsidR="00D00BF4">
        <w:t xml:space="preserve"> </w:t>
      </w:r>
      <w:r w:rsidR="0004080D">
        <w:t>For example, the service pack includes functionality previously released as updates, such as the Microsoft</w:t>
      </w:r>
      <w:r w:rsidR="0004080D">
        <w:rPr>
          <w:rFonts w:cs="Arial"/>
        </w:rPr>
        <w:t>®</w:t>
      </w:r>
      <w:r w:rsidR="0004080D">
        <w:t xml:space="preserve"> Management Console (MMC) 3.0 and the Microsoft Core XML Services 6.0 (MSXML6).</w:t>
      </w:r>
    </w:p>
    <w:p w:rsidR="006E5772" w:rsidRDefault="0003409D" w:rsidP="006E5772">
      <w:r>
        <w:t>Microsoft is not adding significant functionality</w:t>
      </w:r>
      <w:r w:rsidR="009A18BA">
        <w:t xml:space="preserve"> from newer versions of Windows, such as Windows Vista,</w:t>
      </w:r>
      <w:r>
        <w:t xml:space="preserve"> to Windows XP </w:t>
      </w:r>
      <w:r w:rsidR="00623D25">
        <w:t xml:space="preserve">through </w:t>
      </w:r>
      <w:r w:rsidR="009A18BA">
        <w:t xml:space="preserve">XP </w:t>
      </w:r>
      <w:r>
        <w:t xml:space="preserve">SP3. </w:t>
      </w:r>
      <w:r w:rsidR="0004080D">
        <w:t>For instance</w:t>
      </w:r>
      <w:r>
        <w:t xml:space="preserve">, </w:t>
      </w:r>
      <w:r w:rsidR="0085110D">
        <w:t xml:space="preserve">Windows XP </w:t>
      </w:r>
      <w:r>
        <w:t xml:space="preserve">SP3 does not include </w:t>
      </w:r>
      <w:r w:rsidR="0085110D">
        <w:t xml:space="preserve">Windows </w:t>
      </w:r>
      <w:r>
        <w:t xml:space="preserve">Internet Explorer 7, although </w:t>
      </w:r>
      <w:r w:rsidR="009F0405">
        <w:t xml:space="preserve">Windows XP </w:t>
      </w:r>
      <w:r w:rsidR="003B1533">
        <w:t xml:space="preserve">SP3 </w:t>
      </w:r>
      <w:r>
        <w:t xml:space="preserve">does </w:t>
      </w:r>
      <w:r w:rsidR="003B1533">
        <w:t xml:space="preserve">include </w:t>
      </w:r>
      <w:r>
        <w:t xml:space="preserve">updates to both </w:t>
      </w:r>
      <w:r w:rsidR="003B1533">
        <w:t xml:space="preserve">Internet Explorer 6 </w:t>
      </w:r>
      <w:r>
        <w:t xml:space="preserve">and </w:t>
      </w:r>
      <w:r w:rsidR="003B1533">
        <w:t xml:space="preserve">Internet Explorer 7, </w:t>
      </w:r>
      <w:r w:rsidR="0085110D">
        <w:t xml:space="preserve">and it will </w:t>
      </w:r>
      <w:r w:rsidR="003B1533">
        <w:t>updat</w:t>
      </w:r>
      <w:r w:rsidR="0085110D">
        <w:t>e</w:t>
      </w:r>
      <w:r w:rsidR="003B1533">
        <w:t xml:space="preserve"> </w:t>
      </w:r>
      <w:r>
        <w:t>whichever</w:t>
      </w:r>
      <w:r w:rsidR="009F0405">
        <w:t xml:space="preserve"> version </w:t>
      </w:r>
      <w:r>
        <w:t>is installed</w:t>
      </w:r>
      <w:r w:rsidR="003B1533">
        <w:t xml:space="preserve"> on the computer</w:t>
      </w:r>
      <w:r>
        <w:t xml:space="preserve">. For more information about Internet Explorer 7, </w:t>
      </w:r>
      <w:r w:rsidR="0085110D">
        <w:t>visit</w:t>
      </w:r>
      <w:r w:rsidR="00246629">
        <w:t xml:space="preserve"> the </w:t>
      </w:r>
      <w:hyperlink r:id="rId18" w:history="1">
        <w:r w:rsidR="00246629" w:rsidRPr="00246629">
          <w:rPr>
            <w:rStyle w:val="Hyperlink"/>
          </w:rPr>
          <w:t>Internet Explorer home page</w:t>
        </w:r>
      </w:hyperlink>
      <w:r w:rsidR="00246629">
        <w:t>.</w:t>
      </w:r>
    </w:p>
    <w:p w:rsidR="007F4C55" w:rsidRDefault="007F4C55" w:rsidP="006E5772">
      <w:r>
        <w:t>One notable exception is that, SP3 does include Network Access Protection (NAP) to help organizations that use Windows XP to take advantage of new features in the Windows Server</w:t>
      </w:r>
      <w:r>
        <w:rPr>
          <w:rFonts w:cs="Arial"/>
        </w:rPr>
        <w:t>®</w:t>
      </w:r>
      <w:r>
        <w:t xml:space="preserve"> 2008 operating system.</w:t>
      </w:r>
    </w:p>
    <w:p w:rsidR="00EA25B8" w:rsidRPr="00BE34F2" w:rsidRDefault="009F0405" w:rsidP="006E5772">
      <w:pPr>
        <w:rPr>
          <w:rStyle w:val="Heading2Char"/>
        </w:rPr>
      </w:pPr>
      <w:r>
        <w:t>Knowledge Base article</w:t>
      </w:r>
      <w:r w:rsidR="00EA25B8">
        <w:t xml:space="preserve"> </w:t>
      </w:r>
      <w:hyperlink r:id="rId19" w:history="1">
        <w:r w:rsidR="003D1072" w:rsidRPr="002C5D60">
          <w:rPr>
            <w:rStyle w:val="Hyperlink"/>
          </w:rPr>
          <w:t>936929</w:t>
        </w:r>
      </w:hyperlink>
      <w:r w:rsidR="00142E3A">
        <w:t xml:space="preserve"> </w:t>
      </w:r>
      <w:r w:rsidR="006E5772">
        <w:t xml:space="preserve">lists </w:t>
      </w:r>
      <w:r>
        <w:t xml:space="preserve">all other </w:t>
      </w:r>
      <w:r w:rsidR="00BE34F2">
        <w:t xml:space="preserve">all Knowledge Base </w:t>
      </w:r>
      <w:r w:rsidR="006E5772">
        <w:t xml:space="preserve">articles </w:t>
      </w:r>
      <w:r w:rsidR="0004080D">
        <w:t xml:space="preserve">associated with updates that are included in </w:t>
      </w:r>
      <w:r>
        <w:t xml:space="preserve">Windows XP </w:t>
      </w:r>
      <w:r w:rsidR="00EA25B8">
        <w:t xml:space="preserve">SP3. The following sections </w:t>
      </w:r>
      <w:r w:rsidR="0004080D">
        <w:t xml:space="preserve">also </w:t>
      </w:r>
      <w:r w:rsidR="00EA25B8">
        <w:t>provide a high-level description of the functionality</w:t>
      </w:r>
      <w:r w:rsidR="00B750B2">
        <w:t xml:space="preserve"> </w:t>
      </w:r>
      <w:r w:rsidR="00EA25B8">
        <w:t>included</w:t>
      </w:r>
      <w:r w:rsidR="00BD214D">
        <w:t xml:space="preserve"> in</w:t>
      </w:r>
      <w:r w:rsidR="00EA25B8">
        <w:t xml:space="preserve"> </w:t>
      </w:r>
      <w:r>
        <w:t xml:space="preserve">Windows XP </w:t>
      </w:r>
      <w:r w:rsidR="00EA25B8">
        <w:t xml:space="preserve">SP3. </w:t>
      </w:r>
      <w:r w:rsidR="00386877">
        <w:br w:type="page"/>
      </w:r>
      <w:bookmarkStart w:id="26" w:name="_Toc182720812"/>
      <w:r w:rsidR="003D1072" w:rsidRPr="003D1072">
        <w:rPr>
          <w:rStyle w:val="Heading2Char"/>
        </w:rPr>
        <w:lastRenderedPageBreak/>
        <w:t>Previously Released Functionality</w:t>
      </w:r>
      <w:bookmarkEnd w:id="26"/>
    </w:p>
    <w:p w:rsidR="00EA25B8" w:rsidRDefault="003452FF" w:rsidP="00C476FB">
      <w:r>
        <w:t xml:space="preserve">The functionality that </w:t>
      </w:r>
      <w:r w:rsidR="00FD1D67">
        <w:fldChar w:fldCharType="begin"/>
      </w:r>
      <w:r w:rsidR="00EA25B8">
        <w:instrText xml:space="preserve"> REF _Ref181379260 \h </w:instrText>
      </w:r>
      <w:r w:rsidR="00FD1D67">
        <w:fldChar w:fldCharType="separate"/>
      </w:r>
      <w:r w:rsidR="00EA25B8">
        <w:t xml:space="preserve">Table </w:t>
      </w:r>
      <w:r w:rsidR="00EA25B8">
        <w:rPr>
          <w:noProof/>
        </w:rPr>
        <w:t>1</w:t>
      </w:r>
      <w:r w:rsidR="00FD1D67">
        <w:fldChar w:fldCharType="end"/>
      </w:r>
      <w:r w:rsidR="00EA25B8">
        <w:t xml:space="preserve"> describes </w:t>
      </w:r>
      <w:r>
        <w:t xml:space="preserve">is already available for Windows XP </w:t>
      </w:r>
      <w:r w:rsidR="00BE34F2">
        <w:t xml:space="preserve">in </w:t>
      </w:r>
      <w:r>
        <w:t>stand</w:t>
      </w:r>
      <w:r w:rsidR="00BE34F2">
        <w:t>-</w:t>
      </w:r>
      <w:r>
        <w:t>alone updates</w:t>
      </w:r>
      <w:r w:rsidR="00EA25B8">
        <w:t>.</w:t>
      </w:r>
      <w:r>
        <w:t xml:space="preserve"> </w:t>
      </w:r>
      <w:r w:rsidR="009F0405">
        <w:t xml:space="preserve">System administrators </w:t>
      </w:r>
      <w:r>
        <w:t xml:space="preserve">must choose to install </w:t>
      </w:r>
      <w:r w:rsidR="009F0405">
        <w:t xml:space="preserve">each of </w:t>
      </w:r>
      <w:r>
        <w:t xml:space="preserve">these updates, however. </w:t>
      </w:r>
      <w:r w:rsidR="009F0405">
        <w:t xml:space="preserve">Windows XP </w:t>
      </w:r>
      <w:r w:rsidR="00691E14">
        <w:t>SP3 includes</w:t>
      </w:r>
      <w:r>
        <w:t xml:space="preserve"> </w:t>
      </w:r>
      <w:r w:rsidR="005F25D5">
        <w:t>them</w:t>
      </w:r>
      <w:r w:rsidR="000F20A5">
        <w:t xml:space="preserve"> by default</w:t>
      </w:r>
      <w:r>
        <w:t>.</w:t>
      </w:r>
    </w:p>
    <w:p w:rsidR="00EA25B8" w:rsidRDefault="00EA25B8" w:rsidP="006019BB">
      <w:pPr>
        <w:pStyle w:val="Caption"/>
        <w:keepNext/>
      </w:pPr>
      <w:bookmarkStart w:id="27" w:name="_Ref181379260"/>
      <w:r>
        <w:t xml:space="preserve">Table </w:t>
      </w:r>
      <w:r w:rsidR="00FD1D67">
        <w:fldChar w:fldCharType="begin"/>
      </w:r>
      <w:r w:rsidR="008A74E9">
        <w:instrText xml:space="preserve"> SEQ Table \* ARABIC </w:instrText>
      </w:r>
      <w:r w:rsidR="00FD1D67">
        <w:fldChar w:fldCharType="separate"/>
      </w:r>
      <w:r>
        <w:rPr>
          <w:noProof/>
        </w:rPr>
        <w:t>1</w:t>
      </w:r>
      <w:r w:rsidR="00FD1D67">
        <w:fldChar w:fldCharType="end"/>
      </w:r>
      <w:bookmarkEnd w:id="27"/>
      <w:r>
        <w:t>. Previously Released Functionality</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tblPr>
      <w:tblGrid>
        <w:gridCol w:w="622"/>
        <w:gridCol w:w="2450"/>
        <w:gridCol w:w="6864"/>
      </w:tblGrid>
      <w:tr w:rsidR="00EA25B8" w:rsidRPr="000A3C88" w:rsidTr="00D83D29">
        <w:trPr>
          <w:tblHeader/>
        </w:trPr>
        <w:tc>
          <w:tcPr>
            <w:tcW w:w="0" w:type="auto"/>
            <w:tcBorders>
              <w:top w:val="nil"/>
              <w:left w:val="nil"/>
              <w:bottom w:val="nil"/>
              <w:right w:val="nil"/>
            </w:tcBorders>
            <w:shd w:val="clear" w:color="auto" w:fill="FFFFFF"/>
          </w:tcPr>
          <w:p w:rsidR="00EA25B8" w:rsidRPr="00AE7E32" w:rsidRDefault="00EA25B8" w:rsidP="00C51E46">
            <w:pPr>
              <w:rPr>
                <w:b/>
                <w:bCs/>
                <w:color w:val="000000"/>
              </w:rPr>
            </w:pPr>
          </w:p>
        </w:tc>
        <w:tc>
          <w:tcPr>
            <w:tcW w:w="0" w:type="auto"/>
            <w:shd w:val="clear" w:color="auto" w:fill="F5F8EE"/>
          </w:tcPr>
          <w:p w:rsidR="00EA25B8" w:rsidRPr="00AE7E32" w:rsidRDefault="00EA25B8" w:rsidP="006455A1">
            <w:pPr>
              <w:rPr>
                <w:b/>
                <w:bCs/>
                <w:color w:val="000000"/>
              </w:rPr>
            </w:pPr>
            <w:r w:rsidRPr="00AE7E32">
              <w:rPr>
                <w:b/>
                <w:bCs/>
                <w:color w:val="000000"/>
              </w:rPr>
              <w:t>Functionality</w:t>
            </w:r>
          </w:p>
        </w:tc>
        <w:tc>
          <w:tcPr>
            <w:tcW w:w="0" w:type="auto"/>
            <w:shd w:val="clear" w:color="auto" w:fill="F5F8EE"/>
          </w:tcPr>
          <w:p w:rsidR="00EA25B8" w:rsidRPr="00AE7E32" w:rsidRDefault="00EA25B8" w:rsidP="006455A1">
            <w:pPr>
              <w:rPr>
                <w:b/>
                <w:bCs/>
                <w:color w:val="000000"/>
              </w:rPr>
            </w:pPr>
            <w:r w:rsidRPr="00AE7E32">
              <w:rPr>
                <w:b/>
                <w:bCs/>
                <w:color w:val="000000"/>
              </w:rPr>
              <w:t>Description</w:t>
            </w:r>
          </w:p>
        </w:tc>
      </w:tr>
      <w:tr w:rsidR="00EA25B8" w:rsidRPr="000A3C88" w:rsidTr="00AE7E32">
        <w:trPr>
          <w:cantSplit/>
          <w:trHeight w:val="1503"/>
        </w:trPr>
        <w:tc>
          <w:tcPr>
            <w:tcW w:w="0" w:type="auto"/>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r w:rsidRPr="00AE7E32">
              <w:rPr>
                <w:b/>
                <w:bCs/>
                <w:color w:val="000000"/>
              </w:rPr>
              <w:t>Management</w:t>
            </w:r>
          </w:p>
        </w:tc>
        <w:tc>
          <w:tcPr>
            <w:tcW w:w="0" w:type="auto"/>
            <w:tcBorders>
              <w:left w:val="single" w:sz="6" w:space="0" w:color="9BBB59"/>
              <w:right w:val="single" w:sz="6" w:space="0" w:color="9BBB59"/>
            </w:tcBorders>
            <w:shd w:val="clear" w:color="auto" w:fill="CDDDAC"/>
          </w:tcPr>
          <w:p w:rsidR="00EA25B8" w:rsidRPr="00AE7E32" w:rsidRDefault="00EA25B8" w:rsidP="00BE34F2">
            <w:pPr>
              <w:rPr>
                <w:color w:val="000000"/>
              </w:rPr>
            </w:pPr>
            <w:r w:rsidRPr="00AE7E32">
              <w:rPr>
                <w:color w:val="000000"/>
              </w:rPr>
              <w:t>MMC 3.0</w:t>
            </w:r>
          </w:p>
        </w:tc>
        <w:tc>
          <w:tcPr>
            <w:tcW w:w="0" w:type="auto"/>
            <w:tcBorders>
              <w:left w:val="single" w:sz="6" w:space="0" w:color="9BBB59"/>
            </w:tcBorders>
            <w:shd w:val="clear" w:color="auto" w:fill="CDDDAC"/>
          </w:tcPr>
          <w:p w:rsidR="003D1072" w:rsidRDefault="00EA25B8">
            <w:pPr>
              <w:rPr>
                <w:color w:val="000000"/>
              </w:rPr>
            </w:pPr>
            <w:r w:rsidRPr="00AE7E32">
              <w:rPr>
                <w:color w:val="000000"/>
              </w:rPr>
              <w:t xml:space="preserve">MMC 3.0 is a framework that unifies and simplifies day-to-day system management tasks </w:t>
            </w:r>
            <w:r w:rsidR="00BE34F2">
              <w:rPr>
                <w:color w:val="000000"/>
              </w:rPr>
              <w:t>i</w:t>
            </w:r>
            <w:r w:rsidR="00BE34F2" w:rsidRPr="00AE7E32">
              <w:rPr>
                <w:color w:val="000000"/>
              </w:rPr>
              <w:t xml:space="preserve">n </w:t>
            </w:r>
            <w:r w:rsidRPr="00AE7E32">
              <w:rPr>
                <w:color w:val="000000"/>
              </w:rPr>
              <w:t xml:space="preserve">Windows by providing common navigation, menus, toolbars, and workflow across diverse tools. Microsoft Knowledge Base article </w:t>
            </w:r>
            <w:hyperlink r:id="rId20" w:history="1">
              <w:r w:rsidRPr="00AE7E32">
                <w:rPr>
                  <w:rStyle w:val="Hyperlink"/>
                </w:rPr>
                <w:t>907265</w:t>
              </w:r>
            </w:hyperlink>
            <w:r w:rsidRPr="00AE7E32">
              <w:rPr>
                <w:color w:val="000000"/>
              </w:rPr>
              <w:t xml:space="preserve"> describes this functionality in detail.</w:t>
            </w:r>
          </w:p>
        </w:tc>
      </w:tr>
      <w:tr w:rsidR="00EA25B8" w:rsidRPr="000A3C88" w:rsidTr="00AE7E32">
        <w:trPr>
          <w:cantSplit/>
          <w:trHeight w:val="1134"/>
        </w:trPr>
        <w:tc>
          <w:tcPr>
            <w:tcW w:w="0" w:type="auto"/>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r w:rsidRPr="00AE7E32">
              <w:rPr>
                <w:b/>
                <w:bCs/>
                <w:color w:val="000000"/>
              </w:rPr>
              <w:t>MDAC</w:t>
            </w:r>
          </w:p>
        </w:tc>
        <w:tc>
          <w:tcPr>
            <w:tcW w:w="0" w:type="auto"/>
            <w:shd w:val="clear" w:color="auto" w:fill="E6EED5"/>
          </w:tcPr>
          <w:p w:rsidR="00EA25B8" w:rsidRPr="00106C96" w:rsidRDefault="00EA25B8" w:rsidP="00BE34F2">
            <w:pPr>
              <w:rPr>
                <w:color w:val="000000"/>
                <w:lang w:val="fr-FR"/>
              </w:rPr>
            </w:pPr>
            <w:r w:rsidRPr="00106C96">
              <w:rPr>
                <w:color w:val="000000"/>
                <w:lang w:val="fr-FR"/>
              </w:rPr>
              <w:t>MSXML6</w:t>
            </w:r>
          </w:p>
        </w:tc>
        <w:tc>
          <w:tcPr>
            <w:tcW w:w="0" w:type="auto"/>
            <w:shd w:val="clear" w:color="auto" w:fill="E6EED5"/>
          </w:tcPr>
          <w:p w:rsidR="00EA25B8" w:rsidRPr="00AE7E32" w:rsidRDefault="00EA25B8" w:rsidP="0058547A">
            <w:pPr>
              <w:rPr>
                <w:color w:val="000000"/>
              </w:rPr>
            </w:pPr>
            <w:r w:rsidRPr="00AE7E32">
              <w:rPr>
                <w:color w:val="000000"/>
              </w:rPr>
              <w:t xml:space="preserve">MSXML6 provides better reliability, security, and conformance with the XML 1.0 and XML Schema 1.0 W3C Recommendations. It also provides compatibility with </w:t>
            </w:r>
            <w:r w:rsidR="00AE10DB">
              <w:rPr>
                <w:color w:val="000000"/>
              </w:rPr>
              <w:t>System.XML</w:t>
            </w:r>
            <w:r w:rsidRPr="00AE7E32">
              <w:rPr>
                <w:color w:val="000000"/>
              </w:rPr>
              <w:t xml:space="preserve"> 2.0.</w:t>
            </w:r>
          </w:p>
        </w:tc>
      </w:tr>
      <w:tr w:rsidR="00EA25B8" w:rsidRPr="000A3C88" w:rsidTr="00AE7E32">
        <w:trPr>
          <w:cantSplit/>
          <w:trHeight w:val="1134"/>
        </w:trPr>
        <w:tc>
          <w:tcPr>
            <w:tcW w:w="0" w:type="auto"/>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r w:rsidRPr="00AE7E32">
              <w:rPr>
                <w:b/>
                <w:bCs/>
                <w:color w:val="000000"/>
              </w:rPr>
              <w:t>MSI</w:t>
            </w:r>
          </w:p>
        </w:tc>
        <w:tc>
          <w:tcPr>
            <w:tcW w:w="0" w:type="auto"/>
            <w:tcBorders>
              <w:left w:val="single" w:sz="6" w:space="0" w:color="9BBB59"/>
              <w:right w:val="single" w:sz="6" w:space="0" w:color="9BBB59"/>
            </w:tcBorders>
            <w:shd w:val="clear" w:color="auto" w:fill="CDDDAC"/>
          </w:tcPr>
          <w:p w:rsidR="00EA25B8" w:rsidRPr="00AE7E32" w:rsidRDefault="00EA25B8" w:rsidP="006455A1">
            <w:pPr>
              <w:rPr>
                <w:color w:val="000000"/>
              </w:rPr>
            </w:pPr>
            <w:r w:rsidRPr="00AE7E32">
              <w:rPr>
                <w:color w:val="000000"/>
              </w:rPr>
              <w:t>Microsoft Windows Installer 3.1 v2 (3.1.4000.2435)</w:t>
            </w:r>
          </w:p>
        </w:tc>
        <w:tc>
          <w:tcPr>
            <w:tcW w:w="0" w:type="auto"/>
            <w:tcBorders>
              <w:left w:val="single" w:sz="6" w:space="0" w:color="9BBB59"/>
            </w:tcBorders>
            <w:shd w:val="clear" w:color="auto" w:fill="CDDDAC"/>
          </w:tcPr>
          <w:p w:rsidR="00EA25B8" w:rsidRPr="00AE7E32" w:rsidRDefault="00EA25B8" w:rsidP="00D32EB3">
            <w:pPr>
              <w:rPr>
                <w:color w:val="000000"/>
              </w:rPr>
            </w:pPr>
            <w:r w:rsidRPr="00AE7E32">
              <w:rPr>
                <w:color w:val="000000"/>
              </w:rPr>
              <w:t xml:space="preserve">Windows Installer 3.1 is a minor update to Windows Installer 3.0, which Microsoft released in September 2004. Windows Installer 3.1 contains new and enhanced functionality. Additionally, Windows Installer 3.1 addresses some issues that Microsoft found in Windows Installer 3.0. Microsoft Knowledge Base article </w:t>
            </w:r>
            <w:hyperlink r:id="rId21" w:history="1">
              <w:r w:rsidRPr="00AE7E32">
                <w:rPr>
                  <w:rStyle w:val="Hyperlink"/>
                </w:rPr>
                <w:t>893803</w:t>
              </w:r>
            </w:hyperlink>
            <w:r w:rsidRPr="00AE7E32">
              <w:rPr>
                <w:color w:val="000000"/>
              </w:rPr>
              <w:t xml:space="preserve"> describes this functionality.</w:t>
            </w:r>
          </w:p>
        </w:tc>
      </w:tr>
      <w:tr w:rsidR="00EA25B8" w:rsidRPr="000A3C88" w:rsidTr="00AE7E32">
        <w:tc>
          <w:tcPr>
            <w:tcW w:w="0" w:type="auto"/>
            <w:vMerge w:val="restart"/>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r w:rsidRPr="00AE7E32">
              <w:rPr>
                <w:b/>
                <w:bCs/>
                <w:color w:val="000000"/>
              </w:rPr>
              <w:t>Networking</w:t>
            </w:r>
          </w:p>
        </w:tc>
        <w:tc>
          <w:tcPr>
            <w:tcW w:w="0" w:type="auto"/>
            <w:shd w:val="clear" w:color="auto" w:fill="E6EED5"/>
          </w:tcPr>
          <w:p w:rsidR="00EA25B8" w:rsidRPr="00AE7E32" w:rsidRDefault="00EA25B8" w:rsidP="006455A1">
            <w:pPr>
              <w:rPr>
                <w:color w:val="000000"/>
              </w:rPr>
            </w:pPr>
            <w:r w:rsidRPr="00AE7E32">
              <w:rPr>
                <w:color w:val="000000"/>
              </w:rPr>
              <w:t>Background Intelligent Transfer Service (BITS) 2.5</w:t>
            </w:r>
          </w:p>
        </w:tc>
        <w:tc>
          <w:tcPr>
            <w:tcW w:w="0" w:type="auto"/>
            <w:shd w:val="clear" w:color="auto" w:fill="E6EED5"/>
          </w:tcPr>
          <w:p w:rsidR="00EA25B8" w:rsidRPr="00AE7E32" w:rsidRDefault="00EA25B8" w:rsidP="00C56F91">
            <w:pPr>
              <w:rPr>
                <w:color w:val="000000"/>
              </w:rPr>
            </w:pPr>
            <w:r w:rsidRPr="00AE7E32">
              <w:rPr>
                <w:color w:val="000000"/>
              </w:rPr>
              <w:t>BITS 2.5 is required by Microsoft System Center Configuration Manager 2007 and Windows Live</w:t>
            </w:r>
            <w:r w:rsidRPr="00AE7E32">
              <w:rPr>
                <w:rFonts w:ascii="Times New Roman" w:hAnsi="Times New Roman"/>
                <w:color w:val="000000"/>
              </w:rPr>
              <w:t>™</w:t>
            </w:r>
            <w:r w:rsidRPr="00AE7E32">
              <w:rPr>
                <w:color w:val="000000"/>
              </w:rPr>
              <w:t xml:space="preserve"> OneCare</w:t>
            </w:r>
            <w:r w:rsidRPr="00AE7E32">
              <w:rPr>
                <w:rFonts w:ascii="Times New Roman" w:hAnsi="Times New Roman"/>
                <w:color w:val="000000"/>
              </w:rPr>
              <w:t>™</w:t>
            </w:r>
            <w:r w:rsidRPr="00AE7E32">
              <w:rPr>
                <w:color w:val="000000"/>
              </w:rPr>
              <w:t xml:space="preserve">. BITS 2.5 helps improve security. If you use BITS to transfer data, the new features also improve flexibility. Microsoft Knowledge Base article </w:t>
            </w:r>
            <w:hyperlink r:id="rId22" w:history="1">
              <w:r w:rsidRPr="00AE7E32">
                <w:rPr>
                  <w:rStyle w:val="Hyperlink"/>
                </w:rPr>
                <w:t>923845</w:t>
              </w:r>
            </w:hyperlink>
            <w:r w:rsidRPr="00AE7E32">
              <w:rPr>
                <w:color w:val="000000"/>
              </w:rPr>
              <w:t xml:space="preserve"> describes BITS 2.5.</w:t>
            </w:r>
          </w:p>
        </w:tc>
      </w:tr>
      <w:tr w:rsidR="00EA25B8" w:rsidRPr="000A3C88" w:rsidTr="00AE7E32">
        <w:tc>
          <w:tcPr>
            <w:tcW w:w="0" w:type="auto"/>
            <w:vMerge/>
            <w:tcBorders>
              <w:left w:val="nil"/>
              <w:bottom w:val="nil"/>
              <w:right w:val="nil"/>
            </w:tcBorders>
            <w:shd w:val="clear" w:color="auto" w:fill="FFFFFF"/>
          </w:tcPr>
          <w:p w:rsidR="00EA25B8" w:rsidRPr="00AE7E32" w:rsidRDefault="00EA25B8" w:rsidP="00C51E46">
            <w:pPr>
              <w:rPr>
                <w:b/>
                <w:bCs/>
                <w:color w:val="000000"/>
              </w:rPr>
            </w:pPr>
          </w:p>
        </w:tc>
        <w:tc>
          <w:tcPr>
            <w:tcW w:w="0" w:type="auto"/>
            <w:tcBorders>
              <w:left w:val="single" w:sz="6" w:space="0" w:color="9BBB59"/>
              <w:right w:val="single" w:sz="6" w:space="0" w:color="9BBB59"/>
            </w:tcBorders>
            <w:shd w:val="clear" w:color="auto" w:fill="CDDDAC"/>
          </w:tcPr>
          <w:p w:rsidR="00EA25B8" w:rsidRPr="00AE7E32" w:rsidRDefault="00AE10DB" w:rsidP="00BE34F2">
            <w:pPr>
              <w:rPr>
                <w:color w:val="000000"/>
              </w:rPr>
            </w:pPr>
            <w:r w:rsidRPr="00AE7E32">
              <w:rPr>
                <w:color w:val="000000"/>
              </w:rPr>
              <w:t>IPSec</w:t>
            </w:r>
            <w:r w:rsidR="00EA25B8" w:rsidRPr="00AE7E32">
              <w:rPr>
                <w:color w:val="000000"/>
              </w:rPr>
              <w:t xml:space="preserve"> Simple Policy Update for Windows Server 2003 and Windows XP</w:t>
            </w:r>
          </w:p>
        </w:tc>
        <w:tc>
          <w:tcPr>
            <w:tcW w:w="0" w:type="auto"/>
            <w:tcBorders>
              <w:left w:val="single" w:sz="6" w:space="0" w:color="9BBB59"/>
            </w:tcBorders>
            <w:shd w:val="clear" w:color="auto" w:fill="CDDDAC"/>
          </w:tcPr>
          <w:p w:rsidR="00EA25B8" w:rsidRPr="00AE7E32" w:rsidRDefault="00EA25B8" w:rsidP="002214EA">
            <w:pPr>
              <w:rPr>
                <w:color w:val="000000"/>
              </w:rPr>
            </w:pPr>
            <w:r w:rsidRPr="00AE7E32">
              <w:rPr>
                <w:color w:val="000000"/>
              </w:rPr>
              <w:t xml:space="preserve">This update helps simplify the creation and maintenance of </w:t>
            </w:r>
            <w:r w:rsidR="00AE10DB" w:rsidRPr="00AE7E32">
              <w:rPr>
                <w:color w:val="000000"/>
              </w:rPr>
              <w:t>IPSec</w:t>
            </w:r>
            <w:r w:rsidRPr="00AE7E32">
              <w:rPr>
                <w:color w:val="000000"/>
              </w:rPr>
              <w:t xml:space="preserve"> filters, reducing the number of filters that are required for a server and domain isolation deployment. The Simple Policy Update removes the requirement for explicit network infrastructure permit filters and introduces enhanced fallback to clear behavior. Microsoft Knowledge Base article </w:t>
            </w:r>
            <w:hyperlink r:id="rId23" w:history="1">
              <w:r w:rsidRPr="00AE7E32">
                <w:rPr>
                  <w:rStyle w:val="Hyperlink"/>
                </w:rPr>
                <w:t>914841</w:t>
              </w:r>
            </w:hyperlink>
            <w:r w:rsidRPr="00AE7E32">
              <w:rPr>
                <w:color w:val="000000"/>
              </w:rPr>
              <w:t xml:space="preserve"> describes this previously released update in more detail.</w:t>
            </w:r>
          </w:p>
        </w:tc>
      </w:tr>
      <w:tr w:rsidR="00EA25B8" w:rsidRPr="000A3C88" w:rsidTr="00AE7E32">
        <w:tc>
          <w:tcPr>
            <w:tcW w:w="0" w:type="auto"/>
            <w:vMerge/>
            <w:tcBorders>
              <w:left w:val="nil"/>
              <w:bottom w:val="nil"/>
              <w:right w:val="nil"/>
            </w:tcBorders>
            <w:shd w:val="clear" w:color="auto" w:fill="FFFFFF"/>
          </w:tcPr>
          <w:p w:rsidR="00EA25B8" w:rsidRPr="00AE7E32" w:rsidRDefault="00EA25B8" w:rsidP="00C51E46">
            <w:pPr>
              <w:rPr>
                <w:b/>
                <w:bCs/>
                <w:color w:val="000000"/>
              </w:rPr>
            </w:pPr>
          </w:p>
        </w:tc>
        <w:tc>
          <w:tcPr>
            <w:tcW w:w="0" w:type="auto"/>
            <w:shd w:val="clear" w:color="auto" w:fill="E6EED5"/>
          </w:tcPr>
          <w:p w:rsidR="00EA25B8" w:rsidRPr="00AE7E32" w:rsidRDefault="00EA25B8" w:rsidP="006455A1">
            <w:pPr>
              <w:rPr>
                <w:color w:val="000000"/>
              </w:rPr>
            </w:pPr>
            <w:r w:rsidRPr="00AE7E32">
              <w:rPr>
                <w:color w:val="000000"/>
              </w:rPr>
              <w:t>Digital Identity Management Service (DIMS)</w:t>
            </w:r>
          </w:p>
        </w:tc>
        <w:tc>
          <w:tcPr>
            <w:tcW w:w="0" w:type="auto"/>
            <w:shd w:val="clear" w:color="auto" w:fill="E6EED5"/>
          </w:tcPr>
          <w:p w:rsidR="00EA25B8" w:rsidRPr="00AE7E32" w:rsidRDefault="00AE10DB" w:rsidP="009F0405">
            <w:pPr>
              <w:rPr>
                <w:color w:val="000000"/>
              </w:rPr>
            </w:pPr>
            <w:r w:rsidRPr="00AE7E32">
              <w:rPr>
                <w:color w:val="000000"/>
              </w:rPr>
              <w:t>DIMS make</w:t>
            </w:r>
            <w:r w:rsidR="00EA25B8" w:rsidRPr="00AE7E32">
              <w:rPr>
                <w:color w:val="000000"/>
              </w:rPr>
              <w:t xml:space="preserve"> it possible for users who log on to any domain-joined computer to silently </w:t>
            </w:r>
            <w:r w:rsidR="009F0405">
              <w:rPr>
                <w:color w:val="000000"/>
              </w:rPr>
              <w:t>access</w:t>
            </w:r>
            <w:r w:rsidR="009F0405" w:rsidRPr="00AE7E32">
              <w:rPr>
                <w:color w:val="000000"/>
              </w:rPr>
              <w:t xml:space="preserve"> </w:t>
            </w:r>
            <w:r w:rsidR="00EA25B8" w:rsidRPr="00AE7E32">
              <w:rPr>
                <w:color w:val="000000"/>
              </w:rPr>
              <w:t>all of their certificates and private keys for applications and services.</w:t>
            </w:r>
          </w:p>
        </w:tc>
      </w:tr>
      <w:tr w:rsidR="00EA25B8" w:rsidRPr="000A3C88" w:rsidTr="00AE7E32">
        <w:tc>
          <w:tcPr>
            <w:tcW w:w="0" w:type="auto"/>
            <w:vMerge/>
            <w:tcBorders>
              <w:left w:val="nil"/>
              <w:bottom w:val="nil"/>
              <w:right w:val="nil"/>
            </w:tcBorders>
            <w:shd w:val="clear" w:color="auto" w:fill="FFFFFF"/>
          </w:tcPr>
          <w:p w:rsidR="00EA25B8" w:rsidRPr="00AE7E32" w:rsidRDefault="00EA25B8" w:rsidP="00C51E46">
            <w:pPr>
              <w:rPr>
                <w:b/>
                <w:bCs/>
                <w:color w:val="000000"/>
              </w:rPr>
            </w:pPr>
          </w:p>
        </w:tc>
        <w:tc>
          <w:tcPr>
            <w:tcW w:w="0" w:type="auto"/>
            <w:tcBorders>
              <w:left w:val="single" w:sz="6" w:space="0" w:color="9BBB59"/>
              <w:right w:val="single" w:sz="6" w:space="0" w:color="9BBB59"/>
            </w:tcBorders>
            <w:shd w:val="clear" w:color="auto" w:fill="CDDDAC"/>
          </w:tcPr>
          <w:p w:rsidR="00EA25B8" w:rsidRPr="00AE7E32" w:rsidRDefault="00EA25B8" w:rsidP="006455A1">
            <w:pPr>
              <w:rPr>
                <w:color w:val="000000"/>
              </w:rPr>
            </w:pPr>
            <w:r w:rsidRPr="00AE7E32">
              <w:rPr>
                <w:color w:val="000000"/>
              </w:rPr>
              <w:t>Peer Name Resolution Protocol (PNRP) 2.1</w:t>
            </w:r>
          </w:p>
        </w:tc>
        <w:tc>
          <w:tcPr>
            <w:tcW w:w="0" w:type="auto"/>
            <w:tcBorders>
              <w:left w:val="single" w:sz="6" w:space="0" w:color="9BBB59"/>
            </w:tcBorders>
            <w:shd w:val="clear" w:color="auto" w:fill="CDDDAC"/>
          </w:tcPr>
          <w:p w:rsidR="00EA25B8" w:rsidRPr="00AE7E32" w:rsidRDefault="00EA25B8" w:rsidP="00F8513E">
            <w:pPr>
              <w:rPr>
                <w:color w:val="000000"/>
              </w:rPr>
            </w:pPr>
            <w:r w:rsidRPr="00AE7E32">
              <w:rPr>
                <w:color w:val="000000"/>
              </w:rPr>
              <w:t>This update enables Windows XP SP3</w:t>
            </w:r>
            <w:r w:rsidRPr="00AE7E32">
              <w:rPr>
                <w:rFonts w:cs="Arial"/>
                <w:color w:val="000000"/>
              </w:rPr>
              <w:t>–</w:t>
            </w:r>
            <w:r w:rsidRPr="00AE7E32">
              <w:rPr>
                <w:color w:val="000000"/>
              </w:rPr>
              <w:t xml:space="preserve">based programs that use PNRP to communicate with Windows Vista programs that use PNRP. Microsoft Knowledge Base article </w:t>
            </w:r>
            <w:hyperlink r:id="rId24" w:history="1">
              <w:r w:rsidRPr="00AE7E32">
                <w:rPr>
                  <w:rStyle w:val="Hyperlink"/>
                </w:rPr>
                <w:t>920342</w:t>
              </w:r>
            </w:hyperlink>
            <w:r w:rsidRPr="00AE7E32">
              <w:rPr>
                <w:color w:val="000000"/>
              </w:rPr>
              <w:t xml:space="preserve"> describes this previously released update.</w:t>
            </w:r>
          </w:p>
        </w:tc>
      </w:tr>
      <w:tr w:rsidR="00350DFC" w:rsidRPr="000A3C88" w:rsidTr="00AE7E32">
        <w:tc>
          <w:tcPr>
            <w:tcW w:w="0" w:type="auto"/>
            <w:vMerge/>
            <w:tcBorders>
              <w:left w:val="nil"/>
              <w:bottom w:val="nil"/>
              <w:right w:val="nil"/>
            </w:tcBorders>
            <w:shd w:val="clear" w:color="auto" w:fill="FFFFFF"/>
          </w:tcPr>
          <w:p w:rsidR="00350DFC" w:rsidRPr="00AE7E32" w:rsidRDefault="00350DFC" w:rsidP="00C51E46">
            <w:pPr>
              <w:rPr>
                <w:b/>
                <w:bCs/>
                <w:color w:val="000000"/>
              </w:rPr>
            </w:pPr>
          </w:p>
        </w:tc>
        <w:tc>
          <w:tcPr>
            <w:tcW w:w="0" w:type="auto"/>
            <w:shd w:val="clear" w:color="auto" w:fill="E6EED5"/>
          </w:tcPr>
          <w:p w:rsidR="00350DFC" w:rsidRPr="00AE7E32" w:rsidRDefault="00350DFC" w:rsidP="006455A1">
            <w:pPr>
              <w:rPr>
                <w:color w:val="000000"/>
              </w:rPr>
            </w:pPr>
            <w:r>
              <w:rPr>
                <w:color w:val="000000"/>
              </w:rPr>
              <w:t>Remote Desktop Protocol 6.1</w:t>
            </w:r>
          </w:p>
        </w:tc>
        <w:tc>
          <w:tcPr>
            <w:tcW w:w="0" w:type="auto"/>
            <w:shd w:val="clear" w:color="auto" w:fill="E6EED5"/>
          </w:tcPr>
          <w:p w:rsidR="00350DFC" w:rsidRPr="00AE7E32" w:rsidRDefault="00350DFC" w:rsidP="001E0298">
            <w:pPr>
              <w:rPr>
                <w:color w:val="000000"/>
              </w:rPr>
            </w:pPr>
            <w:r w:rsidRPr="00652EBD">
              <w:rPr>
                <w:color w:val="000000"/>
              </w:rPr>
              <w:t>Remote Desktop Protocol (RDP) used for communication between the Terminal Server and the Terminal Server Client. RDP is encapsulated and encrypted within TCP.</w:t>
            </w:r>
            <w:r w:rsidR="00652EBD" w:rsidRPr="00652EBD">
              <w:rPr>
                <w:color w:val="000000"/>
              </w:rPr>
              <w:t xml:space="preserve"> This update better facilitates communication </w:t>
            </w:r>
            <w:r w:rsidR="00652EBD" w:rsidRPr="00652EBD">
              <w:rPr>
                <w:color w:val="000000"/>
              </w:rPr>
              <w:lastRenderedPageBreak/>
              <w:t>between machines running Windows XP and Windows Vista.</w:t>
            </w:r>
            <w:r w:rsidR="00652EBD">
              <w:rPr>
                <w:rFonts w:ascii="Verdana" w:hAnsi="Verdana"/>
                <w:color w:val="000000"/>
                <w:sz w:val="17"/>
                <w:szCs w:val="17"/>
              </w:rPr>
              <w:t xml:space="preserve"> </w:t>
            </w:r>
            <w:r>
              <w:rPr>
                <w:color w:val="000000"/>
              </w:rPr>
              <w:t xml:space="preserve">Knowledge Base article </w:t>
            </w:r>
            <w:hyperlink r:id="rId25" w:history="1">
              <w:r w:rsidRPr="00652EBD">
                <w:rPr>
                  <w:rStyle w:val="Hyperlink"/>
                </w:rPr>
                <w:t>186607</w:t>
              </w:r>
            </w:hyperlink>
            <w:r>
              <w:rPr>
                <w:color w:val="000000"/>
              </w:rPr>
              <w:t xml:space="preserve"> describes RDP.</w:t>
            </w:r>
            <w:r w:rsidR="00652EBD">
              <w:rPr>
                <w:color w:val="000000"/>
              </w:rPr>
              <w:t xml:space="preserve"> Knowledge base article </w:t>
            </w:r>
            <w:hyperlink r:id="rId26" w:history="1">
              <w:r w:rsidR="001E0298">
                <w:rPr>
                  <w:rStyle w:val="Hyperlink"/>
                </w:rPr>
                <w:t>951616</w:t>
              </w:r>
            </w:hyperlink>
            <w:r w:rsidR="001E0298">
              <w:rPr>
                <w:color w:val="000000"/>
              </w:rPr>
              <w:t xml:space="preserve"> describes RDP 6.1</w:t>
            </w:r>
            <w:r w:rsidR="00652EBD">
              <w:rPr>
                <w:color w:val="000000"/>
              </w:rPr>
              <w:t>.</w:t>
            </w:r>
          </w:p>
        </w:tc>
      </w:tr>
      <w:tr w:rsidR="00EA25B8" w:rsidRPr="000A3C88" w:rsidTr="00AE7E32">
        <w:tc>
          <w:tcPr>
            <w:tcW w:w="0" w:type="auto"/>
            <w:vMerge/>
            <w:tcBorders>
              <w:left w:val="nil"/>
              <w:bottom w:val="nil"/>
              <w:right w:val="nil"/>
            </w:tcBorders>
            <w:shd w:val="clear" w:color="auto" w:fill="FFFFFF"/>
          </w:tcPr>
          <w:p w:rsidR="00EA25B8" w:rsidRPr="00AE7E32" w:rsidRDefault="00EA25B8" w:rsidP="00C51E46">
            <w:pPr>
              <w:rPr>
                <w:b/>
                <w:bCs/>
                <w:color w:val="000000"/>
              </w:rPr>
            </w:pPr>
          </w:p>
        </w:tc>
        <w:tc>
          <w:tcPr>
            <w:tcW w:w="0" w:type="auto"/>
            <w:shd w:val="clear" w:color="auto" w:fill="E6EED5"/>
          </w:tcPr>
          <w:p w:rsidR="00EA25B8" w:rsidRPr="00AE7E32" w:rsidRDefault="00EA25B8" w:rsidP="006455A1">
            <w:pPr>
              <w:rPr>
                <w:color w:val="000000"/>
              </w:rPr>
            </w:pPr>
            <w:r w:rsidRPr="00AE7E32">
              <w:rPr>
                <w:color w:val="000000"/>
              </w:rPr>
              <w:t>Wi-Fi Protected Access 2 (WPA2)</w:t>
            </w:r>
          </w:p>
        </w:tc>
        <w:tc>
          <w:tcPr>
            <w:tcW w:w="0" w:type="auto"/>
            <w:shd w:val="clear" w:color="auto" w:fill="E6EED5"/>
          </w:tcPr>
          <w:p w:rsidR="00EA25B8" w:rsidRPr="00AE7E32" w:rsidRDefault="00EA25B8" w:rsidP="0058547A">
            <w:pPr>
              <w:rPr>
                <w:color w:val="000000"/>
              </w:rPr>
            </w:pPr>
            <w:r w:rsidRPr="00AE7E32">
              <w:rPr>
                <w:color w:val="000000"/>
              </w:rPr>
              <w:t xml:space="preserve">This update to Windows XP provides support for WPA2, the latest standards-based wireless security solution derived from the IEEE 802.11i standard. Microsoft Knowledge Base article </w:t>
            </w:r>
            <w:hyperlink r:id="rId27" w:history="1">
              <w:r w:rsidRPr="00AE7E32">
                <w:rPr>
                  <w:rStyle w:val="Hyperlink"/>
                </w:rPr>
                <w:t>893357</w:t>
              </w:r>
            </w:hyperlink>
            <w:r w:rsidRPr="00AE7E32">
              <w:rPr>
                <w:color w:val="000000"/>
              </w:rPr>
              <w:t xml:space="preserve"> describes this update.</w:t>
            </w:r>
          </w:p>
        </w:tc>
      </w:tr>
    </w:tbl>
    <w:p w:rsidR="00EA25B8" w:rsidRDefault="00EA25B8" w:rsidP="003B0642">
      <w:pPr>
        <w:pStyle w:val="Heading2"/>
      </w:pPr>
      <w:bookmarkStart w:id="28" w:name="_Toc182720813"/>
      <w:r>
        <w:t>New and Enhanced Functionality</w:t>
      </w:r>
      <w:bookmarkEnd w:id="28"/>
    </w:p>
    <w:p w:rsidR="00652EBD" w:rsidRDefault="00FD1D67" w:rsidP="00CC13DD">
      <w:r>
        <w:fldChar w:fldCharType="begin"/>
      </w:r>
      <w:r w:rsidR="00EA25B8">
        <w:instrText xml:space="preserve"> REF _Ref181381022 \h </w:instrText>
      </w:r>
      <w:r>
        <w:fldChar w:fldCharType="separate"/>
      </w:r>
      <w:r w:rsidR="00EA25B8">
        <w:t xml:space="preserve">Table </w:t>
      </w:r>
      <w:r w:rsidR="00EA25B8">
        <w:rPr>
          <w:noProof/>
        </w:rPr>
        <w:t>2</w:t>
      </w:r>
      <w:r>
        <w:fldChar w:fldCharType="end"/>
      </w:r>
      <w:r w:rsidR="00EA25B8">
        <w:t xml:space="preserve"> describes </w:t>
      </w:r>
      <w:r w:rsidR="00BB7C76">
        <w:t xml:space="preserve">some of the more significant changes in Windows XP </w:t>
      </w:r>
      <w:r w:rsidR="00D40996">
        <w:t>SP3</w:t>
      </w:r>
      <w:r w:rsidR="00EA25B8">
        <w:t>.</w:t>
      </w:r>
      <w:r w:rsidR="00BB7C76">
        <w:t xml:space="preserve"> </w:t>
      </w:r>
      <w:r w:rsidR="002F6D8A">
        <w:t>With few exceptions</w:t>
      </w:r>
      <w:r w:rsidR="009D516C">
        <w:t xml:space="preserve">, Microsoft is not adding </w:t>
      </w:r>
      <w:r w:rsidR="0004080D">
        <w:t xml:space="preserve">new </w:t>
      </w:r>
      <w:r w:rsidR="009D516C">
        <w:t>features</w:t>
      </w:r>
      <w:r w:rsidR="0004080D">
        <w:t xml:space="preserve"> or functionality from newer versions of Windows</w:t>
      </w:r>
      <w:r w:rsidR="009D516C">
        <w:t xml:space="preserve"> to Windows XP</w:t>
      </w:r>
      <w:r w:rsidR="00A844B8">
        <w:t xml:space="preserve"> through SP3</w:t>
      </w:r>
      <w:r w:rsidR="009D516C">
        <w:t xml:space="preserve">. </w:t>
      </w:r>
      <w:r w:rsidR="00A844B8">
        <w:t>As noted earlier, one exception is the addition of</w:t>
      </w:r>
      <w:r w:rsidR="009D516C">
        <w:t xml:space="preserve"> NAP to Windows XP to help </w:t>
      </w:r>
      <w:r w:rsidR="002F6D8A">
        <w:t>organizations</w:t>
      </w:r>
      <w:r w:rsidR="009D516C">
        <w:t xml:space="preserve"> </w:t>
      </w:r>
      <w:r w:rsidR="00EA120C">
        <w:t xml:space="preserve">running </w:t>
      </w:r>
      <w:r w:rsidR="009D516C">
        <w:t xml:space="preserve">Windows XP </w:t>
      </w:r>
      <w:r w:rsidR="00EA120C">
        <w:t xml:space="preserve">to </w:t>
      </w:r>
      <w:r w:rsidR="00D40996">
        <w:t>take</w:t>
      </w:r>
      <w:r w:rsidR="002F6D8A">
        <w:t xml:space="preserve"> advantage of new features in </w:t>
      </w:r>
      <w:r w:rsidR="009D516C">
        <w:t xml:space="preserve">Windows Server 2008. </w:t>
      </w:r>
    </w:p>
    <w:p w:rsidR="00EA25B8" w:rsidRDefault="00EA120C" w:rsidP="00CC13DD">
      <w:r>
        <w:t xml:space="preserve">For a list of Knowledge Base articles that Windows XP SP3 addresses, see </w:t>
      </w:r>
      <w:r w:rsidR="00A844B8">
        <w:t xml:space="preserve">Knowledge Base </w:t>
      </w:r>
      <w:r w:rsidR="00D17239">
        <w:t xml:space="preserve">article </w:t>
      </w:r>
      <w:hyperlink r:id="rId28" w:history="1">
        <w:r w:rsidR="00D17239" w:rsidRPr="00A844B8">
          <w:rPr>
            <w:rStyle w:val="Hyperlink"/>
          </w:rPr>
          <w:t>936929</w:t>
        </w:r>
      </w:hyperlink>
      <w:r>
        <w:t>.</w:t>
      </w:r>
    </w:p>
    <w:p w:rsidR="00EA25B8" w:rsidRDefault="00EA25B8" w:rsidP="00CC13DD">
      <w:pPr>
        <w:pStyle w:val="Caption"/>
        <w:keepNext/>
      </w:pPr>
      <w:bookmarkStart w:id="29" w:name="_Ref181381022"/>
      <w:r>
        <w:t xml:space="preserve">Table </w:t>
      </w:r>
      <w:r w:rsidR="00FD1D67">
        <w:fldChar w:fldCharType="begin"/>
      </w:r>
      <w:r w:rsidR="008A74E9">
        <w:instrText xml:space="preserve"> SEQ Table \* ARABIC </w:instrText>
      </w:r>
      <w:r w:rsidR="00FD1D67">
        <w:fldChar w:fldCharType="separate"/>
      </w:r>
      <w:r>
        <w:rPr>
          <w:noProof/>
        </w:rPr>
        <w:t>2</w:t>
      </w:r>
      <w:r w:rsidR="00FD1D67">
        <w:fldChar w:fldCharType="end"/>
      </w:r>
      <w:bookmarkEnd w:id="29"/>
      <w:r>
        <w:t>. New and Enhanced Functionality</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A0"/>
      </w:tblPr>
      <w:tblGrid>
        <w:gridCol w:w="613"/>
        <w:gridCol w:w="2465"/>
        <w:gridCol w:w="6858"/>
      </w:tblGrid>
      <w:tr w:rsidR="00EA25B8" w:rsidRPr="000A3C88" w:rsidTr="00D83D29">
        <w:trPr>
          <w:tblHeader/>
        </w:trPr>
        <w:tc>
          <w:tcPr>
            <w:tcW w:w="613" w:type="dxa"/>
            <w:tcBorders>
              <w:top w:val="nil"/>
              <w:left w:val="nil"/>
              <w:bottom w:val="nil"/>
              <w:right w:val="nil"/>
            </w:tcBorders>
            <w:shd w:val="clear" w:color="auto" w:fill="FFFFFF"/>
          </w:tcPr>
          <w:p w:rsidR="00EA25B8" w:rsidRPr="00AE7E32" w:rsidRDefault="00EA25B8" w:rsidP="005C5CFD">
            <w:pPr>
              <w:rPr>
                <w:b/>
                <w:bCs/>
                <w:color w:val="000000"/>
              </w:rPr>
            </w:pPr>
          </w:p>
        </w:tc>
        <w:tc>
          <w:tcPr>
            <w:tcW w:w="2465" w:type="dxa"/>
            <w:shd w:val="clear" w:color="auto" w:fill="F5F8EE"/>
          </w:tcPr>
          <w:p w:rsidR="00EA25B8" w:rsidRPr="00AE7E32" w:rsidRDefault="00EA25B8" w:rsidP="005009FD">
            <w:pPr>
              <w:rPr>
                <w:b/>
                <w:bCs/>
                <w:color w:val="000000"/>
              </w:rPr>
            </w:pPr>
            <w:r w:rsidRPr="00AE7E32">
              <w:rPr>
                <w:b/>
                <w:bCs/>
                <w:color w:val="000000"/>
              </w:rPr>
              <w:t>Functionality</w:t>
            </w:r>
          </w:p>
        </w:tc>
        <w:tc>
          <w:tcPr>
            <w:tcW w:w="6858" w:type="dxa"/>
            <w:shd w:val="clear" w:color="auto" w:fill="F5F8EE"/>
          </w:tcPr>
          <w:p w:rsidR="00EA25B8" w:rsidRPr="00AE7E32" w:rsidRDefault="00EA25B8" w:rsidP="005009FD">
            <w:pPr>
              <w:rPr>
                <w:b/>
                <w:bCs/>
                <w:color w:val="000000"/>
              </w:rPr>
            </w:pPr>
            <w:r w:rsidRPr="00AE7E32">
              <w:rPr>
                <w:b/>
                <w:bCs/>
                <w:color w:val="000000"/>
              </w:rPr>
              <w:t>Description</w:t>
            </w:r>
          </w:p>
        </w:tc>
      </w:tr>
      <w:tr w:rsidR="00D83D29" w:rsidRPr="000A3C88" w:rsidTr="007F4C55">
        <w:tc>
          <w:tcPr>
            <w:tcW w:w="613" w:type="dxa"/>
            <w:vMerge w:val="restart"/>
            <w:tcBorders>
              <w:left w:val="nil"/>
              <w:right w:val="nil"/>
            </w:tcBorders>
            <w:shd w:val="clear" w:color="auto" w:fill="FFFFFF"/>
            <w:textDirection w:val="btLr"/>
          </w:tcPr>
          <w:p w:rsidR="00D83D29" w:rsidRPr="00AE7E32" w:rsidRDefault="00D83D29" w:rsidP="00AE7E32">
            <w:pPr>
              <w:ind w:left="113" w:right="113"/>
              <w:jc w:val="center"/>
              <w:rPr>
                <w:b/>
                <w:bCs/>
                <w:color w:val="000000"/>
              </w:rPr>
            </w:pPr>
            <w:r w:rsidRPr="00AE7E32">
              <w:rPr>
                <w:b/>
                <w:bCs/>
                <w:color w:val="000000"/>
              </w:rPr>
              <w:t>Networking</w:t>
            </w:r>
          </w:p>
        </w:tc>
        <w:tc>
          <w:tcPr>
            <w:tcW w:w="2465" w:type="dxa"/>
            <w:tcBorders>
              <w:left w:val="single" w:sz="6" w:space="0" w:color="9BBB59"/>
              <w:right w:val="single" w:sz="6" w:space="0" w:color="9BBB59"/>
            </w:tcBorders>
            <w:shd w:val="clear" w:color="auto" w:fill="CDDDAC"/>
          </w:tcPr>
          <w:p w:rsidR="00D83D29" w:rsidRPr="00AE7E32" w:rsidRDefault="00D83D29" w:rsidP="009D7E53">
            <w:pPr>
              <w:rPr>
                <w:color w:val="000000"/>
              </w:rPr>
            </w:pPr>
            <w:r w:rsidRPr="00AE7E32">
              <w:rPr>
                <w:color w:val="000000"/>
              </w:rPr>
              <w:t>"Black Hole" Router Detection</w:t>
            </w:r>
          </w:p>
        </w:tc>
        <w:tc>
          <w:tcPr>
            <w:tcW w:w="6858" w:type="dxa"/>
            <w:tcBorders>
              <w:left w:val="single" w:sz="6" w:space="0" w:color="9BBB59"/>
            </w:tcBorders>
            <w:shd w:val="clear" w:color="auto" w:fill="CDDDAC"/>
          </w:tcPr>
          <w:p w:rsidR="00D83D29" w:rsidRPr="00AE7E32" w:rsidRDefault="00D83D29" w:rsidP="00A844B8">
            <w:pPr>
              <w:rPr>
                <w:color w:val="000000"/>
              </w:rPr>
            </w:pPr>
            <w:r w:rsidRPr="00AE7E32">
              <w:rPr>
                <w:color w:val="000000"/>
              </w:rPr>
              <w:t>Windows XP SP3 includes improvements to black hole router detection (detecting routers that are silently discarding packets), turning it on by default.</w:t>
            </w:r>
          </w:p>
        </w:tc>
      </w:tr>
      <w:tr w:rsidR="00D83D29" w:rsidRPr="000A3C88" w:rsidTr="00AE7E32">
        <w:tc>
          <w:tcPr>
            <w:tcW w:w="613" w:type="dxa"/>
            <w:vMerge/>
            <w:tcBorders>
              <w:left w:val="nil"/>
              <w:bottom w:val="nil"/>
              <w:right w:val="nil"/>
            </w:tcBorders>
            <w:shd w:val="clear" w:color="auto" w:fill="FFFFFF"/>
            <w:textDirection w:val="btLr"/>
          </w:tcPr>
          <w:p w:rsidR="00D83D29" w:rsidRPr="00AE7E32" w:rsidRDefault="00D83D29" w:rsidP="00AE7E32">
            <w:pPr>
              <w:ind w:left="113" w:right="113"/>
              <w:jc w:val="center"/>
              <w:rPr>
                <w:b/>
                <w:bCs/>
                <w:color w:val="000000"/>
              </w:rPr>
            </w:pPr>
          </w:p>
        </w:tc>
        <w:tc>
          <w:tcPr>
            <w:tcW w:w="2465" w:type="dxa"/>
            <w:shd w:val="clear" w:color="auto" w:fill="E6EED5"/>
          </w:tcPr>
          <w:p w:rsidR="00D83D29" w:rsidRPr="00AE7E32" w:rsidRDefault="00D83D29" w:rsidP="005009FD">
            <w:pPr>
              <w:rPr>
                <w:color w:val="000000"/>
              </w:rPr>
            </w:pPr>
            <w:r w:rsidRPr="00AE7E32">
              <w:rPr>
                <w:color w:val="000000"/>
              </w:rPr>
              <w:t>Network Access Protection (NAP)</w:t>
            </w:r>
          </w:p>
        </w:tc>
        <w:tc>
          <w:tcPr>
            <w:tcW w:w="6858" w:type="dxa"/>
            <w:shd w:val="clear" w:color="auto" w:fill="E6EED5"/>
          </w:tcPr>
          <w:p w:rsidR="003D1072" w:rsidRDefault="00D83D29">
            <w:r w:rsidRPr="00AE7E32">
              <w:rPr>
                <w:color w:val="000000"/>
              </w:rPr>
              <w:t xml:space="preserve">NAP is a policy enforcement platform built into Windows Vista, Windows Server 2008, and Windows XP SP3 with which you can better protect network assets by enforcing compliance with system health requirements. Using NAP, you can create customized health policies to validate computer health before allowing access or communication; automatically update compliant computers to ensure ongoing compliance; and optionally confine noncompliant computers to a restricted network until they become compliant. For more information about NAP, see </w:t>
            </w:r>
            <w:hyperlink r:id="rId29" w:history="1">
              <w:r w:rsidRPr="00AE7E32">
                <w:rPr>
                  <w:rStyle w:val="Hyperlink"/>
                </w:rPr>
                <w:t>Network Access Protection: Frequently Asked Questions</w:t>
              </w:r>
            </w:hyperlink>
            <w:r w:rsidRPr="00AE7E32">
              <w:rPr>
                <w:color w:val="000000"/>
              </w:rPr>
              <w:t>.</w:t>
            </w:r>
          </w:p>
        </w:tc>
      </w:tr>
      <w:tr w:rsidR="007F4C55" w:rsidRPr="000A3C88" w:rsidTr="00AE7E32">
        <w:tc>
          <w:tcPr>
            <w:tcW w:w="613" w:type="dxa"/>
            <w:tcBorders>
              <w:left w:val="nil"/>
              <w:bottom w:val="nil"/>
              <w:right w:val="nil"/>
            </w:tcBorders>
            <w:shd w:val="clear" w:color="auto" w:fill="FFFFFF"/>
            <w:textDirection w:val="btLr"/>
          </w:tcPr>
          <w:p w:rsidR="007F4C55" w:rsidRPr="00AE7E32" w:rsidRDefault="007F4C55" w:rsidP="00AE7E32">
            <w:pPr>
              <w:ind w:left="113" w:right="113"/>
              <w:jc w:val="center"/>
              <w:rPr>
                <w:b/>
                <w:bCs/>
                <w:color w:val="000000"/>
              </w:rPr>
            </w:pPr>
          </w:p>
        </w:tc>
        <w:tc>
          <w:tcPr>
            <w:tcW w:w="2465" w:type="dxa"/>
            <w:shd w:val="clear" w:color="auto" w:fill="E6EED5"/>
          </w:tcPr>
          <w:p w:rsidR="007F4C55" w:rsidRPr="00AE7E32" w:rsidRDefault="007F4C55" w:rsidP="005009FD">
            <w:pPr>
              <w:rPr>
                <w:color w:val="000000"/>
              </w:rPr>
            </w:pPr>
            <w:r>
              <w:rPr>
                <w:color w:val="000000"/>
              </w:rPr>
              <w:t>CredSSP Security Service Provider</w:t>
            </w:r>
          </w:p>
        </w:tc>
        <w:tc>
          <w:tcPr>
            <w:tcW w:w="6858" w:type="dxa"/>
            <w:shd w:val="clear" w:color="auto" w:fill="E6EED5"/>
          </w:tcPr>
          <w:p w:rsidR="00350DFC" w:rsidRDefault="007F4C55" w:rsidP="007F4C55">
            <w:pPr>
              <w:jc w:val="both"/>
            </w:pPr>
            <w:r w:rsidRPr="00516BA7">
              <w:t xml:space="preserve">CredSSP is a new Security </w:t>
            </w:r>
            <w:r>
              <w:t>Service P</w:t>
            </w:r>
            <w:r w:rsidRPr="00516BA7">
              <w:t>rovider</w:t>
            </w:r>
            <w:r>
              <w:t xml:space="preserve"> (SSP)</w:t>
            </w:r>
            <w:r w:rsidRPr="00516BA7">
              <w:t xml:space="preserve"> that is available in </w:t>
            </w:r>
            <w:r>
              <w:t>Windows XP SP3</w:t>
            </w:r>
            <w:r w:rsidRPr="00516BA7">
              <w:t xml:space="preserve"> via Security Service Provider Interface (SSPI). CredSSP enables an application to delegate the user’s credentials from the </w:t>
            </w:r>
            <w:r>
              <w:t>C</w:t>
            </w:r>
            <w:r w:rsidRPr="00516BA7">
              <w:t xml:space="preserve">lient (via </w:t>
            </w:r>
            <w:r>
              <w:t>C</w:t>
            </w:r>
            <w:r w:rsidRPr="00516BA7">
              <w:t xml:space="preserve">lient side SSP) to the target </w:t>
            </w:r>
            <w:r>
              <w:t>Server (via S</w:t>
            </w:r>
            <w:r w:rsidRPr="00516BA7">
              <w:t>erver side SSP).</w:t>
            </w:r>
            <w:r>
              <w:t xml:space="preserve"> Windows XP SP3</w:t>
            </w:r>
            <w:r w:rsidRPr="00516BA7">
              <w:t xml:space="preserve"> involves only the Client side SSP implementation and is currently being used by RDP 6.</w:t>
            </w:r>
            <w:r>
              <w:t>1 (TS)</w:t>
            </w:r>
            <w:r w:rsidRPr="00516BA7">
              <w:t>, though it can be used by any third party application willing to use the Client side SSP</w:t>
            </w:r>
            <w:r>
              <w:t xml:space="preserve"> </w:t>
            </w:r>
            <w:r w:rsidRPr="00516BA7">
              <w:t>to interact with applications running Server side implementations of the same on Vista</w:t>
            </w:r>
            <w:r>
              <w:t xml:space="preserve"> </w:t>
            </w:r>
            <w:r w:rsidRPr="00516BA7">
              <w:t>/ LH Server.</w:t>
            </w:r>
            <w:r>
              <w:t xml:space="preserve"> </w:t>
            </w:r>
          </w:p>
          <w:p w:rsidR="007F4C55" w:rsidRDefault="007F4C55" w:rsidP="007F4C55">
            <w:pPr>
              <w:jc w:val="both"/>
            </w:pPr>
            <w:r>
              <w:t xml:space="preserve">There is a </w:t>
            </w:r>
            <w:hyperlink r:id="rId30" w:history="1">
              <w:r w:rsidRPr="007F4C55">
                <w:rPr>
                  <w:rStyle w:val="Hyperlink"/>
                </w:rPr>
                <w:t>technical specification</w:t>
              </w:r>
            </w:hyperlink>
            <w:r>
              <w:t xml:space="preserve"> of this SSP available at the Microsoft Download Center. </w:t>
            </w:r>
          </w:p>
          <w:p w:rsidR="007F4C55" w:rsidRDefault="007F4C55" w:rsidP="007F4C55">
            <w:pPr>
              <w:jc w:val="both"/>
            </w:pPr>
            <w:r>
              <w:t>Note that</w:t>
            </w:r>
            <w:r w:rsidRPr="007F4C55">
              <w:t xml:space="preserve"> CredSS</w:t>
            </w:r>
            <w:r>
              <w:t>P is turned OFF by default in Windows XP SP</w:t>
            </w:r>
            <w:r w:rsidRPr="007F4C55">
              <w:t>3.</w:t>
            </w:r>
            <w:r>
              <w:t xml:space="preserve"> </w:t>
            </w:r>
            <w:r w:rsidR="00350DFC">
              <w:t xml:space="preserve">To </w:t>
            </w:r>
            <w:r w:rsidR="00350DFC">
              <w:lastRenderedPageBreak/>
              <w:t>enable CredSSP, administrators can modify the following registry keys:</w:t>
            </w:r>
          </w:p>
          <w:p w:rsidR="00350DFC" w:rsidRPr="00AF19CB" w:rsidRDefault="00350DFC" w:rsidP="00350DFC">
            <w:pPr>
              <w:pStyle w:val="Heading3"/>
            </w:pPr>
            <w:r w:rsidRPr="00AF19CB">
              <w:t>[HKEY_LOCAL_MACHINE\SYSTEM\</w:t>
            </w:r>
            <w:proofErr w:type="spellStart"/>
            <w:r w:rsidRPr="00AF19CB">
              <w:t>CurrentControlSet</w:t>
            </w:r>
            <w:proofErr w:type="spellEnd"/>
            <w:r w:rsidRPr="00AF19CB">
              <w:t>\Control\</w:t>
            </w:r>
            <w:proofErr w:type="spellStart"/>
            <w:r w:rsidRPr="00AF19CB">
              <w:t>Lsa</w:t>
            </w:r>
            <w:proofErr w:type="spellEnd"/>
            <w:r w:rsidRPr="00AF19CB">
              <w:t>]</w:t>
            </w:r>
          </w:p>
          <w:p w:rsidR="00350DFC" w:rsidRPr="00350DFC" w:rsidRDefault="00350DFC" w:rsidP="00350DFC">
            <w:pPr>
              <w:pStyle w:val="Heading3"/>
              <w:rPr>
                <w:b w:val="0"/>
              </w:rPr>
            </w:pPr>
            <w:r>
              <w:rPr>
                <w:b w:val="0"/>
              </w:rPr>
              <w:t xml:space="preserve">In the value </w:t>
            </w:r>
            <w:r w:rsidRPr="00350DFC">
              <w:rPr>
                <w:b w:val="0"/>
              </w:rPr>
              <w:t>“</w:t>
            </w:r>
            <w:r w:rsidRPr="00350DFC">
              <w:rPr>
                <w:b w:val="0"/>
                <w:bCs/>
              </w:rPr>
              <w:t>Security Packages</w:t>
            </w:r>
            <w:r w:rsidRPr="00350DFC">
              <w:rPr>
                <w:b w:val="0"/>
              </w:rPr>
              <w:t>”</w:t>
            </w:r>
            <w:r>
              <w:rPr>
                <w:b w:val="0"/>
              </w:rPr>
              <w:t xml:space="preserve"> of type </w:t>
            </w:r>
            <w:r w:rsidRPr="00350DFC">
              <w:rPr>
                <w:b w:val="0"/>
              </w:rPr>
              <w:t>REG_MULTI_SZ</w:t>
            </w:r>
            <w:r>
              <w:rPr>
                <w:b w:val="0"/>
              </w:rPr>
              <w:t xml:space="preserve">, </w:t>
            </w:r>
            <w:r w:rsidRPr="00350DFC">
              <w:rPr>
                <w:b w:val="0"/>
              </w:rPr>
              <w:t>add “</w:t>
            </w:r>
            <w:proofErr w:type="spellStart"/>
            <w:r w:rsidRPr="00350DFC">
              <w:rPr>
                <w:b w:val="0"/>
                <w:bCs/>
              </w:rPr>
              <w:t>tspkg</w:t>
            </w:r>
            <w:proofErr w:type="spellEnd"/>
            <w:r w:rsidRPr="00350DFC">
              <w:rPr>
                <w:b w:val="0"/>
              </w:rPr>
              <w:t xml:space="preserve">” in addition to </w:t>
            </w:r>
            <w:r>
              <w:rPr>
                <w:b w:val="0"/>
              </w:rPr>
              <w:t xml:space="preserve">SSP-specific </w:t>
            </w:r>
            <w:r w:rsidRPr="00350DFC">
              <w:rPr>
                <w:b w:val="0"/>
              </w:rPr>
              <w:t>data already present</w:t>
            </w:r>
            <w:r>
              <w:rPr>
                <w:b w:val="0"/>
              </w:rPr>
              <w:t>.</w:t>
            </w:r>
          </w:p>
          <w:p w:rsidR="00350DFC" w:rsidRPr="00AF19CB" w:rsidRDefault="00350DFC" w:rsidP="00350DFC">
            <w:pPr>
              <w:pStyle w:val="Heading3"/>
            </w:pPr>
            <w:r w:rsidRPr="00AF19CB">
              <w:t>[HKEY_LOCAL_MACHINE\SYSTEM\CurrentControlSet\Control\SecurityProviders]</w:t>
            </w:r>
          </w:p>
          <w:p w:rsidR="00350DFC" w:rsidRPr="00350DFC" w:rsidRDefault="00350DFC" w:rsidP="00350DFC">
            <w:pPr>
              <w:pStyle w:val="Heading3"/>
              <w:rPr>
                <w:b w:val="0"/>
              </w:rPr>
            </w:pPr>
            <w:r>
              <w:rPr>
                <w:b w:val="0"/>
              </w:rPr>
              <w:t xml:space="preserve">In the value </w:t>
            </w:r>
            <w:r w:rsidRPr="00350DFC">
              <w:rPr>
                <w:b w:val="0"/>
              </w:rPr>
              <w:t>“</w:t>
            </w:r>
            <w:proofErr w:type="spellStart"/>
            <w:r w:rsidRPr="00350DFC">
              <w:rPr>
                <w:b w:val="0"/>
              </w:rPr>
              <w:t>SecurityProviders</w:t>
            </w:r>
            <w:proofErr w:type="spellEnd"/>
            <w:r w:rsidRPr="00350DFC">
              <w:rPr>
                <w:b w:val="0"/>
              </w:rPr>
              <w:t xml:space="preserve">” </w:t>
            </w:r>
            <w:r>
              <w:rPr>
                <w:b w:val="0"/>
              </w:rPr>
              <w:t>of type REG_SZ,</w:t>
            </w:r>
            <w:r w:rsidRPr="00350DFC">
              <w:rPr>
                <w:b w:val="0"/>
              </w:rPr>
              <w:t xml:space="preserve"> add “credssp.dll” in addition to </w:t>
            </w:r>
            <w:r>
              <w:rPr>
                <w:b w:val="0"/>
              </w:rPr>
              <w:t xml:space="preserve">SSP-specific </w:t>
            </w:r>
            <w:r w:rsidRPr="00350DFC">
              <w:rPr>
                <w:b w:val="0"/>
              </w:rPr>
              <w:t>data already present</w:t>
            </w:r>
            <w:r>
              <w:rPr>
                <w:b w:val="0"/>
              </w:rPr>
              <w:t>.</w:t>
            </w:r>
          </w:p>
          <w:p w:rsidR="00350DFC" w:rsidRPr="00AE7E32" w:rsidRDefault="00350DFC" w:rsidP="007F4C55">
            <w:pPr>
              <w:jc w:val="both"/>
              <w:rPr>
                <w:color w:val="000000"/>
              </w:rPr>
            </w:pPr>
          </w:p>
        </w:tc>
      </w:tr>
      <w:tr w:rsidR="00EA25B8" w:rsidRPr="000A3C88" w:rsidTr="00AE7E32">
        <w:tc>
          <w:tcPr>
            <w:tcW w:w="613" w:type="dxa"/>
            <w:vMerge w:val="restart"/>
            <w:tcBorders>
              <w:left w:val="nil"/>
              <w:bottom w:val="nil"/>
              <w:right w:val="nil"/>
            </w:tcBorders>
            <w:shd w:val="clear" w:color="auto" w:fill="FFFFFF"/>
            <w:textDirection w:val="btLr"/>
          </w:tcPr>
          <w:p w:rsidR="00EA25B8" w:rsidRPr="00AE7E32" w:rsidRDefault="00EA25B8" w:rsidP="00D83D29">
            <w:pPr>
              <w:pageBreakBefore/>
              <w:ind w:left="115" w:right="115"/>
              <w:jc w:val="center"/>
              <w:rPr>
                <w:b/>
                <w:bCs/>
                <w:color w:val="000000"/>
              </w:rPr>
            </w:pPr>
            <w:r w:rsidRPr="00AE7E32">
              <w:rPr>
                <w:b/>
                <w:bCs/>
                <w:color w:val="000000"/>
              </w:rPr>
              <w:lastRenderedPageBreak/>
              <w:t>Security</w:t>
            </w:r>
          </w:p>
        </w:tc>
        <w:tc>
          <w:tcPr>
            <w:tcW w:w="2465" w:type="dxa"/>
            <w:tcBorders>
              <w:left w:val="single" w:sz="6" w:space="0" w:color="9BBB59"/>
              <w:right w:val="single" w:sz="6" w:space="0" w:color="9BBB59"/>
            </w:tcBorders>
            <w:shd w:val="clear" w:color="auto" w:fill="CDDDAC"/>
          </w:tcPr>
          <w:p w:rsidR="00EA25B8" w:rsidRPr="00AE7E32" w:rsidRDefault="00EA25B8" w:rsidP="005009FD">
            <w:pPr>
              <w:rPr>
                <w:color w:val="000000"/>
              </w:rPr>
            </w:pPr>
            <w:r w:rsidRPr="00AE7E32">
              <w:rPr>
                <w:color w:val="000000"/>
              </w:rPr>
              <w:t>Descriptive Security Options User Interface</w:t>
            </w:r>
          </w:p>
        </w:tc>
        <w:tc>
          <w:tcPr>
            <w:tcW w:w="6858" w:type="dxa"/>
            <w:tcBorders>
              <w:left w:val="single" w:sz="6" w:space="0" w:color="9BBB59"/>
            </w:tcBorders>
            <w:shd w:val="clear" w:color="auto" w:fill="CDDDAC"/>
          </w:tcPr>
          <w:p w:rsidR="00EA25B8" w:rsidRDefault="00EA25B8">
            <w:pPr>
              <w:rPr>
                <w:color w:val="000000"/>
              </w:rPr>
            </w:pPr>
            <w:r w:rsidRPr="00AE7E32">
              <w:rPr>
                <w:color w:val="000000"/>
              </w:rPr>
              <w:t>The Security Options control panel in Windows XP SP3 now has more descriptive text to explain settings and prevent incorrect settings configuration.</w:t>
            </w:r>
            <w:r w:rsidR="00703638">
              <w:rPr>
                <w:color w:val="000000"/>
              </w:rPr>
              <w:t xml:space="preserve"> </w:t>
            </w:r>
            <w:r w:rsidR="00FD1D67">
              <w:rPr>
                <w:color w:val="000000"/>
              </w:rPr>
              <w:fldChar w:fldCharType="begin"/>
            </w:r>
            <w:r w:rsidR="00703638">
              <w:rPr>
                <w:color w:val="000000"/>
              </w:rPr>
              <w:instrText xml:space="preserve"> REF _Ref182647421 \h </w:instrText>
            </w:r>
            <w:r w:rsidR="00FD1D67">
              <w:rPr>
                <w:color w:val="000000"/>
              </w:rPr>
            </w:r>
            <w:r w:rsidR="00FD1D67">
              <w:rPr>
                <w:color w:val="000000"/>
              </w:rPr>
              <w:fldChar w:fldCharType="separate"/>
            </w:r>
            <w:r w:rsidR="00703638">
              <w:t xml:space="preserve">Figure </w:t>
            </w:r>
            <w:r w:rsidR="00703638">
              <w:rPr>
                <w:noProof/>
              </w:rPr>
              <w:t>1</w:t>
            </w:r>
            <w:r w:rsidR="00FD1D67">
              <w:rPr>
                <w:color w:val="000000"/>
              </w:rPr>
              <w:fldChar w:fldCharType="end"/>
            </w:r>
            <w:r w:rsidR="00703638">
              <w:rPr>
                <w:color w:val="000000"/>
              </w:rPr>
              <w:t xml:space="preserve"> shows an example</w:t>
            </w:r>
            <w:r w:rsidR="00A844B8">
              <w:rPr>
                <w:color w:val="000000"/>
              </w:rPr>
              <w:t xml:space="preserve"> of this new functionality</w:t>
            </w:r>
            <w:r w:rsidR="00703638">
              <w:rPr>
                <w:color w:val="000000"/>
              </w:rPr>
              <w:t>.</w:t>
            </w:r>
          </w:p>
          <w:p w:rsidR="00D83D29" w:rsidRDefault="00D83D29" w:rsidP="00D83D29">
            <w:pPr>
              <w:keepNext/>
              <w:spacing w:after="0" w:line="240" w:lineRule="auto"/>
            </w:pPr>
            <w:r>
              <w:rPr>
                <w:noProof/>
                <w:color w:val="1F497D"/>
              </w:rPr>
              <w:drawing>
                <wp:inline distT="0" distB="0" distL="0" distR="0">
                  <wp:extent cx="2779809" cy="3350536"/>
                  <wp:effectExtent l="19050" t="0" r="1491" b="0"/>
                  <wp:docPr id="1" name="Picture 1" descr="cid:image002.png@01C82194.6B6AB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82194.6B6AB1D0"/>
                          <pic:cNvPicPr>
                            <a:picLocks noChangeAspect="1" noChangeArrowheads="1"/>
                          </pic:cNvPicPr>
                        </pic:nvPicPr>
                        <pic:blipFill>
                          <a:blip r:embed="rId31" r:link="rId32"/>
                          <a:srcRect/>
                          <a:stretch>
                            <a:fillRect/>
                          </a:stretch>
                        </pic:blipFill>
                        <pic:spPr bwMode="auto">
                          <a:xfrm>
                            <a:off x="0" y="0"/>
                            <a:ext cx="2782204" cy="3353422"/>
                          </a:xfrm>
                          <a:prstGeom prst="rect">
                            <a:avLst/>
                          </a:prstGeom>
                          <a:noFill/>
                          <a:ln w="9525">
                            <a:noFill/>
                            <a:miter lim="800000"/>
                            <a:headEnd/>
                            <a:tailEnd/>
                          </a:ln>
                        </pic:spPr>
                      </pic:pic>
                    </a:graphicData>
                  </a:graphic>
                </wp:inline>
              </w:drawing>
            </w:r>
          </w:p>
          <w:p w:rsidR="00155996" w:rsidRDefault="00D83D29">
            <w:pPr>
              <w:pStyle w:val="Caption"/>
              <w:spacing w:before="0"/>
            </w:pPr>
            <w:bookmarkStart w:id="30" w:name="_Ref182647421"/>
            <w:r>
              <w:t xml:space="preserve">Figure </w:t>
            </w:r>
            <w:r w:rsidR="00FD1D67">
              <w:fldChar w:fldCharType="begin"/>
            </w:r>
            <w:r w:rsidR="0029215C">
              <w:instrText xml:space="preserve"> SEQ Figure \* ARABIC </w:instrText>
            </w:r>
            <w:r w:rsidR="00FD1D67">
              <w:fldChar w:fldCharType="separate"/>
            </w:r>
            <w:r>
              <w:rPr>
                <w:noProof/>
              </w:rPr>
              <w:t>1</w:t>
            </w:r>
            <w:r w:rsidR="00FD1D67">
              <w:fldChar w:fldCharType="end"/>
            </w:r>
            <w:bookmarkEnd w:id="30"/>
            <w:r>
              <w:t xml:space="preserve">. Security options </w:t>
            </w:r>
            <w:r w:rsidR="00EA120C">
              <w:t xml:space="preserve">explanatory </w:t>
            </w:r>
            <w:r>
              <w:t>text</w:t>
            </w:r>
          </w:p>
        </w:tc>
      </w:tr>
      <w:tr w:rsidR="00EA25B8" w:rsidRPr="000A3C88" w:rsidTr="00AE7E32">
        <w:tc>
          <w:tcPr>
            <w:tcW w:w="613" w:type="dxa"/>
            <w:vMerge/>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p>
        </w:tc>
        <w:tc>
          <w:tcPr>
            <w:tcW w:w="2465" w:type="dxa"/>
            <w:shd w:val="clear" w:color="auto" w:fill="E6EED5"/>
          </w:tcPr>
          <w:p w:rsidR="00EA25B8" w:rsidRPr="00AE7E32" w:rsidRDefault="00EA25B8" w:rsidP="005009FD">
            <w:pPr>
              <w:rPr>
                <w:color w:val="000000"/>
              </w:rPr>
            </w:pPr>
            <w:r w:rsidRPr="00AE7E32">
              <w:rPr>
                <w:color w:val="000000"/>
              </w:rPr>
              <w:t>Enhanced security for Administrator and Service policy entries</w:t>
            </w:r>
          </w:p>
        </w:tc>
        <w:tc>
          <w:tcPr>
            <w:tcW w:w="6858" w:type="dxa"/>
            <w:shd w:val="clear" w:color="auto" w:fill="E6EED5"/>
          </w:tcPr>
          <w:p w:rsidR="00EA25B8" w:rsidRPr="00AE7E32" w:rsidRDefault="00EA25B8" w:rsidP="009D7E53">
            <w:pPr>
              <w:rPr>
                <w:color w:val="000000"/>
              </w:rPr>
            </w:pPr>
            <w:r w:rsidRPr="00AE7E32">
              <w:rPr>
                <w:color w:val="000000"/>
              </w:rPr>
              <w:t xml:space="preserve">In System Center Essentials for Windows XP SP3, Administrator and Service entries will be present by default on any new instance of policy. Additionally, the user interface for the </w:t>
            </w:r>
            <w:r w:rsidRPr="00AE7E32">
              <w:rPr>
                <w:i/>
                <w:color w:val="000000"/>
              </w:rPr>
              <w:t>Impersonate Client After Authentication</w:t>
            </w:r>
            <w:r w:rsidRPr="00AE7E32">
              <w:rPr>
                <w:color w:val="000000"/>
              </w:rPr>
              <w:t xml:space="preserve"> user right will not be able to remove these settings.</w:t>
            </w:r>
          </w:p>
        </w:tc>
      </w:tr>
      <w:tr w:rsidR="00EA25B8" w:rsidRPr="000A3C88" w:rsidTr="00AE7E32">
        <w:tc>
          <w:tcPr>
            <w:tcW w:w="613" w:type="dxa"/>
            <w:vMerge/>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p>
        </w:tc>
        <w:tc>
          <w:tcPr>
            <w:tcW w:w="2465" w:type="dxa"/>
            <w:tcBorders>
              <w:left w:val="single" w:sz="6" w:space="0" w:color="9BBB59"/>
              <w:right w:val="single" w:sz="6" w:space="0" w:color="9BBB59"/>
            </w:tcBorders>
            <w:shd w:val="clear" w:color="auto" w:fill="CDDDAC"/>
          </w:tcPr>
          <w:p w:rsidR="00EA25B8" w:rsidRPr="00106C96" w:rsidRDefault="00EA25B8" w:rsidP="00A75929">
            <w:pPr>
              <w:rPr>
                <w:color w:val="000000"/>
                <w:lang w:val="fr-FR"/>
              </w:rPr>
            </w:pPr>
            <w:r w:rsidRPr="00106C96">
              <w:rPr>
                <w:color w:val="000000"/>
                <w:lang w:val="fr-FR"/>
              </w:rPr>
              <w:t>Microsoft Cryptographic Module</w:t>
            </w:r>
          </w:p>
        </w:tc>
        <w:tc>
          <w:tcPr>
            <w:tcW w:w="6858" w:type="dxa"/>
            <w:tcBorders>
              <w:left w:val="single" w:sz="6" w:space="0" w:color="9BBB59"/>
            </w:tcBorders>
            <w:shd w:val="clear" w:color="auto" w:fill="CDDDAC"/>
          </w:tcPr>
          <w:p w:rsidR="007F4C55" w:rsidRPr="007F4C55" w:rsidRDefault="007F4C55" w:rsidP="007F4C55">
            <w:pPr>
              <w:rPr>
                <w:color w:val="000000"/>
              </w:rPr>
            </w:pPr>
            <w:r w:rsidRPr="007F4C55">
              <w:rPr>
                <w:color w:val="000000"/>
              </w:rPr>
              <w:t>Implements and supports the SHA2 hashing algorithms (SHA256, SHA384, and SHA512) in X.509 certificate validation. This has been added to the crypto module rsaenh.dll.</w:t>
            </w:r>
          </w:p>
          <w:p w:rsidR="00EA25B8" w:rsidRPr="00AE7E32" w:rsidRDefault="007F4C55" w:rsidP="007F4C55">
            <w:pPr>
              <w:rPr>
                <w:color w:val="000000"/>
              </w:rPr>
            </w:pPr>
            <w:r w:rsidRPr="007F4C55">
              <w:rPr>
                <w:color w:val="000000"/>
              </w:rPr>
              <w:t>XP SP2 crypto modules Rsaenh.dll/Dssenh.dll/Fips.sys had been certified according to FIPS 140-1 specifications. The Federal Information Processing Standard (FIPS) 140-1 standard has been replaced by FIPS 140-2, and these modules have been validated and certified according to this standard.</w:t>
            </w:r>
            <w:r>
              <w:rPr>
                <w:color w:val="000000"/>
              </w:rPr>
              <w:t xml:space="preserve"> </w:t>
            </w:r>
            <w:r w:rsidR="00EA25B8" w:rsidRPr="00AE7E32">
              <w:rPr>
                <w:color w:val="000000"/>
              </w:rPr>
              <w:t xml:space="preserve">For more information, see the </w:t>
            </w:r>
            <w:hyperlink r:id="rId33" w:history="1">
              <w:r w:rsidR="00EA25B8" w:rsidRPr="00AE7E32">
                <w:rPr>
                  <w:rStyle w:val="Hyperlink"/>
                </w:rPr>
                <w:t>Microsoft Kernel Mode Cryptographic Module</w:t>
              </w:r>
            </w:hyperlink>
            <w:r w:rsidR="00EA25B8" w:rsidRPr="00AE7E32">
              <w:rPr>
                <w:color w:val="000000"/>
              </w:rPr>
              <w:t>.</w:t>
            </w:r>
          </w:p>
        </w:tc>
      </w:tr>
      <w:tr w:rsidR="00EA25B8" w:rsidRPr="000A3C88" w:rsidTr="00AE7E32">
        <w:trPr>
          <w:cantSplit/>
          <w:trHeight w:val="1134"/>
        </w:trPr>
        <w:tc>
          <w:tcPr>
            <w:tcW w:w="613" w:type="dxa"/>
            <w:tcBorders>
              <w:left w:val="nil"/>
              <w:bottom w:val="nil"/>
              <w:right w:val="nil"/>
            </w:tcBorders>
            <w:shd w:val="clear" w:color="auto" w:fill="FFFFFF"/>
            <w:textDirection w:val="btLr"/>
          </w:tcPr>
          <w:p w:rsidR="00EA25B8" w:rsidRPr="00AE7E32" w:rsidRDefault="00EA25B8" w:rsidP="00AE7E32">
            <w:pPr>
              <w:ind w:left="113" w:right="113"/>
              <w:jc w:val="center"/>
              <w:rPr>
                <w:b/>
                <w:bCs/>
                <w:color w:val="000000"/>
              </w:rPr>
            </w:pPr>
            <w:r w:rsidRPr="00AE7E32">
              <w:rPr>
                <w:b/>
                <w:bCs/>
                <w:color w:val="000000"/>
              </w:rPr>
              <w:lastRenderedPageBreak/>
              <w:t>Setup</w:t>
            </w:r>
          </w:p>
        </w:tc>
        <w:tc>
          <w:tcPr>
            <w:tcW w:w="2465" w:type="dxa"/>
            <w:shd w:val="clear" w:color="auto" w:fill="E6EED5"/>
          </w:tcPr>
          <w:p w:rsidR="00EA25B8" w:rsidRPr="00AE7E32" w:rsidRDefault="00EA25B8" w:rsidP="005009FD">
            <w:pPr>
              <w:rPr>
                <w:color w:val="000000"/>
              </w:rPr>
            </w:pPr>
            <w:r w:rsidRPr="00AE7E32">
              <w:rPr>
                <w:color w:val="000000"/>
              </w:rPr>
              <w:t>Windows Product Activation</w:t>
            </w:r>
          </w:p>
        </w:tc>
        <w:tc>
          <w:tcPr>
            <w:tcW w:w="6858" w:type="dxa"/>
            <w:shd w:val="clear" w:color="auto" w:fill="E6EED5"/>
          </w:tcPr>
          <w:p w:rsidR="00EA25B8" w:rsidRDefault="00A844B8" w:rsidP="005A0EF8">
            <w:pPr>
              <w:rPr>
                <w:color w:val="000000"/>
              </w:rPr>
            </w:pPr>
            <w:r>
              <w:rPr>
                <w:color w:val="000000"/>
              </w:rPr>
              <w:t>As in</w:t>
            </w:r>
            <w:r w:rsidRPr="00AE7E32">
              <w:rPr>
                <w:color w:val="000000"/>
              </w:rPr>
              <w:t xml:space="preserve"> </w:t>
            </w:r>
            <w:r w:rsidR="00EA25B8" w:rsidRPr="00AE7E32">
              <w:rPr>
                <w:color w:val="000000"/>
              </w:rPr>
              <w:t>Windows Server 2003 SP2 and Windows Vista, user</w:t>
            </w:r>
            <w:r w:rsidR="00EA120C">
              <w:rPr>
                <w:color w:val="000000"/>
              </w:rPr>
              <w:t>s</w:t>
            </w:r>
            <w:r w:rsidR="00EA25B8" w:rsidRPr="00AE7E32">
              <w:rPr>
                <w:color w:val="000000"/>
              </w:rPr>
              <w:t xml:space="preserve"> can now complete operating system installation without providing a product key</w:t>
            </w:r>
            <w:r w:rsidR="00352BB1">
              <w:rPr>
                <w:color w:val="000000"/>
              </w:rPr>
              <w:t xml:space="preserve"> during a full, integrated installation of</w:t>
            </w:r>
            <w:r w:rsidR="00386877">
              <w:rPr>
                <w:color w:val="000000"/>
              </w:rPr>
              <w:t xml:space="preserve"> </w:t>
            </w:r>
            <w:r w:rsidR="00EA25B8" w:rsidRPr="00AE7E32">
              <w:rPr>
                <w:color w:val="000000"/>
              </w:rPr>
              <w:t>Windows XP SP3</w:t>
            </w:r>
            <w:r w:rsidR="00352BB1">
              <w:rPr>
                <w:color w:val="000000"/>
              </w:rPr>
              <w:t>. The operating system</w:t>
            </w:r>
            <w:r w:rsidR="00EA25B8" w:rsidRPr="00AE7E32">
              <w:rPr>
                <w:color w:val="000000"/>
              </w:rPr>
              <w:t xml:space="preserve"> will prompt the user for a product key later as part of Genuine Advantage.</w:t>
            </w:r>
          </w:p>
          <w:p w:rsidR="00386877" w:rsidRPr="00AE7E32" w:rsidRDefault="00386877" w:rsidP="005A0EF8">
            <w:pPr>
              <w:rPr>
                <w:color w:val="000000"/>
              </w:rPr>
            </w:pPr>
            <w:r>
              <w:rPr>
                <w:color w:val="000000"/>
              </w:rPr>
              <w:t>As with previous service packs, no product key is requested or required when installing Windows XP SP3 using the update package available through Microsoft Update.</w:t>
            </w:r>
          </w:p>
          <w:p w:rsidR="00EA25B8" w:rsidRPr="00AE7E32" w:rsidRDefault="00EA25B8" w:rsidP="00EA120C">
            <w:pPr>
              <w:rPr>
                <w:color w:val="000000"/>
              </w:rPr>
            </w:pPr>
            <w:r w:rsidRPr="00AE7E32">
              <w:rPr>
                <w:b/>
                <w:color w:val="000000"/>
              </w:rPr>
              <w:t>Note</w:t>
            </w:r>
            <w:r w:rsidRPr="00AE7E32">
              <w:rPr>
                <w:color w:val="000000"/>
              </w:rPr>
              <w:t xml:space="preserve">   The Windows Product Activation changes in Windows XP SP3 are not related to the Windows Vista Key Management Service (KMS). This update affects </w:t>
            </w:r>
            <w:r w:rsidR="00A844B8" w:rsidRPr="00AE7E32">
              <w:rPr>
                <w:color w:val="000000"/>
              </w:rPr>
              <w:t xml:space="preserve">only </w:t>
            </w:r>
            <w:r w:rsidRPr="00AE7E32">
              <w:rPr>
                <w:color w:val="000000"/>
              </w:rPr>
              <w:t xml:space="preserve">new operating system installations from integrated source media. This update affects the installation media </w:t>
            </w:r>
            <w:r w:rsidR="00EA120C" w:rsidRPr="00AE7E32">
              <w:rPr>
                <w:color w:val="000000"/>
              </w:rPr>
              <w:t xml:space="preserve">only </w:t>
            </w:r>
            <w:r w:rsidRPr="00AE7E32">
              <w:rPr>
                <w:color w:val="000000"/>
              </w:rPr>
              <w:t>and is not a change to how activation works in Windows XP.</w:t>
            </w:r>
          </w:p>
        </w:tc>
      </w:tr>
    </w:tbl>
    <w:p w:rsidR="00EA25B8" w:rsidRDefault="00EA25B8" w:rsidP="00CF7B6F"/>
    <w:p w:rsidR="00EA25B8" w:rsidRDefault="00EA25B8" w:rsidP="00C04033">
      <w:pPr>
        <w:pStyle w:val="Heading1"/>
      </w:pPr>
      <w:bookmarkStart w:id="31" w:name="_Toc182720814"/>
      <w:r>
        <w:lastRenderedPageBreak/>
        <w:t>Deploying Windows XP SP3</w:t>
      </w:r>
      <w:bookmarkEnd w:id="31"/>
    </w:p>
    <w:p w:rsidR="009965D1" w:rsidRDefault="00A666B8" w:rsidP="00EC5DF0">
      <w:r>
        <w:t xml:space="preserve">Windows XP </w:t>
      </w:r>
      <w:r w:rsidR="007E4A3E">
        <w:t xml:space="preserve">SP3 </w:t>
      </w:r>
      <w:r>
        <w:t xml:space="preserve">will be available through Windows Update and the </w:t>
      </w:r>
      <w:hyperlink r:id="rId34" w:history="1">
        <w:r w:rsidRPr="00A666B8">
          <w:rPr>
            <w:rStyle w:val="Hyperlink"/>
          </w:rPr>
          <w:t>Microsoft Download Center</w:t>
        </w:r>
      </w:hyperlink>
      <w:r>
        <w:t xml:space="preserve">. </w:t>
      </w:r>
      <w:r w:rsidR="00854FED">
        <w:t>The service pack will also be available to Volume License customers, TechNet subscribers, and MSDN</w:t>
      </w:r>
      <w:r w:rsidR="00A844B8">
        <w:rPr>
          <w:rFonts w:cs="Arial"/>
        </w:rPr>
        <w:t>®</w:t>
      </w:r>
      <w:r w:rsidR="00854FED">
        <w:t xml:space="preserve"> subscribers. </w:t>
      </w:r>
      <w:r w:rsidR="009965D1">
        <w:t>Through Wi</w:t>
      </w:r>
      <w:r w:rsidR="00E37C96">
        <w:t>ndows Update, the download size</w:t>
      </w:r>
      <w:r w:rsidR="009965D1">
        <w:t xml:space="preserve"> </w:t>
      </w:r>
      <w:r w:rsidR="00E37C96">
        <w:t>varies</w:t>
      </w:r>
      <w:r w:rsidR="00220DB2">
        <w:t>,</w:t>
      </w:r>
      <w:r w:rsidR="001C18AB">
        <w:t xml:space="preserve"> but </w:t>
      </w:r>
      <w:r w:rsidR="00EA120C">
        <w:t xml:space="preserve">it </w:t>
      </w:r>
      <w:r w:rsidR="001C18AB">
        <w:t>is typically 70</w:t>
      </w:r>
      <w:r w:rsidR="00220DB2">
        <w:t xml:space="preserve"> </w:t>
      </w:r>
      <w:r w:rsidR="001C18AB">
        <w:t>megabytes (MB)</w:t>
      </w:r>
      <w:r w:rsidR="009965D1">
        <w:t xml:space="preserve">, depending on the computer’s configuration. Through the Download Center, the download size is approximately </w:t>
      </w:r>
      <w:r w:rsidR="00854FED">
        <w:t>580</w:t>
      </w:r>
      <w:r w:rsidR="00220DB2">
        <w:t xml:space="preserve"> </w:t>
      </w:r>
      <w:r w:rsidR="001C18AB">
        <w:t>MB</w:t>
      </w:r>
      <w:r w:rsidR="009965D1">
        <w:t>.</w:t>
      </w:r>
    </w:p>
    <w:p w:rsidR="00386877" w:rsidRDefault="00EA25B8" w:rsidP="00EC5DF0">
      <w:r>
        <w:t xml:space="preserve">Fundamentally, deploying Windows XP </w:t>
      </w:r>
      <w:r w:rsidR="007E4A3E">
        <w:t>SP</w:t>
      </w:r>
      <w:r>
        <w:t xml:space="preserve">3 works the same as deploying </w:t>
      </w:r>
      <w:r w:rsidR="007E4A3E">
        <w:t xml:space="preserve">SP1 </w:t>
      </w:r>
      <w:r>
        <w:t xml:space="preserve">and </w:t>
      </w:r>
      <w:r w:rsidR="007E4A3E">
        <w:t xml:space="preserve">SP2 </w:t>
      </w:r>
      <w:r>
        <w:t>for Windows</w:t>
      </w:r>
      <w:r w:rsidR="00AE3F06">
        <w:t xml:space="preserve"> XP:</w:t>
      </w:r>
    </w:p>
    <w:p w:rsidR="00021647" w:rsidRDefault="00021647" w:rsidP="00220DB2">
      <w:pPr>
        <w:numPr>
          <w:ilvl w:val="0"/>
          <w:numId w:val="36"/>
        </w:numPr>
        <w:ind w:left="360"/>
      </w:pPr>
      <w:r>
        <w:t xml:space="preserve">SP3 is cumulative, so users can install SP3 on </w:t>
      </w:r>
      <w:r w:rsidR="00220DB2">
        <w:t xml:space="preserve">top of </w:t>
      </w:r>
      <w:r w:rsidR="007D6836">
        <w:t>Windows XP SP1 or SP2</w:t>
      </w:r>
      <w:r>
        <w:t>.</w:t>
      </w:r>
    </w:p>
    <w:p w:rsidR="00B31175" w:rsidRDefault="00B31175" w:rsidP="00220DB2">
      <w:pPr>
        <w:numPr>
          <w:ilvl w:val="0"/>
          <w:numId w:val="36"/>
        </w:numPr>
        <w:ind w:left="360"/>
      </w:pPr>
      <w:r>
        <w:t>Windows XP SP3 supports the same languages as Windows XP did in its initial release.</w:t>
      </w:r>
    </w:p>
    <w:p w:rsidR="00386877" w:rsidRDefault="00386877" w:rsidP="00220DB2">
      <w:pPr>
        <w:numPr>
          <w:ilvl w:val="0"/>
          <w:numId w:val="36"/>
        </w:numPr>
        <w:ind w:left="360"/>
      </w:pPr>
      <w:r>
        <w:t>You can run the SP3 update package</w:t>
      </w:r>
      <w:r w:rsidR="00EA25B8">
        <w:t xml:space="preserve"> on any </w:t>
      </w:r>
      <w:r w:rsidR="00A75929">
        <w:t>edition</w:t>
      </w:r>
      <w:r w:rsidR="00EA25B8">
        <w:t xml:space="preserve"> of Windows XP</w:t>
      </w:r>
      <w:r w:rsidR="007D6836">
        <w:t xml:space="preserve"> SP1 or SP2</w:t>
      </w:r>
      <w:r w:rsidR="00EA25B8">
        <w:t>. For exam</w:t>
      </w:r>
      <w:r>
        <w:t>ple, you can run the SP3 update package</w:t>
      </w:r>
      <w:r w:rsidR="00EA25B8">
        <w:t xml:space="preserve"> on a computer running the Windows XP Media Cent</w:t>
      </w:r>
      <w:r w:rsidR="004F164D">
        <w:t xml:space="preserve">er Edition with </w:t>
      </w:r>
      <w:r w:rsidR="007E4A3E">
        <w:t>SP1</w:t>
      </w:r>
      <w:r w:rsidR="004F164D">
        <w:t>.</w:t>
      </w:r>
      <w:r w:rsidR="00A75929">
        <w:t xml:space="preserve"> The exceptions are Embedded editions for XP.</w:t>
      </w:r>
    </w:p>
    <w:p w:rsidR="00386877" w:rsidRDefault="00386877" w:rsidP="00220DB2">
      <w:pPr>
        <w:numPr>
          <w:ilvl w:val="0"/>
          <w:numId w:val="36"/>
        </w:numPr>
        <w:ind w:left="360"/>
      </w:pPr>
      <w:r>
        <w:t xml:space="preserve">Tools and guidance for system administrators have not fundamentally changed </w:t>
      </w:r>
      <w:r w:rsidR="00EA120C">
        <w:t xml:space="preserve">from </w:t>
      </w:r>
      <w:r>
        <w:t xml:space="preserve">Windows XP SP2. </w:t>
      </w:r>
      <w:r w:rsidR="00220DB2">
        <w:t>For comprehensive information, visit</w:t>
      </w:r>
      <w:r>
        <w:t xml:space="preserve"> the </w:t>
      </w:r>
      <w:hyperlink r:id="rId35" w:history="1">
        <w:r w:rsidRPr="008863F4">
          <w:rPr>
            <w:rStyle w:val="Hyperlink"/>
          </w:rPr>
          <w:t>Deploy Windows XP Professional</w:t>
        </w:r>
      </w:hyperlink>
      <w:r>
        <w:t xml:space="preserve"> </w:t>
      </w:r>
      <w:r w:rsidR="00B43614">
        <w:t xml:space="preserve">and </w:t>
      </w:r>
      <w:hyperlink r:id="rId36" w:history="1">
        <w:r w:rsidR="00AE3F06" w:rsidRPr="00AE3F06">
          <w:rPr>
            <w:rStyle w:val="Hyperlink"/>
          </w:rPr>
          <w:t>Windows XP Service Pack 2 Deployment Information</w:t>
        </w:r>
      </w:hyperlink>
      <w:r w:rsidR="00AE3F06" w:rsidRPr="00AE3F06">
        <w:t xml:space="preserve"> </w:t>
      </w:r>
      <w:r>
        <w:t>site</w:t>
      </w:r>
      <w:r w:rsidR="00B43614">
        <w:t>s</w:t>
      </w:r>
      <w:r>
        <w:t xml:space="preserve"> on Microsoft Tech</w:t>
      </w:r>
      <w:r w:rsidR="008863F4">
        <w:t>N</w:t>
      </w:r>
      <w:r>
        <w:t>et.</w:t>
      </w:r>
    </w:p>
    <w:p w:rsidR="00AE3F06" w:rsidRDefault="00AE3F06" w:rsidP="00220DB2">
      <w:pPr>
        <w:numPr>
          <w:ilvl w:val="0"/>
          <w:numId w:val="36"/>
        </w:numPr>
        <w:ind w:left="360"/>
      </w:pPr>
      <w:r>
        <w:t>You can deploy SP3 using Microsoft Systems Management Server 2003</w:t>
      </w:r>
      <w:r w:rsidR="00854FED">
        <w:t xml:space="preserve">, </w:t>
      </w:r>
      <w:r>
        <w:t>Microsoft System Center Configuration Manager 2007</w:t>
      </w:r>
      <w:r w:rsidR="00854FED">
        <w:t>, or third-party solutions</w:t>
      </w:r>
      <w:r>
        <w:t>. The process has not fundamentally changed.</w:t>
      </w:r>
    </w:p>
    <w:p w:rsidR="00EA25B8" w:rsidRDefault="00386877" w:rsidP="00EC5DF0">
      <w:r>
        <w:t>Windows XP</w:t>
      </w:r>
      <w:r w:rsidR="00EA25B8">
        <w:t xml:space="preserve"> SP3 is for x86 editions of Windows XP only. </w:t>
      </w:r>
      <w:r w:rsidR="007025EF">
        <w:t xml:space="preserve">The x64 editions of Windows XP were serviced by </w:t>
      </w:r>
      <w:r w:rsidR="00EA25B8">
        <w:t xml:space="preserve">Windows Server 2003 </w:t>
      </w:r>
      <w:r w:rsidR="00220DB2">
        <w:t>SP</w:t>
      </w:r>
      <w:r w:rsidR="00EA25B8">
        <w:t xml:space="preserve">2. For additional information, </w:t>
      </w:r>
      <w:r w:rsidR="00220DB2">
        <w:t xml:space="preserve">go to </w:t>
      </w:r>
      <w:hyperlink r:id="rId37" w:history="1">
        <w:r w:rsidR="00DB2D63">
          <w:rPr>
            <w:rStyle w:val="Hyperlink"/>
          </w:rPr>
          <w:t>Windows Server 2003 Service Pack 2</w:t>
        </w:r>
      </w:hyperlink>
      <w:r w:rsidR="00A35241">
        <w:t>.</w:t>
      </w:r>
    </w:p>
    <w:p w:rsidR="00EA25B8" w:rsidRDefault="00EA25B8" w:rsidP="00C04033">
      <w:pPr>
        <w:pStyle w:val="Heading1"/>
      </w:pPr>
      <w:bookmarkStart w:id="32" w:name="_Toc182720815"/>
      <w:r>
        <w:lastRenderedPageBreak/>
        <w:t>Summary</w:t>
      </w:r>
      <w:bookmarkEnd w:id="32"/>
    </w:p>
    <w:p w:rsidR="00EA25B8" w:rsidRDefault="00EA25B8" w:rsidP="00411D8D">
      <w:r>
        <w:t>Windows XP SP3 combines all previously released performance, security, and stability updates. It also provides a limited number of new and enhanced functionalities, although it does not significantly change the Windows XP experience</w:t>
      </w:r>
      <w:r w:rsidR="000856AF">
        <w:t xml:space="preserve"> or bring functionality</w:t>
      </w:r>
      <w:r w:rsidR="0004080D">
        <w:t xml:space="preserve"> from newer versions of Windows</w:t>
      </w:r>
      <w:r w:rsidR="000856AF">
        <w:t xml:space="preserve"> to Windows XP</w:t>
      </w:r>
      <w:r>
        <w:t xml:space="preserve">. The goals </w:t>
      </w:r>
      <w:r w:rsidR="00220DB2">
        <w:t xml:space="preserve">of </w:t>
      </w:r>
      <w:r w:rsidR="00B750B2">
        <w:t xml:space="preserve">Windows XP SP3 </w:t>
      </w:r>
      <w:r>
        <w:t>are to:</w:t>
      </w:r>
    </w:p>
    <w:p w:rsidR="00EA25B8" w:rsidRDefault="00EA25B8" w:rsidP="00D51531">
      <w:pPr>
        <w:pStyle w:val="Bullet1"/>
        <w:numPr>
          <w:ilvl w:val="0"/>
          <w:numId w:val="17"/>
        </w:numPr>
      </w:pPr>
      <w:r>
        <w:t xml:space="preserve">Provide a </w:t>
      </w:r>
      <w:r w:rsidR="007842A2">
        <w:t xml:space="preserve">new </w:t>
      </w:r>
      <w:r>
        <w:t>baseline for customers still deploying Windows XP</w:t>
      </w:r>
      <w:r w:rsidR="007842A2">
        <w:t xml:space="preserve">, </w:t>
      </w:r>
      <w:r w:rsidR="00220DB2">
        <w:t xml:space="preserve">to help </w:t>
      </w:r>
      <w:r w:rsidR="007842A2">
        <w:t>them avoid the inconvenience of applying individual updates</w:t>
      </w:r>
      <w:r w:rsidR="00220DB2">
        <w:t>.</w:t>
      </w:r>
    </w:p>
    <w:p w:rsidR="00220DB2" w:rsidRDefault="00B750B2" w:rsidP="00D51531">
      <w:pPr>
        <w:pStyle w:val="Bullet1"/>
        <w:numPr>
          <w:ilvl w:val="0"/>
          <w:numId w:val="17"/>
        </w:numPr>
      </w:pPr>
      <w:r>
        <w:t>Fill gaps in the updates users might have missed by declining individual updates when using Automatic Updates</w:t>
      </w:r>
      <w:r w:rsidR="00220DB2">
        <w:t>,</w:t>
      </w:r>
      <w:r>
        <w:t xml:space="preserve"> and </w:t>
      </w:r>
      <w:r w:rsidR="00740B12">
        <w:t xml:space="preserve">to </w:t>
      </w:r>
      <w:r>
        <w:t xml:space="preserve">deliver updates not made available </w:t>
      </w:r>
      <w:r w:rsidR="00220DB2">
        <w:t xml:space="preserve">through </w:t>
      </w:r>
      <w:r w:rsidR="006B3E91">
        <w:t>Windows Update.</w:t>
      </w:r>
    </w:p>
    <w:p w:rsidR="00C06AB2" w:rsidRDefault="00C06AB2" w:rsidP="00C06AB2">
      <w:pPr>
        <w:pStyle w:val="Bullet1"/>
        <w:tabs>
          <w:tab w:val="clear" w:pos="360"/>
        </w:tabs>
        <w:ind w:left="0" w:firstLine="0"/>
      </w:pPr>
      <w:r w:rsidRPr="00C06AB2">
        <w:t xml:space="preserve">Windows Vista provides the most advanced security and management capability, but for PCs that cannot be upgraded to Windows Vista right now, </w:t>
      </w:r>
      <w:r>
        <w:t xml:space="preserve">Windows </w:t>
      </w:r>
      <w:r w:rsidRPr="00C06AB2">
        <w:t xml:space="preserve">XP SP3 </w:t>
      </w:r>
      <w:r>
        <w:t xml:space="preserve">ensures these PCs </w:t>
      </w:r>
      <w:r w:rsidRPr="00C06AB2">
        <w:t>have all available updates and allow</w:t>
      </w:r>
      <w:r>
        <w:t>s</w:t>
      </w:r>
      <w:r w:rsidRPr="00C06AB2">
        <w:t xml:space="preserve"> these PCs to </w:t>
      </w:r>
      <w:r>
        <w:t xml:space="preserve">leverage some new Windows </w:t>
      </w:r>
      <w:r w:rsidRPr="00C06AB2">
        <w:t xml:space="preserve">Server 2008 </w:t>
      </w:r>
      <w:r>
        <w:t>capabilities, such as Network Access Protection (NAP).</w:t>
      </w:r>
    </w:p>
    <w:p w:rsidR="00EA25B8" w:rsidRPr="00411D8D" w:rsidRDefault="00EA25B8" w:rsidP="00220DB2">
      <w:pPr>
        <w:pStyle w:val="Bullet1"/>
        <w:tabs>
          <w:tab w:val="clear" w:pos="360"/>
        </w:tabs>
        <w:ind w:left="0" w:firstLine="0"/>
      </w:pPr>
      <w:r>
        <w:t xml:space="preserve">For more information about Windows XP SP3, </w:t>
      </w:r>
      <w:r w:rsidR="00740B12">
        <w:t xml:space="preserve">go to </w:t>
      </w:r>
      <w:hyperlink r:id="rId38" w:history="1">
        <w:r w:rsidRPr="00D73664">
          <w:rPr>
            <w:rStyle w:val="Hyperlink"/>
          </w:rPr>
          <w:t>Windows XP Service Packs</w:t>
        </w:r>
      </w:hyperlink>
      <w:r>
        <w:t>.</w:t>
      </w:r>
    </w:p>
    <w:sectPr w:rsidR="00EA25B8" w:rsidRPr="00411D8D" w:rsidSect="007175C0">
      <w:headerReference w:type="even" r:id="rId39"/>
      <w:headerReference w:type="default" r:id="rId40"/>
      <w:footerReference w:type="even" r:id="rId41"/>
      <w:footerReference w:type="default" r:id="rId42"/>
      <w:type w:val="oddPage"/>
      <w:pgSz w:w="12240" w:h="15840" w:code="1"/>
      <w:pgMar w:top="1339" w:right="1080" w:bottom="1800" w:left="1440" w:header="720" w:footer="720" w:gutter="0"/>
      <w:pgNumType w:start="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EBD" w:rsidRDefault="00652EBD">
      <w:r>
        <w:separator/>
      </w:r>
    </w:p>
  </w:endnote>
  <w:endnote w:type="continuationSeparator" w:id="1">
    <w:p w:rsidR="00652EBD" w:rsidRDefault="0065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652EBD" w:rsidP="009560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652EBD" w:rsidP="00956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EBD" w:rsidRDefault="00652EBD">
      <w:r>
        <w:separator/>
      </w:r>
    </w:p>
  </w:footnote>
  <w:footnote w:type="continuationSeparator" w:id="1">
    <w:p w:rsidR="00652EBD" w:rsidRDefault="0065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B2" w:rsidRDefault="000C37B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Pr="00956095" w:rsidRDefault="00652EBD" w:rsidP="0095609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EBD" w:rsidRDefault="00652E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7EE71B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1AAC88D0"/>
    <w:lvl w:ilvl="0">
      <w:start w:val="1"/>
      <w:numFmt w:val="bullet"/>
      <w:lvlText w:val=""/>
      <w:lvlJc w:val="left"/>
      <w:pPr>
        <w:tabs>
          <w:tab w:val="num" w:pos="360"/>
        </w:tabs>
        <w:ind w:left="360" w:hanging="360"/>
      </w:pPr>
      <w:rPr>
        <w:rFonts w:ascii="Symbol" w:hAnsi="Symbol" w:hint="default"/>
      </w:rPr>
    </w:lvl>
  </w:abstractNum>
  <w:abstractNum w:abstractNumId="2">
    <w:nsid w:val="1153585F"/>
    <w:multiLevelType w:val="hybridMultilevel"/>
    <w:tmpl w:val="98FEB9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59D"/>
    <w:multiLevelType w:val="hybridMultilevel"/>
    <w:tmpl w:val="4E8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F2235"/>
    <w:multiLevelType w:val="hybridMultilevel"/>
    <w:tmpl w:val="D980C3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B5F39"/>
    <w:multiLevelType w:val="singleLevel"/>
    <w:tmpl w:val="7C26317C"/>
    <w:lvl w:ilvl="0">
      <w:start w:val="1"/>
      <w:numFmt w:val="bullet"/>
      <w:lvlText w:val=""/>
      <w:lvlJc w:val="left"/>
      <w:pPr>
        <w:tabs>
          <w:tab w:val="num" w:pos="360"/>
        </w:tabs>
        <w:ind w:left="360" w:hanging="360"/>
      </w:pPr>
      <w:rPr>
        <w:rFonts w:ascii="Symbol" w:hAnsi="Symbol" w:hint="default"/>
      </w:rPr>
    </w:lvl>
  </w:abstractNum>
  <w:abstractNum w:abstractNumId="6">
    <w:nsid w:val="286B5B37"/>
    <w:multiLevelType w:val="hybridMultilevel"/>
    <w:tmpl w:val="4CE69A88"/>
    <w:lvl w:ilvl="0" w:tplc="DEFC2A9C">
      <w:start w:val="1"/>
      <w:numFmt w:val="bullet"/>
      <w:lvlText w:val="•"/>
      <w:lvlJc w:val="left"/>
      <w:pPr>
        <w:tabs>
          <w:tab w:val="num" w:pos="720"/>
        </w:tabs>
        <w:ind w:left="720" w:hanging="360"/>
      </w:pPr>
      <w:rPr>
        <w:rFonts w:ascii="Arial" w:hAnsi="Arial" w:hint="default"/>
      </w:rPr>
    </w:lvl>
    <w:lvl w:ilvl="1" w:tplc="2EDAD292" w:tentative="1">
      <w:start w:val="1"/>
      <w:numFmt w:val="bullet"/>
      <w:lvlText w:val="•"/>
      <w:lvlJc w:val="left"/>
      <w:pPr>
        <w:tabs>
          <w:tab w:val="num" w:pos="1440"/>
        </w:tabs>
        <w:ind w:left="1440" w:hanging="360"/>
      </w:pPr>
      <w:rPr>
        <w:rFonts w:ascii="Arial" w:hAnsi="Arial" w:hint="default"/>
      </w:rPr>
    </w:lvl>
    <w:lvl w:ilvl="2" w:tplc="E862A610" w:tentative="1">
      <w:start w:val="1"/>
      <w:numFmt w:val="bullet"/>
      <w:lvlText w:val="•"/>
      <w:lvlJc w:val="left"/>
      <w:pPr>
        <w:tabs>
          <w:tab w:val="num" w:pos="2160"/>
        </w:tabs>
        <w:ind w:left="2160" w:hanging="360"/>
      </w:pPr>
      <w:rPr>
        <w:rFonts w:ascii="Arial" w:hAnsi="Arial" w:hint="default"/>
      </w:rPr>
    </w:lvl>
    <w:lvl w:ilvl="3" w:tplc="592C86E6" w:tentative="1">
      <w:start w:val="1"/>
      <w:numFmt w:val="bullet"/>
      <w:lvlText w:val="•"/>
      <w:lvlJc w:val="left"/>
      <w:pPr>
        <w:tabs>
          <w:tab w:val="num" w:pos="2880"/>
        </w:tabs>
        <w:ind w:left="2880" w:hanging="360"/>
      </w:pPr>
      <w:rPr>
        <w:rFonts w:ascii="Arial" w:hAnsi="Arial" w:hint="default"/>
      </w:rPr>
    </w:lvl>
    <w:lvl w:ilvl="4" w:tplc="CC4886BE" w:tentative="1">
      <w:start w:val="1"/>
      <w:numFmt w:val="bullet"/>
      <w:lvlText w:val="•"/>
      <w:lvlJc w:val="left"/>
      <w:pPr>
        <w:tabs>
          <w:tab w:val="num" w:pos="3600"/>
        </w:tabs>
        <w:ind w:left="3600" w:hanging="360"/>
      </w:pPr>
      <w:rPr>
        <w:rFonts w:ascii="Arial" w:hAnsi="Arial" w:hint="default"/>
      </w:rPr>
    </w:lvl>
    <w:lvl w:ilvl="5" w:tplc="AB4AB20C" w:tentative="1">
      <w:start w:val="1"/>
      <w:numFmt w:val="bullet"/>
      <w:lvlText w:val="•"/>
      <w:lvlJc w:val="left"/>
      <w:pPr>
        <w:tabs>
          <w:tab w:val="num" w:pos="4320"/>
        </w:tabs>
        <w:ind w:left="4320" w:hanging="360"/>
      </w:pPr>
      <w:rPr>
        <w:rFonts w:ascii="Arial" w:hAnsi="Arial" w:hint="default"/>
      </w:rPr>
    </w:lvl>
    <w:lvl w:ilvl="6" w:tplc="F59C0098" w:tentative="1">
      <w:start w:val="1"/>
      <w:numFmt w:val="bullet"/>
      <w:lvlText w:val="•"/>
      <w:lvlJc w:val="left"/>
      <w:pPr>
        <w:tabs>
          <w:tab w:val="num" w:pos="5040"/>
        </w:tabs>
        <w:ind w:left="5040" w:hanging="360"/>
      </w:pPr>
      <w:rPr>
        <w:rFonts w:ascii="Arial" w:hAnsi="Arial" w:hint="default"/>
      </w:rPr>
    </w:lvl>
    <w:lvl w:ilvl="7" w:tplc="FE221DCC" w:tentative="1">
      <w:start w:val="1"/>
      <w:numFmt w:val="bullet"/>
      <w:lvlText w:val="•"/>
      <w:lvlJc w:val="left"/>
      <w:pPr>
        <w:tabs>
          <w:tab w:val="num" w:pos="5760"/>
        </w:tabs>
        <w:ind w:left="5760" w:hanging="360"/>
      </w:pPr>
      <w:rPr>
        <w:rFonts w:ascii="Arial" w:hAnsi="Arial" w:hint="default"/>
      </w:rPr>
    </w:lvl>
    <w:lvl w:ilvl="8" w:tplc="9F6EEAF4" w:tentative="1">
      <w:start w:val="1"/>
      <w:numFmt w:val="bullet"/>
      <w:lvlText w:val="•"/>
      <w:lvlJc w:val="left"/>
      <w:pPr>
        <w:tabs>
          <w:tab w:val="num" w:pos="6480"/>
        </w:tabs>
        <w:ind w:left="6480" w:hanging="360"/>
      </w:pPr>
      <w:rPr>
        <w:rFonts w:ascii="Arial" w:hAnsi="Arial" w:hint="default"/>
      </w:rPr>
    </w:lvl>
  </w:abstractNum>
  <w:abstractNum w:abstractNumId="7">
    <w:nsid w:val="28DB07C0"/>
    <w:multiLevelType w:val="hybridMultilevel"/>
    <w:tmpl w:val="FF3414C2"/>
    <w:lvl w:ilvl="0" w:tplc="A0347000">
      <w:start w:val="1"/>
      <w:numFmt w:val="bullet"/>
      <w:lvlText w:val="•"/>
      <w:lvlJc w:val="left"/>
      <w:pPr>
        <w:tabs>
          <w:tab w:val="num" w:pos="720"/>
        </w:tabs>
        <w:ind w:left="720" w:hanging="360"/>
      </w:pPr>
      <w:rPr>
        <w:rFonts w:ascii="Arial" w:hAnsi="Arial" w:hint="default"/>
      </w:rPr>
    </w:lvl>
    <w:lvl w:ilvl="1" w:tplc="3D32F35A" w:tentative="1">
      <w:start w:val="1"/>
      <w:numFmt w:val="bullet"/>
      <w:lvlText w:val="•"/>
      <w:lvlJc w:val="left"/>
      <w:pPr>
        <w:tabs>
          <w:tab w:val="num" w:pos="1440"/>
        </w:tabs>
        <w:ind w:left="1440" w:hanging="360"/>
      </w:pPr>
      <w:rPr>
        <w:rFonts w:ascii="Arial" w:hAnsi="Arial" w:hint="default"/>
      </w:rPr>
    </w:lvl>
    <w:lvl w:ilvl="2" w:tplc="6A943756" w:tentative="1">
      <w:start w:val="1"/>
      <w:numFmt w:val="bullet"/>
      <w:lvlText w:val="•"/>
      <w:lvlJc w:val="left"/>
      <w:pPr>
        <w:tabs>
          <w:tab w:val="num" w:pos="2160"/>
        </w:tabs>
        <w:ind w:left="2160" w:hanging="360"/>
      </w:pPr>
      <w:rPr>
        <w:rFonts w:ascii="Arial" w:hAnsi="Arial" w:hint="default"/>
      </w:rPr>
    </w:lvl>
    <w:lvl w:ilvl="3" w:tplc="52A4BC82" w:tentative="1">
      <w:start w:val="1"/>
      <w:numFmt w:val="bullet"/>
      <w:lvlText w:val="•"/>
      <w:lvlJc w:val="left"/>
      <w:pPr>
        <w:tabs>
          <w:tab w:val="num" w:pos="2880"/>
        </w:tabs>
        <w:ind w:left="2880" w:hanging="360"/>
      </w:pPr>
      <w:rPr>
        <w:rFonts w:ascii="Arial" w:hAnsi="Arial" w:hint="default"/>
      </w:rPr>
    </w:lvl>
    <w:lvl w:ilvl="4" w:tplc="5BE4CAC2" w:tentative="1">
      <w:start w:val="1"/>
      <w:numFmt w:val="bullet"/>
      <w:lvlText w:val="•"/>
      <w:lvlJc w:val="left"/>
      <w:pPr>
        <w:tabs>
          <w:tab w:val="num" w:pos="3600"/>
        </w:tabs>
        <w:ind w:left="3600" w:hanging="360"/>
      </w:pPr>
      <w:rPr>
        <w:rFonts w:ascii="Arial" w:hAnsi="Arial" w:hint="default"/>
      </w:rPr>
    </w:lvl>
    <w:lvl w:ilvl="5" w:tplc="1D70DCBE" w:tentative="1">
      <w:start w:val="1"/>
      <w:numFmt w:val="bullet"/>
      <w:lvlText w:val="•"/>
      <w:lvlJc w:val="left"/>
      <w:pPr>
        <w:tabs>
          <w:tab w:val="num" w:pos="4320"/>
        </w:tabs>
        <w:ind w:left="4320" w:hanging="360"/>
      </w:pPr>
      <w:rPr>
        <w:rFonts w:ascii="Arial" w:hAnsi="Arial" w:hint="default"/>
      </w:rPr>
    </w:lvl>
    <w:lvl w:ilvl="6" w:tplc="FA867C30" w:tentative="1">
      <w:start w:val="1"/>
      <w:numFmt w:val="bullet"/>
      <w:lvlText w:val="•"/>
      <w:lvlJc w:val="left"/>
      <w:pPr>
        <w:tabs>
          <w:tab w:val="num" w:pos="5040"/>
        </w:tabs>
        <w:ind w:left="5040" w:hanging="360"/>
      </w:pPr>
      <w:rPr>
        <w:rFonts w:ascii="Arial" w:hAnsi="Arial" w:hint="default"/>
      </w:rPr>
    </w:lvl>
    <w:lvl w:ilvl="7" w:tplc="D09226E8" w:tentative="1">
      <w:start w:val="1"/>
      <w:numFmt w:val="bullet"/>
      <w:lvlText w:val="•"/>
      <w:lvlJc w:val="left"/>
      <w:pPr>
        <w:tabs>
          <w:tab w:val="num" w:pos="5760"/>
        </w:tabs>
        <w:ind w:left="5760" w:hanging="360"/>
      </w:pPr>
      <w:rPr>
        <w:rFonts w:ascii="Arial" w:hAnsi="Arial" w:hint="default"/>
      </w:rPr>
    </w:lvl>
    <w:lvl w:ilvl="8" w:tplc="1BBA2C72" w:tentative="1">
      <w:start w:val="1"/>
      <w:numFmt w:val="bullet"/>
      <w:lvlText w:val="•"/>
      <w:lvlJc w:val="left"/>
      <w:pPr>
        <w:tabs>
          <w:tab w:val="num" w:pos="6480"/>
        </w:tabs>
        <w:ind w:left="6480" w:hanging="360"/>
      </w:pPr>
      <w:rPr>
        <w:rFonts w:ascii="Arial" w:hAnsi="Arial" w:hint="default"/>
      </w:rPr>
    </w:lvl>
  </w:abstractNum>
  <w:abstractNum w:abstractNumId="8">
    <w:nsid w:val="306C6847"/>
    <w:multiLevelType w:val="hybridMultilevel"/>
    <w:tmpl w:val="502E6DCC"/>
    <w:lvl w:ilvl="0" w:tplc="A7026620">
      <w:start w:val="1"/>
      <w:numFmt w:val="bullet"/>
      <w:lvlText w:val="•"/>
      <w:lvlJc w:val="left"/>
      <w:pPr>
        <w:tabs>
          <w:tab w:val="num" w:pos="720"/>
        </w:tabs>
        <w:ind w:left="720" w:hanging="360"/>
      </w:pPr>
      <w:rPr>
        <w:rFonts w:ascii="Arial" w:hAnsi="Arial" w:hint="default"/>
      </w:rPr>
    </w:lvl>
    <w:lvl w:ilvl="1" w:tplc="4D6C9DD4" w:tentative="1">
      <w:start w:val="1"/>
      <w:numFmt w:val="bullet"/>
      <w:lvlText w:val="•"/>
      <w:lvlJc w:val="left"/>
      <w:pPr>
        <w:tabs>
          <w:tab w:val="num" w:pos="1440"/>
        </w:tabs>
        <w:ind w:left="1440" w:hanging="360"/>
      </w:pPr>
      <w:rPr>
        <w:rFonts w:ascii="Arial" w:hAnsi="Arial" w:hint="default"/>
      </w:rPr>
    </w:lvl>
    <w:lvl w:ilvl="2" w:tplc="63F8B0C4" w:tentative="1">
      <w:start w:val="1"/>
      <w:numFmt w:val="bullet"/>
      <w:lvlText w:val="•"/>
      <w:lvlJc w:val="left"/>
      <w:pPr>
        <w:tabs>
          <w:tab w:val="num" w:pos="2160"/>
        </w:tabs>
        <w:ind w:left="2160" w:hanging="360"/>
      </w:pPr>
      <w:rPr>
        <w:rFonts w:ascii="Arial" w:hAnsi="Arial" w:hint="default"/>
      </w:rPr>
    </w:lvl>
    <w:lvl w:ilvl="3" w:tplc="EDBCE322" w:tentative="1">
      <w:start w:val="1"/>
      <w:numFmt w:val="bullet"/>
      <w:lvlText w:val="•"/>
      <w:lvlJc w:val="left"/>
      <w:pPr>
        <w:tabs>
          <w:tab w:val="num" w:pos="2880"/>
        </w:tabs>
        <w:ind w:left="2880" w:hanging="360"/>
      </w:pPr>
      <w:rPr>
        <w:rFonts w:ascii="Arial" w:hAnsi="Arial" w:hint="default"/>
      </w:rPr>
    </w:lvl>
    <w:lvl w:ilvl="4" w:tplc="4406ED06" w:tentative="1">
      <w:start w:val="1"/>
      <w:numFmt w:val="bullet"/>
      <w:lvlText w:val="•"/>
      <w:lvlJc w:val="left"/>
      <w:pPr>
        <w:tabs>
          <w:tab w:val="num" w:pos="3600"/>
        </w:tabs>
        <w:ind w:left="3600" w:hanging="360"/>
      </w:pPr>
      <w:rPr>
        <w:rFonts w:ascii="Arial" w:hAnsi="Arial" w:hint="default"/>
      </w:rPr>
    </w:lvl>
    <w:lvl w:ilvl="5" w:tplc="B1489146" w:tentative="1">
      <w:start w:val="1"/>
      <w:numFmt w:val="bullet"/>
      <w:lvlText w:val="•"/>
      <w:lvlJc w:val="left"/>
      <w:pPr>
        <w:tabs>
          <w:tab w:val="num" w:pos="4320"/>
        </w:tabs>
        <w:ind w:left="4320" w:hanging="360"/>
      </w:pPr>
      <w:rPr>
        <w:rFonts w:ascii="Arial" w:hAnsi="Arial" w:hint="default"/>
      </w:rPr>
    </w:lvl>
    <w:lvl w:ilvl="6" w:tplc="970C46A8" w:tentative="1">
      <w:start w:val="1"/>
      <w:numFmt w:val="bullet"/>
      <w:lvlText w:val="•"/>
      <w:lvlJc w:val="left"/>
      <w:pPr>
        <w:tabs>
          <w:tab w:val="num" w:pos="5040"/>
        </w:tabs>
        <w:ind w:left="5040" w:hanging="360"/>
      </w:pPr>
      <w:rPr>
        <w:rFonts w:ascii="Arial" w:hAnsi="Arial" w:hint="default"/>
      </w:rPr>
    </w:lvl>
    <w:lvl w:ilvl="7" w:tplc="EDFA4756" w:tentative="1">
      <w:start w:val="1"/>
      <w:numFmt w:val="bullet"/>
      <w:lvlText w:val="•"/>
      <w:lvlJc w:val="left"/>
      <w:pPr>
        <w:tabs>
          <w:tab w:val="num" w:pos="5760"/>
        </w:tabs>
        <w:ind w:left="5760" w:hanging="360"/>
      </w:pPr>
      <w:rPr>
        <w:rFonts w:ascii="Arial" w:hAnsi="Arial" w:hint="default"/>
      </w:rPr>
    </w:lvl>
    <w:lvl w:ilvl="8" w:tplc="408C91AE" w:tentative="1">
      <w:start w:val="1"/>
      <w:numFmt w:val="bullet"/>
      <w:lvlText w:val="•"/>
      <w:lvlJc w:val="left"/>
      <w:pPr>
        <w:tabs>
          <w:tab w:val="num" w:pos="6480"/>
        </w:tabs>
        <w:ind w:left="6480" w:hanging="360"/>
      </w:pPr>
      <w:rPr>
        <w:rFonts w:ascii="Arial" w:hAnsi="Arial" w:hint="default"/>
      </w:rPr>
    </w:lvl>
  </w:abstractNum>
  <w:abstractNum w:abstractNumId="9">
    <w:nsid w:val="368E2610"/>
    <w:multiLevelType w:val="singleLevel"/>
    <w:tmpl w:val="C548EBB0"/>
    <w:lvl w:ilvl="0">
      <w:start w:val="1"/>
      <w:numFmt w:val="bullet"/>
      <w:lvlText w:val=""/>
      <w:lvlJc w:val="left"/>
      <w:pPr>
        <w:tabs>
          <w:tab w:val="num" w:pos="1699"/>
        </w:tabs>
        <w:ind w:left="1699" w:hanging="403"/>
      </w:pPr>
      <w:rPr>
        <w:rFonts w:ascii="Symbol" w:hAnsi="Symbol" w:hint="default"/>
        <w:b/>
        <w:i w:val="0"/>
      </w:rPr>
    </w:lvl>
  </w:abstractNum>
  <w:abstractNum w:abstractNumId="10">
    <w:nsid w:val="38F55965"/>
    <w:multiLevelType w:val="hybridMultilevel"/>
    <w:tmpl w:val="7F0A0818"/>
    <w:lvl w:ilvl="0" w:tplc="61320F9C">
      <w:start w:val="1"/>
      <w:numFmt w:val="bullet"/>
      <w:lvlText w:val="o"/>
      <w:lvlJc w:val="left"/>
      <w:pPr>
        <w:tabs>
          <w:tab w:val="num" w:pos="1200"/>
        </w:tabs>
        <w:ind w:left="1200" w:hanging="360"/>
      </w:pPr>
      <w:rPr>
        <w:rFonts w:ascii="Courier New" w:hAnsi="Courier New" w:hint="default"/>
      </w:rPr>
    </w:lvl>
    <w:lvl w:ilvl="1" w:tplc="44500FD6" w:tentative="1">
      <w:start w:val="1"/>
      <w:numFmt w:val="bullet"/>
      <w:lvlText w:val="o"/>
      <w:lvlJc w:val="left"/>
      <w:pPr>
        <w:tabs>
          <w:tab w:val="num" w:pos="1920"/>
        </w:tabs>
        <w:ind w:left="1920" w:hanging="360"/>
      </w:pPr>
      <w:rPr>
        <w:rFonts w:ascii="Courier New" w:hAnsi="Courier New" w:hint="default"/>
      </w:rPr>
    </w:lvl>
    <w:lvl w:ilvl="2" w:tplc="DC983B8E" w:tentative="1">
      <w:start w:val="1"/>
      <w:numFmt w:val="bullet"/>
      <w:lvlText w:val=""/>
      <w:lvlJc w:val="left"/>
      <w:pPr>
        <w:tabs>
          <w:tab w:val="num" w:pos="2640"/>
        </w:tabs>
        <w:ind w:left="2640" w:hanging="360"/>
      </w:pPr>
      <w:rPr>
        <w:rFonts w:ascii="Wingdings" w:hAnsi="Wingdings" w:hint="default"/>
      </w:rPr>
    </w:lvl>
    <w:lvl w:ilvl="3" w:tplc="2CFC3618" w:tentative="1">
      <w:start w:val="1"/>
      <w:numFmt w:val="bullet"/>
      <w:lvlText w:val=""/>
      <w:lvlJc w:val="left"/>
      <w:pPr>
        <w:tabs>
          <w:tab w:val="num" w:pos="3360"/>
        </w:tabs>
        <w:ind w:left="3360" w:hanging="360"/>
      </w:pPr>
      <w:rPr>
        <w:rFonts w:ascii="Symbol" w:hAnsi="Symbol" w:hint="default"/>
      </w:rPr>
    </w:lvl>
    <w:lvl w:ilvl="4" w:tplc="7DD26D50" w:tentative="1">
      <w:start w:val="1"/>
      <w:numFmt w:val="bullet"/>
      <w:lvlText w:val="o"/>
      <w:lvlJc w:val="left"/>
      <w:pPr>
        <w:tabs>
          <w:tab w:val="num" w:pos="4080"/>
        </w:tabs>
        <w:ind w:left="4080" w:hanging="360"/>
      </w:pPr>
      <w:rPr>
        <w:rFonts w:ascii="Courier New" w:hAnsi="Courier New" w:hint="default"/>
      </w:rPr>
    </w:lvl>
    <w:lvl w:ilvl="5" w:tplc="FF1C727A" w:tentative="1">
      <w:start w:val="1"/>
      <w:numFmt w:val="bullet"/>
      <w:lvlText w:val=""/>
      <w:lvlJc w:val="left"/>
      <w:pPr>
        <w:tabs>
          <w:tab w:val="num" w:pos="4800"/>
        </w:tabs>
        <w:ind w:left="4800" w:hanging="360"/>
      </w:pPr>
      <w:rPr>
        <w:rFonts w:ascii="Wingdings" w:hAnsi="Wingdings" w:hint="default"/>
      </w:rPr>
    </w:lvl>
    <w:lvl w:ilvl="6" w:tplc="14985BE8" w:tentative="1">
      <w:start w:val="1"/>
      <w:numFmt w:val="bullet"/>
      <w:lvlText w:val=""/>
      <w:lvlJc w:val="left"/>
      <w:pPr>
        <w:tabs>
          <w:tab w:val="num" w:pos="5520"/>
        </w:tabs>
        <w:ind w:left="5520" w:hanging="360"/>
      </w:pPr>
      <w:rPr>
        <w:rFonts w:ascii="Symbol" w:hAnsi="Symbol" w:hint="default"/>
      </w:rPr>
    </w:lvl>
    <w:lvl w:ilvl="7" w:tplc="684C8B2E" w:tentative="1">
      <w:start w:val="1"/>
      <w:numFmt w:val="bullet"/>
      <w:lvlText w:val="o"/>
      <w:lvlJc w:val="left"/>
      <w:pPr>
        <w:tabs>
          <w:tab w:val="num" w:pos="6240"/>
        </w:tabs>
        <w:ind w:left="6240" w:hanging="360"/>
      </w:pPr>
      <w:rPr>
        <w:rFonts w:ascii="Courier New" w:hAnsi="Courier New" w:hint="default"/>
      </w:rPr>
    </w:lvl>
    <w:lvl w:ilvl="8" w:tplc="FE86E82A" w:tentative="1">
      <w:start w:val="1"/>
      <w:numFmt w:val="bullet"/>
      <w:lvlText w:val=""/>
      <w:lvlJc w:val="left"/>
      <w:pPr>
        <w:tabs>
          <w:tab w:val="num" w:pos="6960"/>
        </w:tabs>
        <w:ind w:left="6960" w:hanging="360"/>
      </w:pPr>
      <w:rPr>
        <w:rFonts w:ascii="Wingdings" w:hAnsi="Wingdings" w:hint="default"/>
      </w:rPr>
    </w:lvl>
  </w:abstractNum>
  <w:abstractNum w:abstractNumId="11">
    <w:nsid w:val="45D00488"/>
    <w:multiLevelType w:val="hybridMultilevel"/>
    <w:tmpl w:val="092E9BC6"/>
    <w:lvl w:ilvl="0" w:tplc="8FB4633E">
      <w:start w:val="1"/>
      <w:numFmt w:val="bullet"/>
      <w:lvlText w:val="•"/>
      <w:lvlJc w:val="left"/>
      <w:pPr>
        <w:tabs>
          <w:tab w:val="num" w:pos="720"/>
        </w:tabs>
        <w:ind w:left="720" w:hanging="360"/>
      </w:pPr>
      <w:rPr>
        <w:rFonts w:ascii="Arial" w:hAnsi="Arial" w:hint="default"/>
      </w:rPr>
    </w:lvl>
    <w:lvl w:ilvl="1" w:tplc="C7CA0A66" w:tentative="1">
      <w:start w:val="1"/>
      <w:numFmt w:val="bullet"/>
      <w:lvlText w:val="•"/>
      <w:lvlJc w:val="left"/>
      <w:pPr>
        <w:tabs>
          <w:tab w:val="num" w:pos="1440"/>
        </w:tabs>
        <w:ind w:left="1440" w:hanging="360"/>
      </w:pPr>
      <w:rPr>
        <w:rFonts w:ascii="Arial" w:hAnsi="Arial" w:hint="default"/>
      </w:rPr>
    </w:lvl>
    <w:lvl w:ilvl="2" w:tplc="65FAA014" w:tentative="1">
      <w:start w:val="1"/>
      <w:numFmt w:val="bullet"/>
      <w:lvlText w:val="•"/>
      <w:lvlJc w:val="left"/>
      <w:pPr>
        <w:tabs>
          <w:tab w:val="num" w:pos="2160"/>
        </w:tabs>
        <w:ind w:left="2160" w:hanging="360"/>
      </w:pPr>
      <w:rPr>
        <w:rFonts w:ascii="Arial" w:hAnsi="Arial" w:hint="default"/>
      </w:rPr>
    </w:lvl>
    <w:lvl w:ilvl="3" w:tplc="952E8E34" w:tentative="1">
      <w:start w:val="1"/>
      <w:numFmt w:val="bullet"/>
      <w:lvlText w:val="•"/>
      <w:lvlJc w:val="left"/>
      <w:pPr>
        <w:tabs>
          <w:tab w:val="num" w:pos="2880"/>
        </w:tabs>
        <w:ind w:left="2880" w:hanging="360"/>
      </w:pPr>
      <w:rPr>
        <w:rFonts w:ascii="Arial" w:hAnsi="Arial" w:hint="default"/>
      </w:rPr>
    </w:lvl>
    <w:lvl w:ilvl="4" w:tplc="C374ED20" w:tentative="1">
      <w:start w:val="1"/>
      <w:numFmt w:val="bullet"/>
      <w:lvlText w:val="•"/>
      <w:lvlJc w:val="left"/>
      <w:pPr>
        <w:tabs>
          <w:tab w:val="num" w:pos="3600"/>
        </w:tabs>
        <w:ind w:left="3600" w:hanging="360"/>
      </w:pPr>
      <w:rPr>
        <w:rFonts w:ascii="Arial" w:hAnsi="Arial" w:hint="default"/>
      </w:rPr>
    </w:lvl>
    <w:lvl w:ilvl="5" w:tplc="98AA3026" w:tentative="1">
      <w:start w:val="1"/>
      <w:numFmt w:val="bullet"/>
      <w:lvlText w:val="•"/>
      <w:lvlJc w:val="left"/>
      <w:pPr>
        <w:tabs>
          <w:tab w:val="num" w:pos="4320"/>
        </w:tabs>
        <w:ind w:left="4320" w:hanging="360"/>
      </w:pPr>
      <w:rPr>
        <w:rFonts w:ascii="Arial" w:hAnsi="Arial" w:hint="default"/>
      </w:rPr>
    </w:lvl>
    <w:lvl w:ilvl="6" w:tplc="66AA28F8" w:tentative="1">
      <w:start w:val="1"/>
      <w:numFmt w:val="bullet"/>
      <w:lvlText w:val="•"/>
      <w:lvlJc w:val="left"/>
      <w:pPr>
        <w:tabs>
          <w:tab w:val="num" w:pos="5040"/>
        </w:tabs>
        <w:ind w:left="5040" w:hanging="360"/>
      </w:pPr>
      <w:rPr>
        <w:rFonts w:ascii="Arial" w:hAnsi="Arial" w:hint="default"/>
      </w:rPr>
    </w:lvl>
    <w:lvl w:ilvl="7" w:tplc="F57AEC38" w:tentative="1">
      <w:start w:val="1"/>
      <w:numFmt w:val="bullet"/>
      <w:lvlText w:val="•"/>
      <w:lvlJc w:val="left"/>
      <w:pPr>
        <w:tabs>
          <w:tab w:val="num" w:pos="5760"/>
        </w:tabs>
        <w:ind w:left="5760" w:hanging="360"/>
      </w:pPr>
      <w:rPr>
        <w:rFonts w:ascii="Arial" w:hAnsi="Arial" w:hint="default"/>
      </w:rPr>
    </w:lvl>
    <w:lvl w:ilvl="8" w:tplc="AAB42B90" w:tentative="1">
      <w:start w:val="1"/>
      <w:numFmt w:val="bullet"/>
      <w:lvlText w:val="•"/>
      <w:lvlJc w:val="left"/>
      <w:pPr>
        <w:tabs>
          <w:tab w:val="num" w:pos="6480"/>
        </w:tabs>
        <w:ind w:left="6480" w:hanging="360"/>
      </w:pPr>
      <w:rPr>
        <w:rFonts w:ascii="Arial" w:hAnsi="Arial" w:hint="default"/>
      </w:rPr>
    </w:lvl>
  </w:abstractNum>
  <w:abstractNum w:abstractNumId="12">
    <w:nsid w:val="4A1E1793"/>
    <w:multiLevelType w:val="hybridMultilevel"/>
    <w:tmpl w:val="7778DC92"/>
    <w:lvl w:ilvl="0" w:tplc="04090001">
      <w:start w:val="6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4">
    <w:nsid w:val="515E4E03"/>
    <w:multiLevelType w:val="hybridMultilevel"/>
    <w:tmpl w:val="24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F0587"/>
    <w:multiLevelType w:val="hybridMultilevel"/>
    <w:tmpl w:val="7A1A9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746D3F"/>
    <w:multiLevelType w:val="hybridMultilevel"/>
    <w:tmpl w:val="D47AF502"/>
    <w:lvl w:ilvl="0" w:tplc="E5DA70FE">
      <w:start w:val="1"/>
      <w:numFmt w:val="bullet"/>
      <w:lvlText w:val="•"/>
      <w:lvlJc w:val="left"/>
      <w:pPr>
        <w:tabs>
          <w:tab w:val="num" w:pos="720"/>
        </w:tabs>
        <w:ind w:left="720" w:hanging="360"/>
      </w:pPr>
      <w:rPr>
        <w:rFonts w:ascii="Arial" w:hAnsi="Arial" w:hint="default"/>
      </w:rPr>
    </w:lvl>
    <w:lvl w:ilvl="1" w:tplc="468A7A2A" w:tentative="1">
      <w:start w:val="1"/>
      <w:numFmt w:val="bullet"/>
      <w:lvlText w:val="•"/>
      <w:lvlJc w:val="left"/>
      <w:pPr>
        <w:tabs>
          <w:tab w:val="num" w:pos="1440"/>
        </w:tabs>
        <w:ind w:left="1440" w:hanging="360"/>
      </w:pPr>
      <w:rPr>
        <w:rFonts w:ascii="Arial" w:hAnsi="Arial" w:hint="default"/>
      </w:rPr>
    </w:lvl>
    <w:lvl w:ilvl="2" w:tplc="354CFEF6" w:tentative="1">
      <w:start w:val="1"/>
      <w:numFmt w:val="bullet"/>
      <w:lvlText w:val="•"/>
      <w:lvlJc w:val="left"/>
      <w:pPr>
        <w:tabs>
          <w:tab w:val="num" w:pos="2160"/>
        </w:tabs>
        <w:ind w:left="2160" w:hanging="360"/>
      </w:pPr>
      <w:rPr>
        <w:rFonts w:ascii="Arial" w:hAnsi="Arial" w:hint="default"/>
      </w:rPr>
    </w:lvl>
    <w:lvl w:ilvl="3" w:tplc="CA3E2280" w:tentative="1">
      <w:start w:val="1"/>
      <w:numFmt w:val="bullet"/>
      <w:lvlText w:val="•"/>
      <w:lvlJc w:val="left"/>
      <w:pPr>
        <w:tabs>
          <w:tab w:val="num" w:pos="2880"/>
        </w:tabs>
        <w:ind w:left="2880" w:hanging="360"/>
      </w:pPr>
      <w:rPr>
        <w:rFonts w:ascii="Arial" w:hAnsi="Arial" w:hint="default"/>
      </w:rPr>
    </w:lvl>
    <w:lvl w:ilvl="4" w:tplc="063EC2D6" w:tentative="1">
      <w:start w:val="1"/>
      <w:numFmt w:val="bullet"/>
      <w:lvlText w:val="•"/>
      <w:lvlJc w:val="left"/>
      <w:pPr>
        <w:tabs>
          <w:tab w:val="num" w:pos="3600"/>
        </w:tabs>
        <w:ind w:left="3600" w:hanging="360"/>
      </w:pPr>
      <w:rPr>
        <w:rFonts w:ascii="Arial" w:hAnsi="Arial" w:hint="default"/>
      </w:rPr>
    </w:lvl>
    <w:lvl w:ilvl="5" w:tplc="2DB6118C" w:tentative="1">
      <w:start w:val="1"/>
      <w:numFmt w:val="bullet"/>
      <w:lvlText w:val="•"/>
      <w:lvlJc w:val="left"/>
      <w:pPr>
        <w:tabs>
          <w:tab w:val="num" w:pos="4320"/>
        </w:tabs>
        <w:ind w:left="4320" w:hanging="360"/>
      </w:pPr>
      <w:rPr>
        <w:rFonts w:ascii="Arial" w:hAnsi="Arial" w:hint="default"/>
      </w:rPr>
    </w:lvl>
    <w:lvl w:ilvl="6" w:tplc="A3405462" w:tentative="1">
      <w:start w:val="1"/>
      <w:numFmt w:val="bullet"/>
      <w:lvlText w:val="•"/>
      <w:lvlJc w:val="left"/>
      <w:pPr>
        <w:tabs>
          <w:tab w:val="num" w:pos="5040"/>
        </w:tabs>
        <w:ind w:left="5040" w:hanging="360"/>
      </w:pPr>
      <w:rPr>
        <w:rFonts w:ascii="Arial" w:hAnsi="Arial" w:hint="default"/>
      </w:rPr>
    </w:lvl>
    <w:lvl w:ilvl="7" w:tplc="C6869CCC" w:tentative="1">
      <w:start w:val="1"/>
      <w:numFmt w:val="bullet"/>
      <w:lvlText w:val="•"/>
      <w:lvlJc w:val="left"/>
      <w:pPr>
        <w:tabs>
          <w:tab w:val="num" w:pos="5760"/>
        </w:tabs>
        <w:ind w:left="5760" w:hanging="360"/>
      </w:pPr>
      <w:rPr>
        <w:rFonts w:ascii="Arial" w:hAnsi="Arial" w:hint="default"/>
      </w:rPr>
    </w:lvl>
    <w:lvl w:ilvl="8" w:tplc="B28A0C54" w:tentative="1">
      <w:start w:val="1"/>
      <w:numFmt w:val="bullet"/>
      <w:lvlText w:val="•"/>
      <w:lvlJc w:val="left"/>
      <w:pPr>
        <w:tabs>
          <w:tab w:val="num" w:pos="6480"/>
        </w:tabs>
        <w:ind w:left="6480" w:hanging="360"/>
      </w:pPr>
      <w:rPr>
        <w:rFonts w:ascii="Arial" w:hAnsi="Arial" w:hint="default"/>
      </w:rPr>
    </w:lvl>
  </w:abstractNum>
  <w:abstractNum w:abstractNumId="17">
    <w:nsid w:val="6FC17F84"/>
    <w:multiLevelType w:val="singleLevel"/>
    <w:tmpl w:val="975ABEA0"/>
    <w:lvl w:ilvl="0">
      <w:start w:val="1"/>
      <w:numFmt w:val="decimal"/>
      <w:lvlText w:val="%1."/>
      <w:legacy w:legacy="1" w:legacySpace="0" w:legacyIndent="216"/>
      <w:lvlJc w:val="left"/>
      <w:pPr>
        <w:ind w:left="216" w:hanging="216"/>
      </w:pPr>
      <w:rPr>
        <w:rFonts w:ascii="Times" w:hAnsi="Times" w:cs="Times New Roman" w:hint="default"/>
        <w:sz w:val="16"/>
      </w:rPr>
    </w:lvl>
  </w:abstractNum>
  <w:abstractNum w:abstractNumId="18">
    <w:nsid w:val="77F003C3"/>
    <w:multiLevelType w:val="hybridMultilevel"/>
    <w:tmpl w:val="C77C5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E65F0"/>
    <w:multiLevelType w:val="singleLevel"/>
    <w:tmpl w:val="F532153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9"/>
  </w:num>
  <w:num w:numId="18">
    <w:abstractNumId w:val="10"/>
  </w:num>
  <w:num w:numId="19">
    <w:abstractNumId w:val="9"/>
  </w:num>
  <w:num w:numId="20">
    <w:abstractNumId w:val="5"/>
  </w:num>
  <w:num w:numId="21">
    <w:abstractNumId w:val="17"/>
  </w:num>
  <w:num w:numId="22">
    <w:abstractNumId w:val="1"/>
  </w:num>
  <w:num w:numId="23">
    <w:abstractNumId w:val="0"/>
  </w:num>
  <w:num w:numId="24">
    <w:abstractNumId w:val="13"/>
  </w:num>
  <w:num w:numId="25">
    <w:abstractNumId w:val="11"/>
  </w:num>
  <w:num w:numId="26">
    <w:abstractNumId w:val="16"/>
  </w:num>
  <w:num w:numId="27">
    <w:abstractNumId w:val="7"/>
  </w:num>
  <w:num w:numId="28">
    <w:abstractNumId w:val="8"/>
  </w:num>
  <w:num w:numId="29">
    <w:abstractNumId w:val="6"/>
  </w:num>
  <w:num w:numId="30">
    <w:abstractNumId w:val="12"/>
  </w:num>
  <w:num w:numId="31">
    <w:abstractNumId w:val="15"/>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num>
  <w:num w:numId="35">
    <w:abstractNumId w:val="19"/>
  </w:num>
  <w:num w:numId="36">
    <w:abstractNumId w:val="3"/>
  </w:num>
  <w:num w:numId="37">
    <w:abstractNumId w:val="4"/>
  </w:num>
  <w:num w:numId="3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1"/>
  <w:defaultTabStop w:val="720"/>
  <w:noPunctuationKerning/>
  <w:characterSpacingControl w:val="doNotCompress"/>
  <w:hdrShapeDefaults>
    <o:shapedefaults v:ext="edit" spidmax="10241"/>
  </w:hdrShapeDefaults>
  <w:footnotePr>
    <w:footnote w:id="0"/>
    <w:footnote w:id="1"/>
  </w:footnotePr>
  <w:endnotePr>
    <w:endnote w:id="0"/>
    <w:endnote w:id="1"/>
  </w:endnotePr>
  <w:compat/>
  <w:rsids>
    <w:rsidRoot w:val="005873E0"/>
    <w:rsid w:val="00000192"/>
    <w:rsid w:val="000038A7"/>
    <w:rsid w:val="000075F1"/>
    <w:rsid w:val="00007851"/>
    <w:rsid w:val="00011735"/>
    <w:rsid w:val="0001249B"/>
    <w:rsid w:val="00015088"/>
    <w:rsid w:val="000173F3"/>
    <w:rsid w:val="00017CD9"/>
    <w:rsid w:val="00020107"/>
    <w:rsid w:val="00020DAC"/>
    <w:rsid w:val="00021647"/>
    <w:rsid w:val="00021C60"/>
    <w:rsid w:val="00024C5C"/>
    <w:rsid w:val="000250E7"/>
    <w:rsid w:val="00025253"/>
    <w:rsid w:val="00025B13"/>
    <w:rsid w:val="00025BED"/>
    <w:rsid w:val="000300A6"/>
    <w:rsid w:val="00030872"/>
    <w:rsid w:val="00032321"/>
    <w:rsid w:val="000324A1"/>
    <w:rsid w:val="000328AB"/>
    <w:rsid w:val="0003409D"/>
    <w:rsid w:val="00034527"/>
    <w:rsid w:val="00035160"/>
    <w:rsid w:val="00035380"/>
    <w:rsid w:val="000361A0"/>
    <w:rsid w:val="0003689B"/>
    <w:rsid w:val="0004014F"/>
    <w:rsid w:val="00040345"/>
    <w:rsid w:val="0004080D"/>
    <w:rsid w:val="00042A48"/>
    <w:rsid w:val="000440B8"/>
    <w:rsid w:val="00045B59"/>
    <w:rsid w:val="00046CE7"/>
    <w:rsid w:val="00047CA5"/>
    <w:rsid w:val="00050C9C"/>
    <w:rsid w:val="00052F73"/>
    <w:rsid w:val="00054F5D"/>
    <w:rsid w:val="00055006"/>
    <w:rsid w:val="00055EA6"/>
    <w:rsid w:val="00060891"/>
    <w:rsid w:val="0006378D"/>
    <w:rsid w:val="00066473"/>
    <w:rsid w:val="00066E47"/>
    <w:rsid w:val="00067EEB"/>
    <w:rsid w:val="000724FD"/>
    <w:rsid w:val="00072ECB"/>
    <w:rsid w:val="00073352"/>
    <w:rsid w:val="00073E4D"/>
    <w:rsid w:val="00073E72"/>
    <w:rsid w:val="00073EB1"/>
    <w:rsid w:val="00074D77"/>
    <w:rsid w:val="000766B2"/>
    <w:rsid w:val="000802B6"/>
    <w:rsid w:val="000802E4"/>
    <w:rsid w:val="00080C98"/>
    <w:rsid w:val="000826A7"/>
    <w:rsid w:val="00084F5D"/>
    <w:rsid w:val="00085180"/>
    <w:rsid w:val="000856AF"/>
    <w:rsid w:val="000864F7"/>
    <w:rsid w:val="000879FD"/>
    <w:rsid w:val="000900E9"/>
    <w:rsid w:val="00090BF7"/>
    <w:rsid w:val="0009100C"/>
    <w:rsid w:val="000924F4"/>
    <w:rsid w:val="000933E5"/>
    <w:rsid w:val="00097E13"/>
    <w:rsid w:val="000A0FD4"/>
    <w:rsid w:val="000A326A"/>
    <w:rsid w:val="000A3C88"/>
    <w:rsid w:val="000A3FD8"/>
    <w:rsid w:val="000A43D3"/>
    <w:rsid w:val="000A5907"/>
    <w:rsid w:val="000A61FA"/>
    <w:rsid w:val="000B24A0"/>
    <w:rsid w:val="000B3FE4"/>
    <w:rsid w:val="000B5564"/>
    <w:rsid w:val="000B5DEC"/>
    <w:rsid w:val="000B5F2C"/>
    <w:rsid w:val="000C1E5B"/>
    <w:rsid w:val="000C2C77"/>
    <w:rsid w:val="000C2E3E"/>
    <w:rsid w:val="000C37B2"/>
    <w:rsid w:val="000C4448"/>
    <w:rsid w:val="000C5587"/>
    <w:rsid w:val="000C6FC6"/>
    <w:rsid w:val="000C7563"/>
    <w:rsid w:val="000C7AB6"/>
    <w:rsid w:val="000D129A"/>
    <w:rsid w:val="000D2094"/>
    <w:rsid w:val="000D268B"/>
    <w:rsid w:val="000D3FA0"/>
    <w:rsid w:val="000D476C"/>
    <w:rsid w:val="000D5568"/>
    <w:rsid w:val="000D7D3E"/>
    <w:rsid w:val="000E0BB9"/>
    <w:rsid w:val="000E183B"/>
    <w:rsid w:val="000E1B4A"/>
    <w:rsid w:val="000E1B8C"/>
    <w:rsid w:val="000E3547"/>
    <w:rsid w:val="000E3711"/>
    <w:rsid w:val="000E436D"/>
    <w:rsid w:val="000F20A5"/>
    <w:rsid w:val="000F23A0"/>
    <w:rsid w:val="000F2BC3"/>
    <w:rsid w:val="000F31D6"/>
    <w:rsid w:val="000F34C6"/>
    <w:rsid w:val="000F3C2A"/>
    <w:rsid w:val="000F5B4D"/>
    <w:rsid w:val="000F7A29"/>
    <w:rsid w:val="00101EB2"/>
    <w:rsid w:val="00102AD2"/>
    <w:rsid w:val="00104AEE"/>
    <w:rsid w:val="00106162"/>
    <w:rsid w:val="00106C96"/>
    <w:rsid w:val="00110B72"/>
    <w:rsid w:val="001124C6"/>
    <w:rsid w:val="0011572D"/>
    <w:rsid w:val="00120C5E"/>
    <w:rsid w:val="0012148A"/>
    <w:rsid w:val="00121682"/>
    <w:rsid w:val="0012535B"/>
    <w:rsid w:val="00126EFB"/>
    <w:rsid w:val="001270B8"/>
    <w:rsid w:val="0012718A"/>
    <w:rsid w:val="001271A2"/>
    <w:rsid w:val="00127272"/>
    <w:rsid w:val="00130C92"/>
    <w:rsid w:val="00131282"/>
    <w:rsid w:val="00131644"/>
    <w:rsid w:val="0013243B"/>
    <w:rsid w:val="00133388"/>
    <w:rsid w:val="00134B60"/>
    <w:rsid w:val="00135547"/>
    <w:rsid w:val="00136CED"/>
    <w:rsid w:val="0013737F"/>
    <w:rsid w:val="00142BA4"/>
    <w:rsid w:val="00142E3A"/>
    <w:rsid w:val="0014607B"/>
    <w:rsid w:val="00151383"/>
    <w:rsid w:val="00152062"/>
    <w:rsid w:val="001520BA"/>
    <w:rsid w:val="0015338C"/>
    <w:rsid w:val="00153821"/>
    <w:rsid w:val="00154069"/>
    <w:rsid w:val="001547B1"/>
    <w:rsid w:val="00155996"/>
    <w:rsid w:val="00156110"/>
    <w:rsid w:val="00156E7D"/>
    <w:rsid w:val="00156F41"/>
    <w:rsid w:val="00160043"/>
    <w:rsid w:val="00163C21"/>
    <w:rsid w:val="00163DE2"/>
    <w:rsid w:val="00164D2B"/>
    <w:rsid w:val="00165292"/>
    <w:rsid w:val="00165D6C"/>
    <w:rsid w:val="00171109"/>
    <w:rsid w:val="00171EAF"/>
    <w:rsid w:val="00171EBB"/>
    <w:rsid w:val="00173BCE"/>
    <w:rsid w:val="00174F93"/>
    <w:rsid w:val="001754D6"/>
    <w:rsid w:val="00175786"/>
    <w:rsid w:val="00177A5B"/>
    <w:rsid w:val="00180F85"/>
    <w:rsid w:val="00184EF5"/>
    <w:rsid w:val="0018788A"/>
    <w:rsid w:val="001910B6"/>
    <w:rsid w:val="001914D2"/>
    <w:rsid w:val="00191EB7"/>
    <w:rsid w:val="00192248"/>
    <w:rsid w:val="00192503"/>
    <w:rsid w:val="00194C78"/>
    <w:rsid w:val="00197A1A"/>
    <w:rsid w:val="00197A7E"/>
    <w:rsid w:val="001A1FE9"/>
    <w:rsid w:val="001A2F24"/>
    <w:rsid w:val="001A3326"/>
    <w:rsid w:val="001A5C1B"/>
    <w:rsid w:val="001B0900"/>
    <w:rsid w:val="001B43DC"/>
    <w:rsid w:val="001B487B"/>
    <w:rsid w:val="001B6702"/>
    <w:rsid w:val="001C027E"/>
    <w:rsid w:val="001C07A0"/>
    <w:rsid w:val="001C18AB"/>
    <w:rsid w:val="001C2285"/>
    <w:rsid w:val="001C343B"/>
    <w:rsid w:val="001C3927"/>
    <w:rsid w:val="001C40A0"/>
    <w:rsid w:val="001D04D3"/>
    <w:rsid w:val="001D1C28"/>
    <w:rsid w:val="001D23E5"/>
    <w:rsid w:val="001D3B2C"/>
    <w:rsid w:val="001D59EF"/>
    <w:rsid w:val="001D620E"/>
    <w:rsid w:val="001E0298"/>
    <w:rsid w:val="001E0F3A"/>
    <w:rsid w:val="001E4580"/>
    <w:rsid w:val="001E4EE2"/>
    <w:rsid w:val="001E4FCD"/>
    <w:rsid w:val="001E5CF2"/>
    <w:rsid w:val="001F32E7"/>
    <w:rsid w:val="001F37CD"/>
    <w:rsid w:val="001F687F"/>
    <w:rsid w:val="0020167C"/>
    <w:rsid w:val="00201934"/>
    <w:rsid w:val="0020377B"/>
    <w:rsid w:val="002124EA"/>
    <w:rsid w:val="002158CB"/>
    <w:rsid w:val="00216AE4"/>
    <w:rsid w:val="002178D6"/>
    <w:rsid w:val="00217E61"/>
    <w:rsid w:val="00220DB2"/>
    <w:rsid w:val="002214EA"/>
    <w:rsid w:val="002225A3"/>
    <w:rsid w:val="002328F4"/>
    <w:rsid w:val="002343C0"/>
    <w:rsid w:val="00236CC6"/>
    <w:rsid w:val="002411CB"/>
    <w:rsid w:val="00242305"/>
    <w:rsid w:val="0024317C"/>
    <w:rsid w:val="00243F6D"/>
    <w:rsid w:val="0024568D"/>
    <w:rsid w:val="002456A5"/>
    <w:rsid w:val="00246629"/>
    <w:rsid w:val="00246B3A"/>
    <w:rsid w:val="00250875"/>
    <w:rsid w:val="00250AF3"/>
    <w:rsid w:val="00252597"/>
    <w:rsid w:val="00252C1C"/>
    <w:rsid w:val="00255CD3"/>
    <w:rsid w:val="002567BD"/>
    <w:rsid w:val="00256FF2"/>
    <w:rsid w:val="00257D0D"/>
    <w:rsid w:val="00260153"/>
    <w:rsid w:val="00262362"/>
    <w:rsid w:val="00264D0C"/>
    <w:rsid w:val="00265256"/>
    <w:rsid w:val="00265C91"/>
    <w:rsid w:val="002679FD"/>
    <w:rsid w:val="002703DC"/>
    <w:rsid w:val="00271592"/>
    <w:rsid w:val="00271E0E"/>
    <w:rsid w:val="00272ED9"/>
    <w:rsid w:val="002734BD"/>
    <w:rsid w:val="00277E6E"/>
    <w:rsid w:val="00280CEE"/>
    <w:rsid w:val="00281168"/>
    <w:rsid w:val="0028214F"/>
    <w:rsid w:val="0028294C"/>
    <w:rsid w:val="00284A4F"/>
    <w:rsid w:val="002862DD"/>
    <w:rsid w:val="00287398"/>
    <w:rsid w:val="0028789B"/>
    <w:rsid w:val="0029215C"/>
    <w:rsid w:val="00293266"/>
    <w:rsid w:val="002933FA"/>
    <w:rsid w:val="00294ECD"/>
    <w:rsid w:val="00295BB8"/>
    <w:rsid w:val="00295D94"/>
    <w:rsid w:val="002A0632"/>
    <w:rsid w:val="002A10F1"/>
    <w:rsid w:val="002A12E8"/>
    <w:rsid w:val="002A1F21"/>
    <w:rsid w:val="002A434E"/>
    <w:rsid w:val="002A621C"/>
    <w:rsid w:val="002A6283"/>
    <w:rsid w:val="002A7156"/>
    <w:rsid w:val="002A7AEE"/>
    <w:rsid w:val="002B1142"/>
    <w:rsid w:val="002B1294"/>
    <w:rsid w:val="002B1EC0"/>
    <w:rsid w:val="002B2A44"/>
    <w:rsid w:val="002B2EA3"/>
    <w:rsid w:val="002B3B88"/>
    <w:rsid w:val="002B6247"/>
    <w:rsid w:val="002B7FC6"/>
    <w:rsid w:val="002C051E"/>
    <w:rsid w:val="002C0BDB"/>
    <w:rsid w:val="002C167E"/>
    <w:rsid w:val="002C3087"/>
    <w:rsid w:val="002C5D60"/>
    <w:rsid w:val="002C7088"/>
    <w:rsid w:val="002D0DFD"/>
    <w:rsid w:val="002D0F6A"/>
    <w:rsid w:val="002D131E"/>
    <w:rsid w:val="002D15D2"/>
    <w:rsid w:val="002D15E4"/>
    <w:rsid w:val="002D66D4"/>
    <w:rsid w:val="002D709E"/>
    <w:rsid w:val="002D77EC"/>
    <w:rsid w:val="002E433F"/>
    <w:rsid w:val="002E5104"/>
    <w:rsid w:val="002F4A3E"/>
    <w:rsid w:val="002F6D8A"/>
    <w:rsid w:val="0030239F"/>
    <w:rsid w:val="0030495A"/>
    <w:rsid w:val="00305A6E"/>
    <w:rsid w:val="00307865"/>
    <w:rsid w:val="00312B5E"/>
    <w:rsid w:val="003130EB"/>
    <w:rsid w:val="003256B2"/>
    <w:rsid w:val="00330775"/>
    <w:rsid w:val="00330965"/>
    <w:rsid w:val="00331D29"/>
    <w:rsid w:val="003358BE"/>
    <w:rsid w:val="0033726C"/>
    <w:rsid w:val="003417FF"/>
    <w:rsid w:val="00341C03"/>
    <w:rsid w:val="0034356F"/>
    <w:rsid w:val="003444C4"/>
    <w:rsid w:val="0034450F"/>
    <w:rsid w:val="00344F5E"/>
    <w:rsid w:val="003452FF"/>
    <w:rsid w:val="00345706"/>
    <w:rsid w:val="0034725F"/>
    <w:rsid w:val="003508FB"/>
    <w:rsid w:val="00350DFC"/>
    <w:rsid w:val="003520FF"/>
    <w:rsid w:val="00352BB1"/>
    <w:rsid w:val="003530D5"/>
    <w:rsid w:val="003549FB"/>
    <w:rsid w:val="0036264C"/>
    <w:rsid w:val="00362A7B"/>
    <w:rsid w:val="00364168"/>
    <w:rsid w:val="00364778"/>
    <w:rsid w:val="00374366"/>
    <w:rsid w:val="003745D4"/>
    <w:rsid w:val="00374722"/>
    <w:rsid w:val="00376403"/>
    <w:rsid w:val="00381A67"/>
    <w:rsid w:val="00381F68"/>
    <w:rsid w:val="00383E23"/>
    <w:rsid w:val="00385FAF"/>
    <w:rsid w:val="00386877"/>
    <w:rsid w:val="00386B80"/>
    <w:rsid w:val="00387C1B"/>
    <w:rsid w:val="00387E4F"/>
    <w:rsid w:val="003900F5"/>
    <w:rsid w:val="003917B7"/>
    <w:rsid w:val="00395354"/>
    <w:rsid w:val="003A1720"/>
    <w:rsid w:val="003A1FE2"/>
    <w:rsid w:val="003A3897"/>
    <w:rsid w:val="003A3D6A"/>
    <w:rsid w:val="003A4686"/>
    <w:rsid w:val="003A6CA5"/>
    <w:rsid w:val="003B0642"/>
    <w:rsid w:val="003B1324"/>
    <w:rsid w:val="003B1533"/>
    <w:rsid w:val="003B2D48"/>
    <w:rsid w:val="003B5B80"/>
    <w:rsid w:val="003C08B5"/>
    <w:rsid w:val="003C1C70"/>
    <w:rsid w:val="003C2E39"/>
    <w:rsid w:val="003C33F0"/>
    <w:rsid w:val="003D1072"/>
    <w:rsid w:val="003D230C"/>
    <w:rsid w:val="003D3852"/>
    <w:rsid w:val="003D3B76"/>
    <w:rsid w:val="003D55D7"/>
    <w:rsid w:val="003D5C00"/>
    <w:rsid w:val="003D729E"/>
    <w:rsid w:val="003D793D"/>
    <w:rsid w:val="003E1DB7"/>
    <w:rsid w:val="003E566B"/>
    <w:rsid w:val="003E6152"/>
    <w:rsid w:val="003E6583"/>
    <w:rsid w:val="003E6D80"/>
    <w:rsid w:val="003F022B"/>
    <w:rsid w:val="003F3A06"/>
    <w:rsid w:val="003F4082"/>
    <w:rsid w:val="003F4404"/>
    <w:rsid w:val="003F5187"/>
    <w:rsid w:val="003F736D"/>
    <w:rsid w:val="00400408"/>
    <w:rsid w:val="00401D65"/>
    <w:rsid w:val="004042B9"/>
    <w:rsid w:val="004048CF"/>
    <w:rsid w:val="00405A36"/>
    <w:rsid w:val="0041110C"/>
    <w:rsid w:val="00411D8D"/>
    <w:rsid w:val="00413EB3"/>
    <w:rsid w:val="0041493A"/>
    <w:rsid w:val="00414DB3"/>
    <w:rsid w:val="004169A6"/>
    <w:rsid w:val="00417036"/>
    <w:rsid w:val="00421194"/>
    <w:rsid w:val="00425D6C"/>
    <w:rsid w:val="0042741F"/>
    <w:rsid w:val="00435E1E"/>
    <w:rsid w:val="0043606A"/>
    <w:rsid w:val="004363CC"/>
    <w:rsid w:val="004378A8"/>
    <w:rsid w:val="00440539"/>
    <w:rsid w:val="00444B58"/>
    <w:rsid w:val="004473B9"/>
    <w:rsid w:val="004501E8"/>
    <w:rsid w:val="00451D60"/>
    <w:rsid w:val="00457F7E"/>
    <w:rsid w:val="004610E0"/>
    <w:rsid w:val="00462022"/>
    <w:rsid w:val="00462DEA"/>
    <w:rsid w:val="00467549"/>
    <w:rsid w:val="00467A72"/>
    <w:rsid w:val="004700B7"/>
    <w:rsid w:val="004701E5"/>
    <w:rsid w:val="00471593"/>
    <w:rsid w:val="00472907"/>
    <w:rsid w:val="00474AF8"/>
    <w:rsid w:val="00475F99"/>
    <w:rsid w:val="00476C14"/>
    <w:rsid w:val="00476E9C"/>
    <w:rsid w:val="00477937"/>
    <w:rsid w:val="004804AE"/>
    <w:rsid w:val="0048444C"/>
    <w:rsid w:val="00485BB4"/>
    <w:rsid w:val="00490333"/>
    <w:rsid w:val="00490431"/>
    <w:rsid w:val="00490C92"/>
    <w:rsid w:val="00492B21"/>
    <w:rsid w:val="00494F59"/>
    <w:rsid w:val="004A1476"/>
    <w:rsid w:val="004A3893"/>
    <w:rsid w:val="004A5DBF"/>
    <w:rsid w:val="004A655C"/>
    <w:rsid w:val="004B1DE8"/>
    <w:rsid w:val="004B39DC"/>
    <w:rsid w:val="004B4C10"/>
    <w:rsid w:val="004B7ADA"/>
    <w:rsid w:val="004C05E6"/>
    <w:rsid w:val="004C066B"/>
    <w:rsid w:val="004C0A34"/>
    <w:rsid w:val="004C0E9F"/>
    <w:rsid w:val="004C2768"/>
    <w:rsid w:val="004C4B5E"/>
    <w:rsid w:val="004C4DA0"/>
    <w:rsid w:val="004C5617"/>
    <w:rsid w:val="004C6FEA"/>
    <w:rsid w:val="004C797D"/>
    <w:rsid w:val="004D19F7"/>
    <w:rsid w:val="004D2698"/>
    <w:rsid w:val="004D546C"/>
    <w:rsid w:val="004D5844"/>
    <w:rsid w:val="004D6D27"/>
    <w:rsid w:val="004D7819"/>
    <w:rsid w:val="004E0021"/>
    <w:rsid w:val="004E16F1"/>
    <w:rsid w:val="004E18FB"/>
    <w:rsid w:val="004E42EB"/>
    <w:rsid w:val="004E42F7"/>
    <w:rsid w:val="004E54B8"/>
    <w:rsid w:val="004E5E41"/>
    <w:rsid w:val="004E6333"/>
    <w:rsid w:val="004E71CF"/>
    <w:rsid w:val="004F0402"/>
    <w:rsid w:val="004F0E09"/>
    <w:rsid w:val="004F1101"/>
    <w:rsid w:val="004F164D"/>
    <w:rsid w:val="004F1901"/>
    <w:rsid w:val="004F4D10"/>
    <w:rsid w:val="004F656F"/>
    <w:rsid w:val="004F6CF1"/>
    <w:rsid w:val="004F79E3"/>
    <w:rsid w:val="005009FD"/>
    <w:rsid w:val="005024C5"/>
    <w:rsid w:val="00503633"/>
    <w:rsid w:val="00503F6C"/>
    <w:rsid w:val="00504EEE"/>
    <w:rsid w:val="00504F1E"/>
    <w:rsid w:val="00505E80"/>
    <w:rsid w:val="005073CC"/>
    <w:rsid w:val="00507A4A"/>
    <w:rsid w:val="0051031A"/>
    <w:rsid w:val="0051279A"/>
    <w:rsid w:val="00515B5B"/>
    <w:rsid w:val="00517A0E"/>
    <w:rsid w:val="00521D13"/>
    <w:rsid w:val="005222C4"/>
    <w:rsid w:val="00527AEF"/>
    <w:rsid w:val="00527E37"/>
    <w:rsid w:val="0053403F"/>
    <w:rsid w:val="00534FF7"/>
    <w:rsid w:val="005353AD"/>
    <w:rsid w:val="005358E9"/>
    <w:rsid w:val="00540A7B"/>
    <w:rsid w:val="00542F07"/>
    <w:rsid w:val="00542FE1"/>
    <w:rsid w:val="00545F12"/>
    <w:rsid w:val="005476B2"/>
    <w:rsid w:val="00550056"/>
    <w:rsid w:val="00550072"/>
    <w:rsid w:val="00551A35"/>
    <w:rsid w:val="00551CAC"/>
    <w:rsid w:val="00553351"/>
    <w:rsid w:val="00554759"/>
    <w:rsid w:val="00554FAE"/>
    <w:rsid w:val="00555151"/>
    <w:rsid w:val="0055531F"/>
    <w:rsid w:val="00556B85"/>
    <w:rsid w:val="00564209"/>
    <w:rsid w:val="00564236"/>
    <w:rsid w:val="00565946"/>
    <w:rsid w:val="00570855"/>
    <w:rsid w:val="005728AE"/>
    <w:rsid w:val="00572DF8"/>
    <w:rsid w:val="005741AB"/>
    <w:rsid w:val="00575251"/>
    <w:rsid w:val="00575D6C"/>
    <w:rsid w:val="00577CF1"/>
    <w:rsid w:val="00577D0D"/>
    <w:rsid w:val="00580DD4"/>
    <w:rsid w:val="00584207"/>
    <w:rsid w:val="00584F9C"/>
    <w:rsid w:val="0058547A"/>
    <w:rsid w:val="00585C67"/>
    <w:rsid w:val="005873E0"/>
    <w:rsid w:val="00587E94"/>
    <w:rsid w:val="005934B2"/>
    <w:rsid w:val="005979E6"/>
    <w:rsid w:val="00597A34"/>
    <w:rsid w:val="005A02AB"/>
    <w:rsid w:val="005A09DE"/>
    <w:rsid w:val="005A0EF8"/>
    <w:rsid w:val="005A21F1"/>
    <w:rsid w:val="005A3249"/>
    <w:rsid w:val="005A4B09"/>
    <w:rsid w:val="005A5852"/>
    <w:rsid w:val="005A5D7A"/>
    <w:rsid w:val="005A6B11"/>
    <w:rsid w:val="005B6D0D"/>
    <w:rsid w:val="005B7A9A"/>
    <w:rsid w:val="005C1175"/>
    <w:rsid w:val="005C1310"/>
    <w:rsid w:val="005C23C4"/>
    <w:rsid w:val="005C2616"/>
    <w:rsid w:val="005C3211"/>
    <w:rsid w:val="005C5CFD"/>
    <w:rsid w:val="005C5E87"/>
    <w:rsid w:val="005C7902"/>
    <w:rsid w:val="005D0920"/>
    <w:rsid w:val="005D3942"/>
    <w:rsid w:val="005D5420"/>
    <w:rsid w:val="005D5703"/>
    <w:rsid w:val="005E0644"/>
    <w:rsid w:val="005E2158"/>
    <w:rsid w:val="005E510F"/>
    <w:rsid w:val="005E51D8"/>
    <w:rsid w:val="005E66D9"/>
    <w:rsid w:val="005F0A05"/>
    <w:rsid w:val="005F2397"/>
    <w:rsid w:val="005F25D5"/>
    <w:rsid w:val="005F30CE"/>
    <w:rsid w:val="005F50E0"/>
    <w:rsid w:val="006019BB"/>
    <w:rsid w:val="006022A3"/>
    <w:rsid w:val="006051DB"/>
    <w:rsid w:val="00607875"/>
    <w:rsid w:val="00607E40"/>
    <w:rsid w:val="0061047E"/>
    <w:rsid w:val="00611324"/>
    <w:rsid w:val="0061233B"/>
    <w:rsid w:val="00612EAE"/>
    <w:rsid w:val="00612F55"/>
    <w:rsid w:val="006156A1"/>
    <w:rsid w:val="00616354"/>
    <w:rsid w:val="0061640F"/>
    <w:rsid w:val="00617529"/>
    <w:rsid w:val="00621C5E"/>
    <w:rsid w:val="00623D25"/>
    <w:rsid w:val="006244BC"/>
    <w:rsid w:val="006262DB"/>
    <w:rsid w:val="006277F1"/>
    <w:rsid w:val="00631D3C"/>
    <w:rsid w:val="00637417"/>
    <w:rsid w:val="006377A0"/>
    <w:rsid w:val="0064034D"/>
    <w:rsid w:val="006424E6"/>
    <w:rsid w:val="006439C1"/>
    <w:rsid w:val="00643B9B"/>
    <w:rsid w:val="006452BD"/>
    <w:rsid w:val="006455A1"/>
    <w:rsid w:val="0064563D"/>
    <w:rsid w:val="0064761F"/>
    <w:rsid w:val="00647632"/>
    <w:rsid w:val="00647711"/>
    <w:rsid w:val="0065085C"/>
    <w:rsid w:val="00652EBD"/>
    <w:rsid w:val="0065506A"/>
    <w:rsid w:val="006574C5"/>
    <w:rsid w:val="006608CC"/>
    <w:rsid w:val="00660D91"/>
    <w:rsid w:val="00662A84"/>
    <w:rsid w:val="00662D51"/>
    <w:rsid w:val="00663144"/>
    <w:rsid w:val="00663E4E"/>
    <w:rsid w:val="0066471D"/>
    <w:rsid w:val="00667BF7"/>
    <w:rsid w:val="00670009"/>
    <w:rsid w:val="00671D9A"/>
    <w:rsid w:val="006721A7"/>
    <w:rsid w:val="00672A34"/>
    <w:rsid w:val="00672AD8"/>
    <w:rsid w:val="00673A6B"/>
    <w:rsid w:val="00674FDB"/>
    <w:rsid w:val="006757BC"/>
    <w:rsid w:val="006757EC"/>
    <w:rsid w:val="006760F5"/>
    <w:rsid w:val="006770C0"/>
    <w:rsid w:val="006770DD"/>
    <w:rsid w:val="0067784D"/>
    <w:rsid w:val="00685AE6"/>
    <w:rsid w:val="00690EBB"/>
    <w:rsid w:val="00691E14"/>
    <w:rsid w:val="00693C54"/>
    <w:rsid w:val="00696156"/>
    <w:rsid w:val="00696BB3"/>
    <w:rsid w:val="006A1606"/>
    <w:rsid w:val="006B1289"/>
    <w:rsid w:val="006B2CCB"/>
    <w:rsid w:val="006B3E91"/>
    <w:rsid w:val="006B432F"/>
    <w:rsid w:val="006B5F24"/>
    <w:rsid w:val="006C25B0"/>
    <w:rsid w:val="006C27BD"/>
    <w:rsid w:val="006C41B9"/>
    <w:rsid w:val="006C5105"/>
    <w:rsid w:val="006C52A1"/>
    <w:rsid w:val="006C7615"/>
    <w:rsid w:val="006C7C09"/>
    <w:rsid w:val="006D3D6A"/>
    <w:rsid w:val="006D4DD9"/>
    <w:rsid w:val="006D663E"/>
    <w:rsid w:val="006D6D25"/>
    <w:rsid w:val="006D70E7"/>
    <w:rsid w:val="006D7EE4"/>
    <w:rsid w:val="006E16AE"/>
    <w:rsid w:val="006E5772"/>
    <w:rsid w:val="006E5954"/>
    <w:rsid w:val="006E5A05"/>
    <w:rsid w:val="006E5D6C"/>
    <w:rsid w:val="006E7F8C"/>
    <w:rsid w:val="006F0EB7"/>
    <w:rsid w:val="006F329A"/>
    <w:rsid w:val="006F38D8"/>
    <w:rsid w:val="006F499C"/>
    <w:rsid w:val="006F4B8D"/>
    <w:rsid w:val="00700FCB"/>
    <w:rsid w:val="007015AE"/>
    <w:rsid w:val="007021C4"/>
    <w:rsid w:val="007025EF"/>
    <w:rsid w:val="00703638"/>
    <w:rsid w:val="007068AF"/>
    <w:rsid w:val="007112D5"/>
    <w:rsid w:val="007113D0"/>
    <w:rsid w:val="007142C1"/>
    <w:rsid w:val="00715F4C"/>
    <w:rsid w:val="00715FF3"/>
    <w:rsid w:val="0071739D"/>
    <w:rsid w:val="007175C0"/>
    <w:rsid w:val="007200FF"/>
    <w:rsid w:val="00720145"/>
    <w:rsid w:val="00720BC0"/>
    <w:rsid w:val="0072202C"/>
    <w:rsid w:val="00726D20"/>
    <w:rsid w:val="00730638"/>
    <w:rsid w:val="00731075"/>
    <w:rsid w:val="0073116F"/>
    <w:rsid w:val="00733866"/>
    <w:rsid w:val="007409C7"/>
    <w:rsid w:val="00740B12"/>
    <w:rsid w:val="00742F93"/>
    <w:rsid w:val="007430C3"/>
    <w:rsid w:val="007441EE"/>
    <w:rsid w:val="00752AA8"/>
    <w:rsid w:val="007548AD"/>
    <w:rsid w:val="00754E45"/>
    <w:rsid w:val="00755FD4"/>
    <w:rsid w:val="00757855"/>
    <w:rsid w:val="0076085C"/>
    <w:rsid w:val="00763BB3"/>
    <w:rsid w:val="00763F9B"/>
    <w:rsid w:val="00764109"/>
    <w:rsid w:val="00773BDE"/>
    <w:rsid w:val="00777416"/>
    <w:rsid w:val="007777F1"/>
    <w:rsid w:val="00777DD9"/>
    <w:rsid w:val="00780B0C"/>
    <w:rsid w:val="00781E1F"/>
    <w:rsid w:val="007842A2"/>
    <w:rsid w:val="007852C5"/>
    <w:rsid w:val="0078544B"/>
    <w:rsid w:val="0079078B"/>
    <w:rsid w:val="00790CB0"/>
    <w:rsid w:val="00793951"/>
    <w:rsid w:val="007962AA"/>
    <w:rsid w:val="00797DB8"/>
    <w:rsid w:val="007A1B9E"/>
    <w:rsid w:val="007A2000"/>
    <w:rsid w:val="007A61B2"/>
    <w:rsid w:val="007B0EF3"/>
    <w:rsid w:val="007B314C"/>
    <w:rsid w:val="007C1172"/>
    <w:rsid w:val="007C28C0"/>
    <w:rsid w:val="007C314F"/>
    <w:rsid w:val="007C468B"/>
    <w:rsid w:val="007D0E25"/>
    <w:rsid w:val="007D139B"/>
    <w:rsid w:val="007D19FA"/>
    <w:rsid w:val="007D30A9"/>
    <w:rsid w:val="007D6836"/>
    <w:rsid w:val="007D6865"/>
    <w:rsid w:val="007E2ACD"/>
    <w:rsid w:val="007E2DA8"/>
    <w:rsid w:val="007E459A"/>
    <w:rsid w:val="007E4861"/>
    <w:rsid w:val="007E4A3E"/>
    <w:rsid w:val="007E6EAA"/>
    <w:rsid w:val="007F4C55"/>
    <w:rsid w:val="007F4F3E"/>
    <w:rsid w:val="007F4FA0"/>
    <w:rsid w:val="007F738E"/>
    <w:rsid w:val="007F7B86"/>
    <w:rsid w:val="0080011E"/>
    <w:rsid w:val="0080340F"/>
    <w:rsid w:val="0080727C"/>
    <w:rsid w:val="0081282C"/>
    <w:rsid w:val="00812D03"/>
    <w:rsid w:val="00817CC4"/>
    <w:rsid w:val="00820034"/>
    <w:rsid w:val="0082130F"/>
    <w:rsid w:val="008255F2"/>
    <w:rsid w:val="008256DC"/>
    <w:rsid w:val="00826BA5"/>
    <w:rsid w:val="00831FA8"/>
    <w:rsid w:val="00832A10"/>
    <w:rsid w:val="00835D03"/>
    <w:rsid w:val="00845A12"/>
    <w:rsid w:val="00846A80"/>
    <w:rsid w:val="0085110D"/>
    <w:rsid w:val="00854FED"/>
    <w:rsid w:val="00860845"/>
    <w:rsid w:val="0086225D"/>
    <w:rsid w:val="008700DA"/>
    <w:rsid w:val="00870871"/>
    <w:rsid w:val="00875673"/>
    <w:rsid w:val="00876AA0"/>
    <w:rsid w:val="00877A33"/>
    <w:rsid w:val="00882A3B"/>
    <w:rsid w:val="008838DF"/>
    <w:rsid w:val="008863F4"/>
    <w:rsid w:val="008865E8"/>
    <w:rsid w:val="00887C08"/>
    <w:rsid w:val="00887F41"/>
    <w:rsid w:val="008904B5"/>
    <w:rsid w:val="00890DE4"/>
    <w:rsid w:val="00893F64"/>
    <w:rsid w:val="00894323"/>
    <w:rsid w:val="00895ADC"/>
    <w:rsid w:val="00897738"/>
    <w:rsid w:val="008A02FE"/>
    <w:rsid w:val="008A11A5"/>
    <w:rsid w:val="008A5E2F"/>
    <w:rsid w:val="008A673A"/>
    <w:rsid w:val="008A70F3"/>
    <w:rsid w:val="008A74E9"/>
    <w:rsid w:val="008A767B"/>
    <w:rsid w:val="008B32EB"/>
    <w:rsid w:val="008B64A5"/>
    <w:rsid w:val="008C558A"/>
    <w:rsid w:val="008D014E"/>
    <w:rsid w:val="008D0657"/>
    <w:rsid w:val="008D42F0"/>
    <w:rsid w:val="008D4920"/>
    <w:rsid w:val="008D54C4"/>
    <w:rsid w:val="008D6F3C"/>
    <w:rsid w:val="008E0C93"/>
    <w:rsid w:val="008E1121"/>
    <w:rsid w:val="008E135E"/>
    <w:rsid w:val="008E178B"/>
    <w:rsid w:val="008E3BC9"/>
    <w:rsid w:val="008E58AD"/>
    <w:rsid w:val="008F46BF"/>
    <w:rsid w:val="008F50E5"/>
    <w:rsid w:val="008F599F"/>
    <w:rsid w:val="008F5BAC"/>
    <w:rsid w:val="008F700E"/>
    <w:rsid w:val="00900C58"/>
    <w:rsid w:val="00905C23"/>
    <w:rsid w:val="00905D4D"/>
    <w:rsid w:val="00906E89"/>
    <w:rsid w:val="009172C1"/>
    <w:rsid w:val="0091740D"/>
    <w:rsid w:val="0091742C"/>
    <w:rsid w:val="0092100C"/>
    <w:rsid w:val="0092125C"/>
    <w:rsid w:val="0092291A"/>
    <w:rsid w:val="00923BAA"/>
    <w:rsid w:val="00924C08"/>
    <w:rsid w:val="00925E0C"/>
    <w:rsid w:val="009275E1"/>
    <w:rsid w:val="00930570"/>
    <w:rsid w:val="009311E7"/>
    <w:rsid w:val="009313D2"/>
    <w:rsid w:val="00931601"/>
    <w:rsid w:val="009350FE"/>
    <w:rsid w:val="00936C99"/>
    <w:rsid w:val="009429E9"/>
    <w:rsid w:val="00942EBA"/>
    <w:rsid w:val="00944DF2"/>
    <w:rsid w:val="00947B0E"/>
    <w:rsid w:val="0095330D"/>
    <w:rsid w:val="00954CA3"/>
    <w:rsid w:val="00954EA0"/>
    <w:rsid w:val="00956095"/>
    <w:rsid w:val="00956E2C"/>
    <w:rsid w:val="00960178"/>
    <w:rsid w:val="00964CAC"/>
    <w:rsid w:val="00965C96"/>
    <w:rsid w:val="00965F8B"/>
    <w:rsid w:val="00975E1C"/>
    <w:rsid w:val="00976C74"/>
    <w:rsid w:val="00976ECE"/>
    <w:rsid w:val="00977A99"/>
    <w:rsid w:val="00980CD5"/>
    <w:rsid w:val="00983675"/>
    <w:rsid w:val="0098383E"/>
    <w:rsid w:val="0099237D"/>
    <w:rsid w:val="00994E24"/>
    <w:rsid w:val="009955C3"/>
    <w:rsid w:val="00995E37"/>
    <w:rsid w:val="009965D1"/>
    <w:rsid w:val="00996D1A"/>
    <w:rsid w:val="00997BA8"/>
    <w:rsid w:val="00997C65"/>
    <w:rsid w:val="009A0CB9"/>
    <w:rsid w:val="009A18BA"/>
    <w:rsid w:val="009A3216"/>
    <w:rsid w:val="009A6261"/>
    <w:rsid w:val="009A7F42"/>
    <w:rsid w:val="009B2A75"/>
    <w:rsid w:val="009B3103"/>
    <w:rsid w:val="009B31A4"/>
    <w:rsid w:val="009B3B46"/>
    <w:rsid w:val="009B5E9A"/>
    <w:rsid w:val="009B7043"/>
    <w:rsid w:val="009C1AEC"/>
    <w:rsid w:val="009C2648"/>
    <w:rsid w:val="009C4B1D"/>
    <w:rsid w:val="009C5E64"/>
    <w:rsid w:val="009C6228"/>
    <w:rsid w:val="009C6810"/>
    <w:rsid w:val="009C6E76"/>
    <w:rsid w:val="009D2877"/>
    <w:rsid w:val="009D4A37"/>
    <w:rsid w:val="009D516C"/>
    <w:rsid w:val="009D61F9"/>
    <w:rsid w:val="009D7E53"/>
    <w:rsid w:val="009E1B8D"/>
    <w:rsid w:val="009E1BF0"/>
    <w:rsid w:val="009E2CA4"/>
    <w:rsid w:val="009E333C"/>
    <w:rsid w:val="009E369F"/>
    <w:rsid w:val="009E5DD7"/>
    <w:rsid w:val="009F0405"/>
    <w:rsid w:val="009F4995"/>
    <w:rsid w:val="009F69C6"/>
    <w:rsid w:val="00A00ADE"/>
    <w:rsid w:val="00A00E19"/>
    <w:rsid w:val="00A04EA8"/>
    <w:rsid w:val="00A107A8"/>
    <w:rsid w:val="00A14370"/>
    <w:rsid w:val="00A1576B"/>
    <w:rsid w:val="00A15779"/>
    <w:rsid w:val="00A1610A"/>
    <w:rsid w:val="00A16221"/>
    <w:rsid w:val="00A2268D"/>
    <w:rsid w:val="00A23444"/>
    <w:rsid w:val="00A24EC1"/>
    <w:rsid w:val="00A26742"/>
    <w:rsid w:val="00A3177F"/>
    <w:rsid w:val="00A339E7"/>
    <w:rsid w:val="00A341FA"/>
    <w:rsid w:val="00A35241"/>
    <w:rsid w:val="00A36706"/>
    <w:rsid w:val="00A42828"/>
    <w:rsid w:val="00A42C1B"/>
    <w:rsid w:val="00A4353E"/>
    <w:rsid w:val="00A4476B"/>
    <w:rsid w:val="00A44839"/>
    <w:rsid w:val="00A50DA5"/>
    <w:rsid w:val="00A51154"/>
    <w:rsid w:val="00A51390"/>
    <w:rsid w:val="00A51BBF"/>
    <w:rsid w:val="00A525B1"/>
    <w:rsid w:val="00A52E59"/>
    <w:rsid w:val="00A54F1F"/>
    <w:rsid w:val="00A56A79"/>
    <w:rsid w:val="00A57DD9"/>
    <w:rsid w:val="00A617DD"/>
    <w:rsid w:val="00A62787"/>
    <w:rsid w:val="00A654C5"/>
    <w:rsid w:val="00A666B8"/>
    <w:rsid w:val="00A713B6"/>
    <w:rsid w:val="00A7182C"/>
    <w:rsid w:val="00A71ECF"/>
    <w:rsid w:val="00A72CA9"/>
    <w:rsid w:val="00A7488A"/>
    <w:rsid w:val="00A75929"/>
    <w:rsid w:val="00A75F57"/>
    <w:rsid w:val="00A7628E"/>
    <w:rsid w:val="00A77144"/>
    <w:rsid w:val="00A83113"/>
    <w:rsid w:val="00A844B8"/>
    <w:rsid w:val="00A9003D"/>
    <w:rsid w:val="00A9105F"/>
    <w:rsid w:val="00A92D7B"/>
    <w:rsid w:val="00A93BFF"/>
    <w:rsid w:val="00A97BC9"/>
    <w:rsid w:val="00AA05B3"/>
    <w:rsid w:val="00AA18AF"/>
    <w:rsid w:val="00AA28F4"/>
    <w:rsid w:val="00AA3A33"/>
    <w:rsid w:val="00AA3AF9"/>
    <w:rsid w:val="00AA7545"/>
    <w:rsid w:val="00AA7AB3"/>
    <w:rsid w:val="00AB0D53"/>
    <w:rsid w:val="00AB1000"/>
    <w:rsid w:val="00AB362E"/>
    <w:rsid w:val="00AB4D37"/>
    <w:rsid w:val="00AB53BB"/>
    <w:rsid w:val="00AC0F2E"/>
    <w:rsid w:val="00AC0FD1"/>
    <w:rsid w:val="00AC283F"/>
    <w:rsid w:val="00AC2D11"/>
    <w:rsid w:val="00AC3318"/>
    <w:rsid w:val="00AC3625"/>
    <w:rsid w:val="00AC3BCC"/>
    <w:rsid w:val="00AC4552"/>
    <w:rsid w:val="00AC68D7"/>
    <w:rsid w:val="00AD2D55"/>
    <w:rsid w:val="00AD41BF"/>
    <w:rsid w:val="00AD428E"/>
    <w:rsid w:val="00AD4548"/>
    <w:rsid w:val="00AD4A26"/>
    <w:rsid w:val="00AD619A"/>
    <w:rsid w:val="00AD6AD9"/>
    <w:rsid w:val="00AD6C03"/>
    <w:rsid w:val="00AE057A"/>
    <w:rsid w:val="00AE10DB"/>
    <w:rsid w:val="00AE2061"/>
    <w:rsid w:val="00AE31B2"/>
    <w:rsid w:val="00AE3F06"/>
    <w:rsid w:val="00AE4836"/>
    <w:rsid w:val="00AE6213"/>
    <w:rsid w:val="00AE633B"/>
    <w:rsid w:val="00AE733D"/>
    <w:rsid w:val="00AE7E32"/>
    <w:rsid w:val="00AF3F80"/>
    <w:rsid w:val="00AF6478"/>
    <w:rsid w:val="00B041FE"/>
    <w:rsid w:val="00B04820"/>
    <w:rsid w:val="00B049D7"/>
    <w:rsid w:val="00B04B43"/>
    <w:rsid w:val="00B06F12"/>
    <w:rsid w:val="00B12EDD"/>
    <w:rsid w:val="00B22588"/>
    <w:rsid w:val="00B227AF"/>
    <w:rsid w:val="00B229A2"/>
    <w:rsid w:val="00B24D63"/>
    <w:rsid w:val="00B304E9"/>
    <w:rsid w:val="00B31175"/>
    <w:rsid w:val="00B32C51"/>
    <w:rsid w:val="00B34F02"/>
    <w:rsid w:val="00B353DC"/>
    <w:rsid w:val="00B37A14"/>
    <w:rsid w:val="00B40368"/>
    <w:rsid w:val="00B40978"/>
    <w:rsid w:val="00B40AB6"/>
    <w:rsid w:val="00B41A15"/>
    <w:rsid w:val="00B43614"/>
    <w:rsid w:val="00B44C3C"/>
    <w:rsid w:val="00B4759C"/>
    <w:rsid w:val="00B51A01"/>
    <w:rsid w:val="00B545FA"/>
    <w:rsid w:val="00B5643D"/>
    <w:rsid w:val="00B56B40"/>
    <w:rsid w:val="00B57067"/>
    <w:rsid w:val="00B6006F"/>
    <w:rsid w:val="00B61277"/>
    <w:rsid w:val="00B6238B"/>
    <w:rsid w:val="00B70E35"/>
    <w:rsid w:val="00B71626"/>
    <w:rsid w:val="00B722B2"/>
    <w:rsid w:val="00B747A0"/>
    <w:rsid w:val="00B750B2"/>
    <w:rsid w:val="00B77B17"/>
    <w:rsid w:val="00B801E0"/>
    <w:rsid w:val="00B84490"/>
    <w:rsid w:val="00B84710"/>
    <w:rsid w:val="00B85849"/>
    <w:rsid w:val="00B85983"/>
    <w:rsid w:val="00B877E1"/>
    <w:rsid w:val="00B95454"/>
    <w:rsid w:val="00B95D54"/>
    <w:rsid w:val="00B96340"/>
    <w:rsid w:val="00BA21F7"/>
    <w:rsid w:val="00BA23FB"/>
    <w:rsid w:val="00BA2BF3"/>
    <w:rsid w:val="00BA3699"/>
    <w:rsid w:val="00BA6651"/>
    <w:rsid w:val="00BB461F"/>
    <w:rsid w:val="00BB506C"/>
    <w:rsid w:val="00BB6E96"/>
    <w:rsid w:val="00BB7C76"/>
    <w:rsid w:val="00BB7F30"/>
    <w:rsid w:val="00BC47F1"/>
    <w:rsid w:val="00BD07A1"/>
    <w:rsid w:val="00BD214D"/>
    <w:rsid w:val="00BD2F95"/>
    <w:rsid w:val="00BD57F3"/>
    <w:rsid w:val="00BD71F3"/>
    <w:rsid w:val="00BE0B8B"/>
    <w:rsid w:val="00BE23D9"/>
    <w:rsid w:val="00BE34F2"/>
    <w:rsid w:val="00BE3DFB"/>
    <w:rsid w:val="00BE67D6"/>
    <w:rsid w:val="00BF19FA"/>
    <w:rsid w:val="00BF3FAC"/>
    <w:rsid w:val="00BF7BCB"/>
    <w:rsid w:val="00C00A8E"/>
    <w:rsid w:val="00C0368F"/>
    <w:rsid w:val="00C04033"/>
    <w:rsid w:val="00C04B69"/>
    <w:rsid w:val="00C053D4"/>
    <w:rsid w:val="00C05FCE"/>
    <w:rsid w:val="00C06AB2"/>
    <w:rsid w:val="00C100B0"/>
    <w:rsid w:val="00C11C75"/>
    <w:rsid w:val="00C1570F"/>
    <w:rsid w:val="00C1577E"/>
    <w:rsid w:val="00C21AB7"/>
    <w:rsid w:val="00C21C56"/>
    <w:rsid w:val="00C22765"/>
    <w:rsid w:val="00C229AB"/>
    <w:rsid w:val="00C23204"/>
    <w:rsid w:val="00C25E85"/>
    <w:rsid w:val="00C271FB"/>
    <w:rsid w:val="00C308BE"/>
    <w:rsid w:val="00C318D3"/>
    <w:rsid w:val="00C321E1"/>
    <w:rsid w:val="00C326D3"/>
    <w:rsid w:val="00C332AF"/>
    <w:rsid w:val="00C34C5D"/>
    <w:rsid w:val="00C34CB7"/>
    <w:rsid w:val="00C405C3"/>
    <w:rsid w:val="00C41CAA"/>
    <w:rsid w:val="00C4588C"/>
    <w:rsid w:val="00C476FB"/>
    <w:rsid w:val="00C50413"/>
    <w:rsid w:val="00C50C3B"/>
    <w:rsid w:val="00C5161D"/>
    <w:rsid w:val="00C51E46"/>
    <w:rsid w:val="00C52CB1"/>
    <w:rsid w:val="00C52EA2"/>
    <w:rsid w:val="00C53C4C"/>
    <w:rsid w:val="00C5622E"/>
    <w:rsid w:val="00C56F91"/>
    <w:rsid w:val="00C57361"/>
    <w:rsid w:val="00C62800"/>
    <w:rsid w:val="00C640B0"/>
    <w:rsid w:val="00C64E66"/>
    <w:rsid w:val="00C70368"/>
    <w:rsid w:val="00C72FDD"/>
    <w:rsid w:val="00C73B86"/>
    <w:rsid w:val="00C7467C"/>
    <w:rsid w:val="00C74856"/>
    <w:rsid w:val="00C759F1"/>
    <w:rsid w:val="00C76B65"/>
    <w:rsid w:val="00C77D3F"/>
    <w:rsid w:val="00C81522"/>
    <w:rsid w:val="00C81885"/>
    <w:rsid w:val="00C81F2F"/>
    <w:rsid w:val="00C82819"/>
    <w:rsid w:val="00C87983"/>
    <w:rsid w:val="00C937DF"/>
    <w:rsid w:val="00C942FC"/>
    <w:rsid w:val="00C95AF5"/>
    <w:rsid w:val="00C9622A"/>
    <w:rsid w:val="00CA1375"/>
    <w:rsid w:val="00CA158A"/>
    <w:rsid w:val="00CA426A"/>
    <w:rsid w:val="00CA4AC9"/>
    <w:rsid w:val="00CA4DEB"/>
    <w:rsid w:val="00CB1D6B"/>
    <w:rsid w:val="00CB33FA"/>
    <w:rsid w:val="00CB371C"/>
    <w:rsid w:val="00CB5E02"/>
    <w:rsid w:val="00CB5FA8"/>
    <w:rsid w:val="00CB7424"/>
    <w:rsid w:val="00CC13DD"/>
    <w:rsid w:val="00CC1586"/>
    <w:rsid w:val="00CC1715"/>
    <w:rsid w:val="00CC1D86"/>
    <w:rsid w:val="00CC2248"/>
    <w:rsid w:val="00CC3689"/>
    <w:rsid w:val="00CC48F3"/>
    <w:rsid w:val="00CC57E6"/>
    <w:rsid w:val="00CC7AEB"/>
    <w:rsid w:val="00CC7ECB"/>
    <w:rsid w:val="00CD03E7"/>
    <w:rsid w:val="00CD1548"/>
    <w:rsid w:val="00CD25DE"/>
    <w:rsid w:val="00CD280D"/>
    <w:rsid w:val="00CD4AF2"/>
    <w:rsid w:val="00CD6E39"/>
    <w:rsid w:val="00CD7697"/>
    <w:rsid w:val="00CE2D4C"/>
    <w:rsid w:val="00CE3617"/>
    <w:rsid w:val="00CE44EB"/>
    <w:rsid w:val="00CE4A5C"/>
    <w:rsid w:val="00CF12B4"/>
    <w:rsid w:val="00CF1AEA"/>
    <w:rsid w:val="00CF2A72"/>
    <w:rsid w:val="00CF3E1C"/>
    <w:rsid w:val="00CF6B24"/>
    <w:rsid w:val="00CF7B6F"/>
    <w:rsid w:val="00D00BF4"/>
    <w:rsid w:val="00D015F4"/>
    <w:rsid w:val="00D03500"/>
    <w:rsid w:val="00D03FBE"/>
    <w:rsid w:val="00D07DCE"/>
    <w:rsid w:val="00D12F58"/>
    <w:rsid w:val="00D13C8E"/>
    <w:rsid w:val="00D13EF2"/>
    <w:rsid w:val="00D17211"/>
    <w:rsid w:val="00D17239"/>
    <w:rsid w:val="00D20AA7"/>
    <w:rsid w:val="00D20F1B"/>
    <w:rsid w:val="00D21BCA"/>
    <w:rsid w:val="00D23B6B"/>
    <w:rsid w:val="00D25165"/>
    <w:rsid w:val="00D30DEF"/>
    <w:rsid w:val="00D32838"/>
    <w:rsid w:val="00D32AD6"/>
    <w:rsid w:val="00D32EB3"/>
    <w:rsid w:val="00D34683"/>
    <w:rsid w:val="00D3710B"/>
    <w:rsid w:val="00D40996"/>
    <w:rsid w:val="00D416A9"/>
    <w:rsid w:val="00D417DF"/>
    <w:rsid w:val="00D41EDF"/>
    <w:rsid w:val="00D435B7"/>
    <w:rsid w:val="00D438D3"/>
    <w:rsid w:val="00D45CBA"/>
    <w:rsid w:val="00D45DBA"/>
    <w:rsid w:val="00D47AD3"/>
    <w:rsid w:val="00D51531"/>
    <w:rsid w:val="00D53190"/>
    <w:rsid w:val="00D5456F"/>
    <w:rsid w:val="00D5529E"/>
    <w:rsid w:val="00D55380"/>
    <w:rsid w:val="00D55DFF"/>
    <w:rsid w:val="00D57901"/>
    <w:rsid w:val="00D6128B"/>
    <w:rsid w:val="00D613D7"/>
    <w:rsid w:val="00D613EA"/>
    <w:rsid w:val="00D6374B"/>
    <w:rsid w:val="00D63D0A"/>
    <w:rsid w:val="00D66BF2"/>
    <w:rsid w:val="00D66E46"/>
    <w:rsid w:val="00D67476"/>
    <w:rsid w:val="00D67A05"/>
    <w:rsid w:val="00D70C23"/>
    <w:rsid w:val="00D71051"/>
    <w:rsid w:val="00D72221"/>
    <w:rsid w:val="00D72E21"/>
    <w:rsid w:val="00D73664"/>
    <w:rsid w:val="00D74697"/>
    <w:rsid w:val="00D74871"/>
    <w:rsid w:val="00D81914"/>
    <w:rsid w:val="00D83D29"/>
    <w:rsid w:val="00D92F82"/>
    <w:rsid w:val="00D94F49"/>
    <w:rsid w:val="00D957D4"/>
    <w:rsid w:val="00DA218E"/>
    <w:rsid w:val="00DA3EB1"/>
    <w:rsid w:val="00DA5282"/>
    <w:rsid w:val="00DA55FA"/>
    <w:rsid w:val="00DA6B93"/>
    <w:rsid w:val="00DA6DF9"/>
    <w:rsid w:val="00DB07A6"/>
    <w:rsid w:val="00DB2D63"/>
    <w:rsid w:val="00DB66E9"/>
    <w:rsid w:val="00DC2E2E"/>
    <w:rsid w:val="00DC421F"/>
    <w:rsid w:val="00DC5166"/>
    <w:rsid w:val="00DC5622"/>
    <w:rsid w:val="00DD0109"/>
    <w:rsid w:val="00DD21E1"/>
    <w:rsid w:val="00DD25A6"/>
    <w:rsid w:val="00DD398E"/>
    <w:rsid w:val="00DD3C07"/>
    <w:rsid w:val="00DD46B2"/>
    <w:rsid w:val="00DD51AA"/>
    <w:rsid w:val="00DE1221"/>
    <w:rsid w:val="00DF049B"/>
    <w:rsid w:val="00DF04EC"/>
    <w:rsid w:val="00DF61F3"/>
    <w:rsid w:val="00E016DB"/>
    <w:rsid w:val="00E1137B"/>
    <w:rsid w:val="00E12DB7"/>
    <w:rsid w:val="00E15934"/>
    <w:rsid w:val="00E23D6D"/>
    <w:rsid w:val="00E30028"/>
    <w:rsid w:val="00E32E67"/>
    <w:rsid w:val="00E3320D"/>
    <w:rsid w:val="00E374D0"/>
    <w:rsid w:val="00E37C96"/>
    <w:rsid w:val="00E37D2C"/>
    <w:rsid w:val="00E4000E"/>
    <w:rsid w:val="00E4243A"/>
    <w:rsid w:val="00E45118"/>
    <w:rsid w:val="00E45337"/>
    <w:rsid w:val="00E46E49"/>
    <w:rsid w:val="00E46E63"/>
    <w:rsid w:val="00E4782C"/>
    <w:rsid w:val="00E51576"/>
    <w:rsid w:val="00E56043"/>
    <w:rsid w:val="00E56EF4"/>
    <w:rsid w:val="00E6053A"/>
    <w:rsid w:val="00E605AA"/>
    <w:rsid w:val="00E616CA"/>
    <w:rsid w:val="00E65F5E"/>
    <w:rsid w:val="00E66212"/>
    <w:rsid w:val="00E722EA"/>
    <w:rsid w:val="00E735D3"/>
    <w:rsid w:val="00E73C33"/>
    <w:rsid w:val="00E74940"/>
    <w:rsid w:val="00E76939"/>
    <w:rsid w:val="00E779C3"/>
    <w:rsid w:val="00E77D09"/>
    <w:rsid w:val="00E80322"/>
    <w:rsid w:val="00E83AEA"/>
    <w:rsid w:val="00E85493"/>
    <w:rsid w:val="00E85DEA"/>
    <w:rsid w:val="00E92B4D"/>
    <w:rsid w:val="00E9559A"/>
    <w:rsid w:val="00E979A9"/>
    <w:rsid w:val="00EA0C79"/>
    <w:rsid w:val="00EA120C"/>
    <w:rsid w:val="00EA1E0F"/>
    <w:rsid w:val="00EA25B8"/>
    <w:rsid w:val="00EA2E0E"/>
    <w:rsid w:val="00EA574F"/>
    <w:rsid w:val="00EA7662"/>
    <w:rsid w:val="00EB07A4"/>
    <w:rsid w:val="00EB1D7D"/>
    <w:rsid w:val="00EB4C68"/>
    <w:rsid w:val="00EB65E3"/>
    <w:rsid w:val="00EB6726"/>
    <w:rsid w:val="00EC4C4D"/>
    <w:rsid w:val="00EC5DF0"/>
    <w:rsid w:val="00ED0E22"/>
    <w:rsid w:val="00ED338E"/>
    <w:rsid w:val="00ED3A04"/>
    <w:rsid w:val="00ED3E9C"/>
    <w:rsid w:val="00ED3F70"/>
    <w:rsid w:val="00ED53E8"/>
    <w:rsid w:val="00ED6893"/>
    <w:rsid w:val="00ED71AD"/>
    <w:rsid w:val="00EE05FB"/>
    <w:rsid w:val="00EE0FBC"/>
    <w:rsid w:val="00EE4F2F"/>
    <w:rsid w:val="00EE74E4"/>
    <w:rsid w:val="00EE77F9"/>
    <w:rsid w:val="00EF0A03"/>
    <w:rsid w:val="00EF0AD9"/>
    <w:rsid w:val="00EF2042"/>
    <w:rsid w:val="00EF6122"/>
    <w:rsid w:val="00F02991"/>
    <w:rsid w:val="00F02D7C"/>
    <w:rsid w:val="00F02DA9"/>
    <w:rsid w:val="00F04775"/>
    <w:rsid w:val="00F068AC"/>
    <w:rsid w:val="00F07D27"/>
    <w:rsid w:val="00F12E5E"/>
    <w:rsid w:val="00F1393A"/>
    <w:rsid w:val="00F13A16"/>
    <w:rsid w:val="00F23D71"/>
    <w:rsid w:val="00F247CF"/>
    <w:rsid w:val="00F25079"/>
    <w:rsid w:val="00F265BE"/>
    <w:rsid w:val="00F26621"/>
    <w:rsid w:val="00F26D01"/>
    <w:rsid w:val="00F30484"/>
    <w:rsid w:val="00F3181B"/>
    <w:rsid w:val="00F32626"/>
    <w:rsid w:val="00F35CD9"/>
    <w:rsid w:val="00F42C81"/>
    <w:rsid w:val="00F43203"/>
    <w:rsid w:val="00F459EC"/>
    <w:rsid w:val="00F46322"/>
    <w:rsid w:val="00F472FE"/>
    <w:rsid w:val="00F50D32"/>
    <w:rsid w:val="00F53A31"/>
    <w:rsid w:val="00F542A9"/>
    <w:rsid w:val="00F5478C"/>
    <w:rsid w:val="00F57014"/>
    <w:rsid w:val="00F57607"/>
    <w:rsid w:val="00F64996"/>
    <w:rsid w:val="00F66066"/>
    <w:rsid w:val="00F66B00"/>
    <w:rsid w:val="00F72A8D"/>
    <w:rsid w:val="00F73D6A"/>
    <w:rsid w:val="00F76A00"/>
    <w:rsid w:val="00F7748E"/>
    <w:rsid w:val="00F775AF"/>
    <w:rsid w:val="00F80CC4"/>
    <w:rsid w:val="00F83632"/>
    <w:rsid w:val="00F8513E"/>
    <w:rsid w:val="00F90366"/>
    <w:rsid w:val="00F90371"/>
    <w:rsid w:val="00F95CD9"/>
    <w:rsid w:val="00FA0146"/>
    <w:rsid w:val="00FA0C0E"/>
    <w:rsid w:val="00FA3A1B"/>
    <w:rsid w:val="00FA402B"/>
    <w:rsid w:val="00FA62F5"/>
    <w:rsid w:val="00FA7F28"/>
    <w:rsid w:val="00FB0712"/>
    <w:rsid w:val="00FB0C56"/>
    <w:rsid w:val="00FB2D1D"/>
    <w:rsid w:val="00FB3A01"/>
    <w:rsid w:val="00FB4C51"/>
    <w:rsid w:val="00FC3F5D"/>
    <w:rsid w:val="00FC609B"/>
    <w:rsid w:val="00FC6271"/>
    <w:rsid w:val="00FC6FE3"/>
    <w:rsid w:val="00FD1D67"/>
    <w:rsid w:val="00FD2935"/>
    <w:rsid w:val="00FD2A46"/>
    <w:rsid w:val="00FD311A"/>
    <w:rsid w:val="00FD3B1F"/>
    <w:rsid w:val="00FD461D"/>
    <w:rsid w:val="00FD6A28"/>
    <w:rsid w:val="00FE22A5"/>
    <w:rsid w:val="00FE39C3"/>
    <w:rsid w:val="00FE417D"/>
    <w:rsid w:val="00FE6BD0"/>
    <w:rsid w:val="00FF0512"/>
    <w:rsid w:val="00FF0F56"/>
    <w:rsid w:val="00FF1600"/>
    <w:rsid w:val="00FF2605"/>
    <w:rsid w:val="00FF2A33"/>
    <w:rsid w:val="00FF2E6B"/>
    <w:rsid w:val="00FF393C"/>
    <w:rsid w:val="00FF3A50"/>
    <w:rsid w:val="00FF4658"/>
    <w:rsid w:val="00FF4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C0"/>
    <w:pPr>
      <w:spacing w:after="120" w:line="280" w:lineRule="exact"/>
    </w:pPr>
    <w:rPr>
      <w:rFonts w:ascii="Arial" w:hAnsi="Arial"/>
    </w:rPr>
  </w:style>
  <w:style w:type="paragraph" w:styleId="Heading1">
    <w:name w:val="heading 1"/>
    <w:basedOn w:val="Normal"/>
    <w:next w:val="Normal"/>
    <w:link w:val="Heading1Char"/>
    <w:autoRedefine/>
    <w:uiPriority w:val="99"/>
    <w:qFormat/>
    <w:rsid w:val="007175C0"/>
    <w:pPr>
      <w:pageBreakBefore/>
      <w:pBdr>
        <w:top w:val="single" w:sz="4" w:space="2" w:color="auto"/>
      </w:pBdr>
      <w:spacing w:before="360"/>
      <w:outlineLvl w:val="0"/>
    </w:pPr>
    <w:rPr>
      <w:b/>
      <w:kern w:val="28"/>
      <w:sz w:val="24"/>
    </w:rPr>
  </w:style>
  <w:style w:type="paragraph" w:styleId="Heading2">
    <w:name w:val="heading 2"/>
    <w:basedOn w:val="Normal"/>
    <w:next w:val="Normal"/>
    <w:link w:val="Heading2Char"/>
    <w:uiPriority w:val="99"/>
    <w:qFormat/>
    <w:rsid w:val="007175C0"/>
    <w:pPr>
      <w:keepNext/>
      <w:spacing w:before="280" w:after="0"/>
      <w:outlineLvl w:val="1"/>
    </w:pPr>
    <w:rPr>
      <w:rFonts w:ascii="Arial Black" w:hAnsi="Arial Black"/>
    </w:rPr>
  </w:style>
  <w:style w:type="paragraph" w:styleId="Heading3">
    <w:name w:val="heading 3"/>
    <w:aliases w:val="Third Level Topic,h3"/>
    <w:basedOn w:val="Normal"/>
    <w:next w:val="Normal"/>
    <w:link w:val="Heading3Char"/>
    <w:uiPriority w:val="99"/>
    <w:qFormat/>
    <w:rsid w:val="007175C0"/>
    <w:pPr>
      <w:keepNext/>
      <w:spacing w:before="280" w:after="0"/>
      <w:outlineLvl w:val="2"/>
    </w:pPr>
    <w:rPr>
      <w:b/>
    </w:rPr>
  </w:style>
  <w:style w:type="paragraph" w:styleId="Heading4">
    <w:name w:val="heading 4"/>
    <w:basedOn w:val="Normal"/>
    <w:next w:val="Normal"/>
    <w:link w:val="Heading4Char"/>
    <w:uiPriority w:val="99"/>
    <w:qFormat/>
    <w:rsid w:val="007175C0"/>
    <w:pPr>
      <w:keepNext/>
      <w:spacing w:before="280" w:after="0"/>
      <w:outlineLvl w:val="3"/>
    </w:pPr>
    <w:rPr>
      <w:b/>
      <w:sz w:val="18"/>
    </w:rPr>
  </w:style>
  <w:style w:type="paragraph" w:styleId="Heading5">
    <w:name w:val="heading 5"/>
    <w:basedOn w:val="Normal"/>
    <w:next w:val="Normal"/>
    <w:link w:val="Heading5Char"/>
    <w:uiPriority w:val="99"/>
    <w:qFormat/>
    <w:rsid w:val="007175C0"/>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5C0"/>
    <w:rPr>
      <w:rFonts w:ascii="Arial" w:hAnsi="Arial" w:cs="Times New Roman"/>
      <w:b/>
      <w:kern w:val="28"/>
      <w:sz w:val="24"/>
      <w:lang w:val="en-US" w:eastAsia="en-US" w:bidi="ar-SA"/>
    </w:rPr>
  </w:style>
  <w:style w:type="character" w:customStyle="1" w:styleId="Heading2Char">
    <w:name w:val="Heading 2 Char"/>
    <w:basedOn w:val="DefaultParagraphFont"/>
    <w:link w:val="Heading2"/>
    <w:uiPriority w:val="99"/>
    <w:locked/>
    <w:rsid w:val="007175C0"/>
    <w:rPr>
      <w:rFonts w:ascii="Arial Black" w:hAnsi="Arial Black" w:cs="Times New Roman"/>
      <w:lang w:val="en-US" w:eastAsia="en-US" w:bidi="ar-SA"/>
    </w:rPr>
  </w:style>
  <w:style w:type="character" w:customStyle="1" w:styleId="Heading3Char">
    <w:name w:val="Heading 3 Char"/>
    <w:aliases w:val="Third Level Topic Char,h3 Char"/>
    <w:basedOn w:val="DefaultParagraphFont"/>
    <w:link w:val="Heading3"/>
    <w:uiPriority w:val="9"/>
    <w:locked/>
    <w:rsid w:val="009C6E7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6E7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6E76"/>
    <w:rPr>
      <w:rFonts w:ascii="Calibri" w:hAnsi="Calibri" w:cs="Times New Roman"/>
      <w:b/>
      <w:bCs/>
      <w:i/>
      <w:iCs/>
      <w:sz w:val="26"/>
      <w:szCs w:val="26"/>
    </w:rPr>
  </w:style>
  <w:style w:type="paragraph" w:customStyle="1" w:styleId="AbstractText">
    <w:name w:val="Abstract Text"/>
    <w:uiPriority w:val="99"/>
    <w:rsid w:val="007175C0"/>
    <w:pPr>
      <w:tabs>
        <w:tab w:val="left" w:pos="1680"/>
      </w:tabs>
      <w:spacing w:line="280" w:lineRule="exact"/>
    </w:pPr>
    <w:rPr>
      <w:rFonts w:ascii="Arial" w:hAnsi="Arial"/>
      <w:sz w:val="19"/>
    </w:rPr>
  </w:style>
  <w:style w:type="paragraph" w:customStyle="1" w:styleId="AbstractTitle">
    <w:name w:val="Abstract Title"/>
    <w:basedOn w:val="Normal"/>
    <w:uiPriority w:val="99"/>
    <w:rsid w:val="007175C0"/>
    <w:pPr>
      <w:pBdr>
        <w:top w:val="single" w:sz="4" w:space="1" w:color="auto"/>
      </w:pBdr>
      <w:spacing w:before="40"/>
      <w:ind w:right="144"/>
    </w:pPr>
    <w:rPr>
      <w:b/>
      <w:sz w:val="19"/>
    </w:rPr>
  </w:style>
  <w:style w:type="paragraph" w:customStyle="1" w:styleId="Bullet1">
    <w:name w:val="Bullet 1"/>
    <w:basedOn w:val="Normal"/>
    <w:uiPriority w:val="99"/>
    <w:rsid w:val="007175C0"/>
    <w:pPr>
      <w:widowControl w:val="0"/>
      <w:tabs>
        <w:tab w:val="num" w:pos="360"/>
        <w:tab w:val="left" w:pos="7920"/>
      </w:tabs>
      <w:spacing w:after="160"/>
      <w:ind w:left="360" w:hanging="360"/>
    </w:pPr>
  </w:style>
  <w:style w:type="paragraph" w:customStyle="1" w:styleId="Bullet2">
    <w:name w:val="Bullet 2"/>
    <w:basedOn w:val="Normal"/>
    <w:uiPriority w:val="99"/>
    <w:rsid w:val="007175C0"/>
    <w:pPr>
      <w:widowControl w:val="0"/>
      <w:spacing w:after="160"/>
      <w:ind w:left="720" w:hanging="360"/>
    </w:pPr>
  </w:style>
  <w:style w:type="paragraph" w:customStyle="1" w:styleId="Bullet3">
    <w:name w:val="Bullet 3"/>
    <w:basedOn w:val="Normal"/>
    <w:uiPriority w:val="99"/>
    <w:rsid w:val="007175C0"/>
    <w:pPr>
      <w:widowControl w:val="0"/>
      <w:spacing w:after="160"/>
      <w:ind w:left="1080" w:hanging="360"/>
    </w:pPr>
  </w:style>
  <w:style w:type="paragraph" w:customStyle="1" w:styleId="CaptionLargePicture">
    <w:name w:val="Caption Large Picture"/>
    <w:basedOn w:val="Normal"/>
    <w:uiPriority w:val="99"/>
    <w:rsid w:val="007175C0"/>
    <w:pPr>
      <w:spacing w:before="60" w:after="280" w:line="200" w:lineRule="exact"/>
      <w:ind w:left="-3744"/>
    </w:pPr>
    <w:rPr>
      <w:i/>
      <w:sz w:val="18"/>
    </w:rPr>
  </w:style>
  <w:style w:type="paragraph" w:customStyle="1" w:styleId="CaptionNormal">
    <w:name w:val="Caption Normal"/>
    <w:basedOn w:val="Normal"/>
    <w:uiPriority w:val="99"/>
    <w:rsid w:val="007175C0"/>
    <w:pPr>
      <w:spacing w:before="60" w:after="280" w:line="200" w:lineRule="exact"/>
    </w:pPr>
    <w:rPr>
      <w:i/>
      <w:sz w:val="18"/>
    </w:rPr>
  </w:style>
  <w:style w:type="paragraph" w:customStyle="1" w:styleId="Code">
    <w:name w:val="Code"/>
    <w:basedOn w:val="Normal"/>
    <w:uiPriority w:val="99"/>
    <w:rsid w:val="007175C0"/>
    <w:pPr>
      <w:spacing w:after="0" w:line="180" w:lineRule="exact"/>
    </w:pPr>
    <w:rPr>
      <w:rFonts w:ascii="Lucida Console" w:hAnsi="Lucida Console"/>
      <w:sz w:val="18"/>
    </w:rPr>
  </w:style>
  <w:style w:type="character" w:styleId="CommentReference">
    <w:name w:val="annotation reference"/>
    <w:aliases w:val="cr,Used by Word to flag author queries"/>
    <w:basedOn w:val="DefaultParagraphFont"/>
    <w:uiPriority w:val="99"/>
    <w:semiHidden/>
    <w:rsid w:val="007175C0"/>
    <w:rPr>
      <w:rFonts w:cs="Times New Roman"/>
      <w:sz w:val="16"/>
      <w:szCs w:val="16"/>
    </w:rPr>
  </w:style>
  <w:style w:type="paragraph" w:styleId="CommentText">
    <w:name w:val="annotation text"/>
    <w:basedOn w:val="Normal"/>
    <w:link w:val="CommentTextChar"/>
    <w:uiPriority w:val="99"/>
    <w:semiHidden/>
    <w:rsid w:val="007175C0"/>
  </w:style>
  <w:style w:type="character" w:customStyle="1" w:styleId="CommentTextChar">
    <w:name w:val="Comment Text Char"/>
    <w:basedOn w:val="DefaultParagraphFont"/>
    <w:link w:val="CommentText"/>
    <w:uiPriority w:val="99"/>
    <w:semiHidden/>
    <w:locked/>
    <w:rsid w:val="009C6E76"/>
    <w:rPr>
      <w:rFonts w:ascii="Arial" w:hAnsi="Arial" w:cs="Times New Roman"/>
      <w:sz w:val="20"/>
      <w:szCs w:val="20"/>
    </w:rPr>
  </w:style>
  <w:style w:type="paragraph" w:customStyle="1" w:styleId="Contents">
    <w:name w:val="Contents"/>
    <w:basedOn w:val="Heading1"/>
    <w:uiPriority w:val="99"/>
    <w:rsid w:val="007175C0"/>
    <w:rPr>
      <w:bCs/>
    </w:rPr>
  </w:style>
  <w:style w:type="paragraph" w:customStyle="1" w:styleId="DocumentType">
    <w:name w:val="Document Type"/>
    <w:basedOn w:val="Normal"/>
    <w:autoRedefine/>
    <w:uiPriority w:val="99"/>
    <w:rsid w:val="007175C0"/>
    <w:pPr>
      <w:spacing w:before="480"/>
    </w:pPr>
    <w:rPr>
      <w:b/>
      <w:kern w:val="28"/>
    </w:rPr>
  </w:style>
  <w:style w:type="paragraph" w:styleId="Header">
    <w:name w:val="header"/>
    <w:basedOn w:val="Normal"/>
    <w:link w:val="HeaderChar"/>
    <w:uiPriority w:val="99"/>
    <w:rsid w:val="007175C0"/>
    <w:pPr>
      <w:tabs>
        <w:tab w:val="center" w:pos="4320"/>
        <w:tab w:val="right" w:pos="8640"/>
      </w:tabs>
    </w:pPr>
  </w:style>
  <w:style w:type="character" w:customStyle="1" w:styleId="HeaderChar">
    <w:name w:val="Header Char"/>
    <w:basedOn w:val="DefaultParagraphFont"/>
    <w:link w:val="Header"/>
    <w:uiPriority w:val="99"/>
    <w:semiHidden/>
    <w:locked/>
    <w:rsid w:val="009C6E76"/>
    <w:rPr>
      <w:rFonts w:ascii="Arial" w:hAnsi="Arial" w:cs="Times New Roman"/>
      <w:sz w:val="20"/>
      <w:szCs w:val="20"/>
    </w:rPr>
  </w:style>
  <w:style w:type="paragraph" w:customStyle="1" w:styleId="Footer-even">
    <w:name w:val="Footer-even"/>
    <w:basedOn w:val="Normal"/>
    <w:uiPriority w:val="99"/>
    <w:rsid w:val="007175C0"/>
    <w:pPr>
      <w:pBdr>
        <w:top w:val="single" w:sz="6" w:space="1" w:color="auto"/>
      </w:pBdr>
      <w:tabs>
        <w:tab w:val="center" w:pos="-2016"/>
      </w:tabs>
      <w:ind w:left="-3787"/>
    </w:pPr>
    <w:rPr>
      <w:b/>
      <w:sz w:val="15"/>
    </w:rPr>
  </w:style>
  <w:style w:type="paragraph" w:customStyle="1" w:styleId="Footer-odd">
    <w:name w:val="Footer-odd"/>
    <w:basedOn w:val="Normal"/>
    <w:uiPriority w:val="99"/>
    <w:rsid w:val="007175C0"/>
    <w:pPr>
      <w:pBdr>
        <w:top w:val="single" w:sz="6" w:space="1" w:color="auto"/>
      </w:pBdr>
      <w:tabs>
        <w:tab w:val="left" w:pos="3870"/>
        <w:tab w:val="left" w:pos="7056"/>
      </w:tabs>
      <w:ind w:left="-3787"/>
    </w:pPr>
    <w:rPr>
      <w:b/>
      <w:sz w:val="15"/>
    </w:rPr>
  </w:style>
  <w:style w:type="character" w:styleId="FootnoteReference">
    <w:name w:val="footnote reference"/>
    <w:basedOn w:val="DefaultParagraphFont"/>
    <w:uiPriority w:val="99"/>
    <w:semiHidden/>
    <w:rsid w:val="007175C0"/>
    <w:rPr>
      <w:rFonts w:cs="Times New Roman"/>
      <w:vertAlign w:val="superscript"/>
    </w:rPr>
  </w:style>
  <w:style w:type="paragraph" w:styleId="FootnoteText">
    <w:name w:val="footnote text"/>
    <w:basedOn w:val="Normal"/>
    <w:link w:val="FootnoteTextChar"/>
    <w:uiPriority w:val="99"/>
    <w:semiHidden/>
    <w:rsid w:val="007175C0"/>
    <w:pPr>
      <w:widowControl w:val="0"/>
    </w:pPr>
    <w:rPr>
      <w:rFonts w:ascii="Times" w:hAnsi="Times"/>
      <w:sz w:val="16"/>
    </w:rPr>
  </w:style>
  <w:style w:type="character" w:customStyle="1" w:styleId="FootnoteTextChar">
    <w:name w:val="Footnote Text Char"/>
    <w:basedOn w:val="DefaultParagraphFont"/>
    <w:link w:val="FootnoteText"/>
    <w:uiPriority w:val="99"/>
    <w:semiHidden/>
    <w:locked/>
    <w:rsid w:val="009C6E76"/>
    <w:rPr>
      <w:rFonts w:ascii="Arial" w:hAnsi="Arial" w:cs="Times New Roman"/>
      <w:sz w:val="20"/>
      <w:szCs w:val="20"/>
    </w:rPr>
  </w:style>
  <w:style w:type="character" w:styleId="Hyperlink">
    <w:name w:val="Hyperlink"/>
    <w:basedOn w:val="DefaultParagraphFont"/>
    <w:uiPriority w:val="99"/>
    <w:rsid w:val="007175C0"/>
    <w:rPr>
      <w:rFonts w:cs="Times New Roman"/>
      <w:color w:val="0000FF"/>
      <w:u w:val="single"/>
    </w:rPr>
  </w:style>
  <w:style w:type="paragraph" w:customStyle="1" w:styleId="Legalese">
    <w:name w:val="Legalese"/>
    <w:basedOn w:val="Normal"/>
    <w:uiPriority w:val="99"/>
    <w:rsid w:val="007175C0"/>
    <w:pPr>
      <w:tabs>
        <w:tab w:val="left" w:pos="4440"/>
      </w:tabs>
      <w:spacing w:after="70" w:line="140" w:lineRule="exact"/>
      <w:ind w:left="3773"/>
    </w:pPr>
    <w:rPr>
      <w:i/>
      <w:sz w:val="16"/>
    </w:rPr>
  </w:style>
  <w:style w:type="paragraph" w:customStyle="1" w:styleId="Picture1Small">
    <w:name w:val="Picture1 Small"/>
    <w:basedOn w:val="Normal"/>
    <w:next w:val="Normal"/>
    <w:uiPriority w:val="99"/>
    <w:rsid w:val="007175C0"/>
    <w:pPr>
      <w:framePr w:w="3336" w:wrap="auto" w:hAnchor="page" w:x="817" w:y="3162"/>
      <w:jc w:val="center"/>
    </w:pPr>
    <w:rPr>
      <w:i/>
      <w:sz w:val="15"/>
    </w:rPr>
  </w:style>
  <w:style w:type="paragraph" w:customStyle="1" w:styleId="MastheadDescriptor">
    <w:name w:val="Masthead Descriptor"/>
    <w:basedOn w:val="Normal"/>
    <w:uiPriority w:val="99"/>
    <w:rsid w:val="007175C0"/>
    <w:pPr>
      <w:spacing w:after="1040" w:line="200" w:lineRule="exact"/>
      <w:ind w:left="792"/>
    </w:pPr>
    <w:rPr>
      <w:i/>
    </w:rPr>
  </w:style>
  <w:style w:type="paragraph" w:customStyle="1" w:styleId="Number">
    <w:name w:val="Number"/>
    <w:basedOn w:val="Normal"/>
    <w:uiPriority w:val="99"/>
    <w:rsid w:val="007175C0"/>
    <w:pPr>
      <w:widowControl w:val="0"/>
      <w:tabs>
        <w:tab w:val="left" w:pos="7920"/>
      </w:tabs>
      <w:ind w:left="216" w:hanging="216"/>
    </w:pPr>
  </w:style>
  <w:style w:type="paragraph" w:customStyle="1" w:styleId="Numberafterbullet">
    <w:name w:val="Number after bullet"/>
    <w:basedOn w:val="Number"/>
    <w:uiPriority w:val="99"/>
    <w:rsid w:val="007175C0"/>
    <w:pPr>
      <w:ind w:left="605"/>
    </w:pPr>
  </w:style>
  <w:style w:type="character" w:styleId="PageNumber">
    <w:name w:val="page number"/>
    <w:basedOn w:val="DefaultParagraphFont"/>
    <w:uiPriority w:val="99"/>
    <w:rsid w:val="007175C0"/>
    <w:rPr>
      <w:rFonts w:cs="Times New Roman"/>
    </w:rPr>
  </w:style>
  <w:style w:type="paragraph" w:customStyle="1" w:styleId="PaperTitle">
    <w:name w:val="Paper Title"/>
    <w:basedOn w:val="Normal"/>
    <w:uiPriority w:val="99"/>
    <w:rsid w:val="007175C0"/>
    <w:pPr>
      <w:spacing w:before="40"/>
      <w:ind w:right="360"/>
    </w:pPr>
    <w:rPr>
      <w:sz w:val="32"/>
    </w:rPr>
  </w:style>
  <w:style w:type="paragraph" w:customStyle="1" w:styleId="Picture2Med">
    <w:name w:val="Picture2 Med"/>
    <w:basedOn w:val="Normal"/>
    <w:next w:val="CaptionNormal"/>
    <w:uiPriority w:val="99"/>
    <w:rsid w:val="007175C0"/>
    <w:pPr>
      <w:keepNext/>
      <w:spacing w:before="280"/>
    </w:pPr>
    <w:rPr>
      <w:noProof/>
    </w:rPr>
  </w:style>
  <w:style w:type="paragraph" w:customStyle="1" w:styleId="Picture3Large">
    <w:name w:val="Picture3 Large"/>
    <w:basedOn w:val="Normal"/>
    <w:next w:val="CaptionLargePicture"/>
    <w:uiPriority w:val="99"/>
    <w:rsid w:val="007175C0"/>
    <w:pPr>
      <w:keepNext/>
      <w:spacing w:before="280"/>
      <w:ind w:left="-3744"/>
    </w:pPr>
    <w:rPr>
      <w:noProof/>
    </w:rPr>
  </w:style>
  <w:style w:type="character" w:styleId="FollowedHyperlink">
    <w:name w:val="FollowedHyperlink"/>
    <w:basedOn w:val="DefaultParagraphFont"/>
    <w:uiPriority w:val="99"/>
    <w:rsid w:val="007175C0"/>
    <w:rPr>
      <w:rFonts w:cs="Times New Roman"/>
      <w:color w:val="800080"/>
      <w:u w:val="single"/>
    </w:rPr>
  </w:style>
  <w:style w:type="paragraph" w:customStyle="1" w:styleId="TableBody">
    <w:name w:val="Table Body"/>
    <w:basedOn w:val="Normal"/>
    <w:uiPriority w:val="99"/>
    <w:rsid w:val="007175C0"/>
    <w:pPr>
      <w:spacing w:before="40" w:after="40" w:line="250" w:lineRule="exact"/>
      <w:ind w:right="115"/>
    </w:pPr>
    <w:rPr>
      <w:sz w:val="18"/>
    </w:rPr>
  </w:style>
  <w:style w:type="paragraph" w:customStyle="1" w:styleId="TableBold">
    <w:name w:val="Table Bold"/>
    <w:basedOn w:val="Normal"/>
    <w:uiPriority w:val="99"/>
    <w:rsid w:val="007175C0"/>
    <w:pPr>
      <w:widowControl w:val="0"/>
      <w:spacing w:before="40" w:after="40" w:line="250" w:lineRule="exact"/>
    </w:pPr>
    <w:rPr>
      <w:b/>
      <w:sz w:val="18"/>
    </w:rPr>
  </w:style>
  <w:style w:type="paragraph" w:customStyle="1" w:styleId="TableBullet">
    <w:name w:val="Table Bullet"/>
    <w:basedOn w:val="TableBody"/>
    <w:uiPriority w:val="99"/>
    <w:rsid w:val="007175C0"/>
    <w:pPr>
      <w:spacing w:after="0"/>
      <w:ind w:left="360" w:right="0" w:hanging="360"/>
    </w:pPr>
  </w:style>
  <w:style w:type="paragraph" w:customStyle="1" w:styleId="TableTitle">
    <w:name w:val="Table Title"/>
    <w:basedOn w:val="Heading3"/>
    <w:uiPriority w:val="99"/>
    <w:rsid w:val="007175C0"/>
    <w:pPr>
      <w:spacing w:after="120"/>
    </w:pPr>
  </w:style>
  <w:style w:type="paragraph" w:styleId="TOC1">
    <w:name w:val="toc 1"/>
    <w:basedOn w:val="Normal"/>
    <w:next w:val="TOC2"/>
    <w:autoRedefine/>
    <w:uiPriority w:val="39"/>
    <w:rsid w:val="007175C0"/>
    <w:pPr>
      <w:tabs>
        <w:tab w:val="right" w:leader="dot" w:pos="6480"/>
        <w:tab w:val="right" w:leader="dot" w:pos="7056"/>
      </w:tabs>
      <w:spacing w:before="280" w:line="280" w:lineRule="atLeast"/>
    </w:pPr>
    <w:rPr>
      <w:b/>
      <w:noProof/>
    </w:rPr>
  </w:style>
  <w:style w:type="paragraph" w:styleId="TOC2">
    <w:name w:val="toc 2"/>
    <w:basedOn w:val="Normal"/>
    <w:autoRedefine/>
    <w:uiPriority w:val="39"/>
    <w:rsid w:val="007175C0"/>
    <w:pPr>
      <w:tabs>
        <w:tab w:val="right" w:pos="6480"/>
        <w:tab w:val="right" w:pos="7056"/>
      </w:tabs>
    </w:pPr>
    <w:rPr>
      <w:noProof/>
      <w:sz w:val="19"/>
    </w:rPr>
  </w:style>
  <w:style w:type="paragraph" w:styleId="TOC3">
    <w:name w:val="toc 3"/>
    <w:basedOn w:val="Normal"/>
    <w:autoRedefine/>
    <w:uiPriority w:val="99"/>
    <w:rsid w:val="007175C0"/>
    <w:pPr>
      <w:tabs>
        <w:tab w:val="right" w:pos="6480"/>
      </w:tabs>
      <w:ind w:left="240"/>
    </w:pPr>
    <w:rPr>
      <w:noProof/>
      <w:sz w:val="19"/>
    </w:rPr>
  </w:style>
  <w:style w:type="paragraph" w:styleId="TOC4">
    <w:name w:val="toc 4"/>
    <w:basedOn w:val="Normal"/>
    <w:autoRedefine/>
    <w:uiPriority w:val="99"/>
    <w:semiHidden/>
    <w:rsid w:val="007175C0"/>
    <w:pPr>
      <w:tabs>
        <w:tab w:val="right" w:pos="7056"/>
      </w:tabs>
      <w:ind w:left="480"/>
    </w:pPr>
    <w:rPr>
      <w:noProof/>
      <w:sz w:val="19"/>
    </w:rPr>
  </w:style>
  <w:style w:type="paragraph" w:styleId="Footer">
    <w:name w:val="footer"/>
    <w:basedOn w:val="Normal"/>
    <w:link w:val="FooterChar"/>
    <w:uiPriority w:val="99"/>
    <w:rsid w:val="007175C0"/>
    <w:pPr>
      <w:tabs>
        <w:tab w:val="center" w:pos="4320"/>
        <w:tab w:val="right" w:pos="8640"/>
      </w:tabs>
    </w:pPr>
  </w:style>
  <w:style w:type="character" w:customStyle="1" w:styleId="FooterChar">
    <w:name w:val="Footer Char"/>
    <w:basedOn w:val="DefaultParagraphFont"/>
    <w:link w:val="Footer"/>
    <w:uiPriority w:val="99"/>
    <w:semiHidden/>
    <w:locked/>
    <w:rsid w:val="009C6E76"/>
    <w:rPr>
      <w:rFonts w:ascii="Arial" w:hAnsi="Arial" w:cs="Times New Roman"/>
      <w:sz w:val="20"/>
      <w:szCs w:val="20"/>
    </w:rPr>
  </w:style>
  <w:style w:type="paragraph" w:customStyle="1" w:styleId="Byline">
    <w:name w:val="Byline"/>
    <w:basedOn w:val="Normal"/>
    <w:autoRedefine/>
    <w:uiPriority w:val="99"/>
    <w:rsid w:val="007175C0"/>
    <w:pPr>
      <w:tabs>
        <w:tab w:val="left" w:pos="360"/>
      </w:tabs>
      <w:spacing w:after="0"/>
    </w:pPr>
    <w:rPr>
      <w:i/>
    </w:rPr>
  </w:style>
  <w:style w:type="paragraph" w:styleId="TOC5">
    <w:name w:val="toc 5"/>
    <w:basedOn w:val="Normal"/>
    <w:next w:val="Normal"/>
    <w:autoRedefine/>
    <w:uiPriority w:val="99"/>
    <w:semiHidden/>
    <w:rsid w:val="007175C0"/>
    <w:pPr>
      <w:ind w:left="800"/>
    </w:pPr>
  </w:style>
  <w:style w:type="paragraph" w:styleId="TOC6">
    <w:name w:val="toc 6"/>
    <w:basedOn w:val="Normal"/>
    <w:next w:val="Normal"/>
    <w:autoRedefine/>
    <w:uiPriority w:val="99"/>
    <w:semiHidden/>
    <w:rsid w:val="007175C0"/>
    <w:pPr>
      <w:ind w:left="1000"/>
    </w:pPr>
  </w:style>
  <w:style w:type="paragraph" w:styleId="TOC7">
    <w:name w:val="toc 7"/>
    <w:basedOn w:val="Normal"/>
    <w:next w:val="Normal"/>
    <w:autoRedefine/>
    <w:uiPriority w:val="99"/>
    <w:semiHidden/>
    <w:rsid w:val="007175C0"/>
    <w:pPr>
      <w:ind w:left="1200"/>
    </w:pPr>
  </w:style>
  <w:style w:type="paragraph" w:styleId="TOC8">
    <w:name w:val="toc 8"/>
    <w:basedOn w:val="Normal"/>
    <w:next w:val="Normal"/>
    <w:autoRedefine/>
    <w:uiPriority w:val="99"/>
    <w:semiHidden/>
    <w:rsid w:val="007175C0"/>
    <w:pPr>
      <w:ind w:left="1400"/>
    </w:pPr>
  </w:style>
  <w:style w:type="paragraph" w:styleId="TOC9">
    <w:name w:val="toc 9"/>
    <w:basedOn w:val="Normal"/>
    <w:next w:val="Normal"/>
    <w:autoRedefine/>
    <w:uiPriority w:val="99"/>
    <w:semiHidden/>
    <w:rsid w:val="007175C0"/>
    <w:pPr>
      <w:ind w:left="1600"/>
    </w:pPr>
  </w:style>
  <w:style w:type="paragraph" w:customStyle="1" w:styleId="NoteChar">
    <w:name w:val="Note Char"/>
    <w:basedOn w:val="Normal"/>
    <w:link w:val="NoteCharChar"/>
    <w:autoRedefine/>
    <w:uiPriority w:val="99"/>
    <w:rsid w:val="007175C0"/>
    <w:pPr>
      <w:pBdr>
        <w:top w:val="single" w:sz="4" w:space="9" w:color="auto"/>
        <w:bottom w:val="single" w:sz="4" w:space="9" w:color="auto"/>
      </w:pBdr>
      <w:spacing w:before="180" w:after="180" w:line="240" w:lineRule="auto"/>
    </w:pPr>
    <w:rPr>
      <w:bCs/>
      <w:sz w:val="18"/>
    </w:rPr>
  </w:style>
  <w:style w:type="paragraph" w:styleId="BodyText">
    <w:name w:val="Body Text"/>
    <w:basedOn w:val="Normal"/>
    <w:link w:val="BodyTextChar"/>
    <w:uiPriority w:val="99"/>
    <w:rsid w:val="007175C0"/>
    <w:pPr>
      <w:spacing w:before="240" w:after="0" w:line="240" w:lineRule="auto"/>
    </w:pPr>
    <w:rPr>
      <w:rFonts w:cs="Arial"/>
      <w:szCs w:val="17"/>
    </w:rPr>
  </w:style>
  <w:style w:type="character" w:customStyle="1" w:styleId="BodyTextChar">
    <w:name w:val="Body Text Char"/>
    <w:basedOn w:val="DefaultParagraphFont"/>
    <w:link w:val="BodyText"/>
    <w:uiPriority w:val="99"/>
    <w:semiHidden/>
    <w:locked/>
    <w:rsid w:val="009C6E76"/>
    <w:rPr>
      <w:rFonts w:ascii="Arial" w:hAnsi="Arial" w:cs="Times New Roman"/>
      <w:sz w:val="20"/>
      <w:szCs w:val="20"/>
    </w:rPr>
  </w:style>
  <w:style w:type="paragraph" w:styleId="NormalWeb">
    <w:name w:val="Normal (Web)"/>
    <w:basedOn w:val="Normal"/>
    <w:uiPriority w:val="99"/>
    <w:rsid w:val="007175C0"/>
    <w:pPr>
      <w:spacing w:before="100" w:beforeAutospacing="1" w:after="100" w:afterAutospacing="1" w:line="240" w:lineRule="auto"/>
    </w:pPr>
    <w:rPr>
      <w:rFonts w:ascii="Times New Roman" w:hAnsi="Times New Roman"/>
      <w:sz w:val="24"/>
      <w:szCs w:val="24"/>
    </w:rPr>
  </w:style>
  <w:style w:type="paragraph" w:styleId="Index1">
    <w:name w:val="index 1"/>
    <w:basedOn w:val="Normal"/>
    <w:next w:val="Normal"/>
    <w:autoRedefine/>
    <w:uiPriority w:val="99"/>
    <w:semiHidden/>
    <w:rsid w:val="007175C0"/>
    <w:pPr>
      <w:ind w:left="200" w:hanging="200"/>
    </w:pPr>
  </w:style>
  <w:style w:type="character" w:customStyle="1" w:styleId="Picture2MedChar">
    <w:name w:val="Picture2 Med Char"/>
    <w:basedOn w:val="DefaultParagraphFont"/>
    <w:uiPriority w:val="99"/>
    <w:rsid w:val="007175C0"/>
    <w:rPr>
      <w:rFonts w:ascii="Arial" w:hAnsi="Arial" w:cs="Times New Roman"/>
      <w:noProof/>
      <w:lang w:val="en-US" w:eastAsia="en-US" w:bidi="ar-SA"/>
    </w:rPr>
  </w:style>
  <w:style w:type="paragraph" w:styleId="BalloonText">
    <w:name w:val="Balloon Text"/>
    <w:basedOn w:val="Normal"/>
    <w:link w:val="BalloonTextChar"/>
    <w:uiPriority w:val="99"/>
    <w:semiHidden/>
    <w:rsid w:val="007175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6E76"/>
    <w:rPr>
      <w:rFonts w:cs="Times New Roman"/>
      <w:sz w:val="2"/>
    </w:rPr>
  </w:style>
  <w:style w:type="paragraph" w:customStyle="1" w:styleId="Normal1">
    <w:name w:val="Normal1"/>
    <w:aliases w:val="n,P,N,normal1,Text,t,Nnormal,body text,Blockquote,body page break,Nnorma"/>
    <w:uiPriority w:val="99"/>
    <w:rsid w:val="007175C0"/>
    <w:pPr>
      <w:spacing w:before="120"/>
      <w:ind w:right="1200"/>
    </w:pPr>
    <w:rPr>
      <w:sz w:val="21"/>
    </w:rPr>
  </w:style>
  <w:style w:type="character" w:styleId="Strong">
    <w:name w:val="Strong"/>
    <w:basedOn w:val="DefaultParagraphFont"/>
    <w:uiPriority w:val="99"/>
    <w:qFormat/>
    <w:rsid w:val="007175C0"/>
    <w:rPr>
      <w:rFonts w:cs="Times New Roman"/>
      <w:b/>
      <w:bCs/>
    </w:rPr>
  </w:style>
  <w:style w:type="paragraph" w:customStyle="1" w:styleId="footnote2">
    <w:name w:val="footnote2"/>
    <w:basedOn w:val="Normal"/>
    <w:uiPriority w:val="99"/>
    <w:rsid w:val="007175C0"/>
    <w:pPr>
      <w:spacing w:before="100" w:beforeAutospacing="1" w:after="100" w:afterAutospacing="1" w:line="360" w:lineRule="auto"/>
    </w:pPr>
    <w:rPr>
      <w:rFonts w:ascii="Verdana" w:hAnsi="Verdana"/>
      <w:sz w:val="19"/>
      <w:szCs w:val="19"/>
    </w:rPr>
  </w:style>
  <w:style w:type="paragraph" w:styleId="CommentSubject">
    <w:name w:val="annotation subject"/>
    <w:basedOn w:val="CommentText"/>
    <w:next w:val="CommentText"/>
    <w:link w:val="CommentSubjectChar"/>
    <w:uiPriority w:val="99"/>
    <w:semiHidden/>
    <w:rsid w:val="007175C0"/>
    <w:rPr>
      <w:b/>
      <w:bCs/>
    </w:rPr>
  </w:style>
  <w:style w:type="character" w:customStyle="1" w:styleId="CommentSubjectChar">
    <w:name w:val="Comment Subject Char"/>
    <w:basedOn w:val="CommentTextChar"/>
    <w:link w:val="CommentSubject"/>
    <w:uiPriority w:val="99"/>
    <w:semiHidden/>
    <w:locked/>
    <w:rsid w:val="009C6E76"/>
    <w:rPr>
      <w:b/>
      <w:bCs/>
    </w:rPr>
  </w:style>
  <w:style w:type="character" w:customStyle="1" w:styleId="CaptionNormalChar">
    <w:name w:val="Caption Normal Char"/>
    <w:basedOn w:val="DefaultParagraphFont"/>
    <w:uiPriority w:val="99"/>
    <w:rsid w:val="007175C0"/>
    <w:rPr>
      <w:rFonts w:ascii="Arial" w:hAnsi="Arial" w:cs="Times New Roman"/>
      <w:i/>
      <w:sz w:val="18"/>
      <w:lang w:val="en-US" w:eastAsia="en-US" w:bidi="ar-SA"/>
    </w:rPr>
  </w:style>
  <w:style w:type="paragraph" w:styleId="DocumentMap">
    <w:name w:val="Document Map"/>
    <w:basedOn w:val="Normal"/>
    <w:link w:val="DocumentMapChar"/>
    <w:uiPriority w:val="99"/>
    <w:semiHidden/>
    <w:rsid w:val="007175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C6E76"/>
    <w:rPr>
      <w:rFonts w:cs="Times New Roman"/>
      <w:sz w:val="2"/>
    </w:rPr>
  </w:style>
  <w:style w:type="paragraph" w:customStyle="1" w:styleId="OfficeTableBody">
    <w:name w:val="Office Table Body"/>
    <w:basedOn w:val="Normal"/>
    <w:uiPriority w:val="99"/>
    <w:rsid w:val="007175C0"/>
    <w:pPr>
      <w:spacing w:after="100" w:line="240" w:lineRule="auto"/>
    </w:pPr>
    <w:rPr>
      <w:lang w:bidi="he-IL"/>
    </w:rPr>
  </w:style>
  <w:style w:type="paragraph" w:customStyle="1" w:styleId="Bullet10">
    <w:name w:val="Bullet1"/>
    <w:basedOn w:val="ListBullet"/>
    <w:uiPriority w:val="99"/>
    <w:rsid w:val="007175C0"/>
    <w:pPr>
      <w:tabs>
        <w:tab w:val="clear" w:pos="360"/>
      </w:tabs>
      <w:spacing w:line="280" w:lineRule="atLeast"/>
      <w:ind w:left="216" w:right="-357" w:hanging="216"/>
    </w:pPr>
    <w:rPr>
      <w:rFonts w:cs="Arial"/>
      <w:szCs w:val="24"/>
    </w:rPr>
  </w:style>
  <w:style w:type="paragraph" w:styleId="Caption">
    <w:name w:val="caption"/>
    <w:basedOn w:val="Normal"/>
    <w:next w:val="Normal"/>
    <w:uiPriority w:val="99"/>
    <w:qFormat/>
    <w:rsid w:val="007175C0"/>
    <w:pPr>
      <w:spacing w:before="120" w:after="240"/>
    </w:pPr>
    <w:rPr>
      <w:b/>
      <w:bCs/>
    </w:rPr>
  </w:style>
  <w:style w:type="paragraph" w:customStyle="1" w:styleId="ListContinued">
    <w:name w:val="List Continued"/>
    <w:basedOn w:val="Bullet1"/>
    <w:uiPriority w:val="99"/>
    <w:rsid w:val="007175C0"/>
    <w:pPr>
      <w:tabs>
        <w:tab w:val="clear" w:pos="360"/>
      </w:tabs>
      <w:ind w:firstLine="0"/>
    </w:pPr>
  </w:style>
  <w:style w:type="paragraph" w:customStyle="1" w:styleId="Heading40">
    <w:name w:val="Heading4"/>
    <w:basedOn w:val="Normal"/>
    <w:next w:val="Heading3"/>
    <w:uiPriority w:val="99"/>
    <w:rsid w:val="007175C0"/>
    <w:pPr>
      <w:spacing w:line="280" w:lineRule="atLeast"/>
      <w:ind w:right="-357"/>
    </w:pPr>
    <w:rPr>
      <w:rFonts w:cs="Arial"/>
      <w:b/>
      <w:sz w:val="18"/>
    </w:rPr>
  </w:style>
  <w:style w:type="paragraph" w:styleId="ListBullet">
    <w:name w:val="List Bullet"/>
    <w:basedOn w:val="Normal"/>
    <w:autoRedefine/>
    <w:uiPriority w:val="99"/>
    <w:rsid w:val="007175C0"/>
    <w:pPr>
      <w:tabs>
        <w:tab w:val="num" w:pos="360"/>
      </w:tabs>
      <w:ind w:left="360" w:hanging="360"/>
    </w:pPr>
  </w:style>
  <w:style w:type="paragraph" w:customStyle="1" w:styleId="ListBulletedItem1">
    <w:name w:val="List Bulleted Item 1"/>
    <w:uiPriority w:val="99"/>
    <w:rsid w:val="007175C0"/>
    <w:pPr>
      <w:numPr>
        <w:numId w:val="24"/>
      </w:numPr>
      <w:spacing w:before="120" w:line="240" w:lineRule="exact"/>
      <w:ind w:right="547"/>
    </w:pPr>
    <w:rPr>
      <w:rFonts w:ascii="Verdana" w:hAnsi="Verdana"/>
      <w:kern w:val="20"/>
    </w:rPr>
  </w:style>
  <w:style w:type="character" w:customStyle="1" w:styleId="Heading2CharChar">
    <w:name w:val="Heading 2 Char Char"/>
    <w:basedOn w:val="DefaultParagraphFont"/>
    <w:uiPriority w:val="99"/>
    <w:rsid w:val="007175C0"/>
    <w:rPr>
      <w:rFonts w:ascii="Arial Black" w:hAnsi="Arial Black" w:cs="Times New Roman"/>
      <w:lang w:val="en-US" w:eastAsia="en-US" w:bidi="ar-SA"/>
    </w:rPr>
  </w:style>
  <w:style w:type="paragraph" w:customStyle="1" w:styleId="Tablespacing">
    <w:name w:val="Table spacing"/>
    <w:aliases w:val="ts"/>
    <w:basedOn w:val="Normal"/>
    <w:next w:val="Normal"/>
    <w:uiPriority w:val="99"/>
    <w:rsid w:val="007175C0"/>
    <w:pPr>
      <w:spacing w:before="20" w:after="100" w:line="100" w:lineRule="exact"/>
      <w:ind w:left="960"/>
    </w:pPr>
    <w:rPr>
      <w:rFonts w:ascii="Times New Roman" w:hAnsi="Times New Roman"/>
      <w:sz w:val="10"/>
      <w:szCs w:val="24"/>
    </w:rPr>
  </w:style>
  <w:style w:type="table" w:styleId="TableGrid">
    <w:name w:val="Table Grid"/>
    <w:basedOn w:val="TableNormal"/>
    <w:uiPriority w:val="99"/>
    <w:rsid w:val="00C95AF5"/>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Indent">
    <w:name w:val="BulletIndent"/>
    <w:basedOn w:val="Normal"/>
    <w:uiPriority w:val="99"/>
    <w:rsid w:val="007175C0"/>
    <w:pPr>
      <w:spacing w:line="280" w:lineRule="atLeast"/>
      <w:ind w:left="360" w:right="-357"/>
    </w:pPr>
    <w:rPr>
      <w:rFonts w:cs="Arial"/>
      <w:szCs w:val="24"/>
    </w:rPr>
  </w:style>
  <w:style w:type="character" w:customStyle="1" w:styleId="Italic">
    <w:name w:val="Italic"/>
    <w:aliases w:val="i"/>
    <w:basedOn w:val="DefaultParagraphFont"/>
    <w:uiPriority w:val="99"/>
    <w:rsid w:val="007175C0"/>
    <w:rPr>
      <w:rFonts w:cs="Times New Roman"/>
      <w:i/>
      <w:spacing w:val="0"/>
      <w:w w:val="100"/>
      <w:kern w:val="0"/>
      <w:position w:val="0"/>
    </w:rPr>
  </w:style>
  <w:style w:type="paragraph" w:styleId="ListNumber">
    <w:name w:val="List Number"/>
    <w:basedOn w:val="Normal"/>
    <w:uiPriority w:val="99"/>
    <w:rsid w:val="00DD25A6"/>
    <w:pPr>
      <w:tabs>
        <w:tab w:val="num" w:pos="360"/>
      </w:tabs>
      <w:ind w:left="360" w:hanging="360"/>
    </w:pPr>
  </w:style>
  <w:style w:type="paragraph" w:customStyle="1" w:styleId="CodeCharChar">
    <w:name w:val="Code Char Char"/>
    <w:basedOn w:val="Normal"/>
    <w:link w:val="CodeCharCharChar"/>
    <w:uiPriority w:val="99"/>
    <w:rsid w:val="004E42F7"/>
    <w:pPr>
      <w:spacing w:line="180" w:lineRule="exact"/>
      <w:ind w:right="113"/>
    </w:pPr>
    <w:rPr>
      <w:rFonts w:ascii="Lucida Console" w:hAnsi="Lucida Console" w:cs="Arial"/>
      <w:sz w:val="18"/>
      <w:szCs w:val="18"/>
    </w:rPr>
  </w:style>
  <w:style w:type="character" w:customStyle="1" w:styleId="CodeCharCharChar">
    <w:name w:val="Code Char Char Char"/>
    <w:basedOn w:val="DefaultParagraphFont"/>
    <w:link w:val="CodeCharChar"/>
    <w:uiPriority w:val="99"/>
    <w:locked/>
    <w:rsid w:val="004E42F7"/>
    <w:rPr>
      <w:rFonts w:ascii="Lucida Console" w:hAnsi="Lucida Console" w:cs="Arial"/>
      <w:sz w:val="18"/>
      <w:szCs w:val="18"/>
      <w:lang w:val="en-US" w:eastAsia="en-US" w:bidi="ar-SA"/>
    </w:rPr>
  </w:style>
  <w:style w:type="character" w:customStyle="1" w:styleId="NoteCharChar">
    <w:name w:val="Note Char Char"/>
    <w:basedOn w:val="DefaultParagraphFont"/>
    <w:link w:val="NoteChar"/>
    <w:uiPriority w:val="99"/>
    <w:locked/>
    <w:rsid w:val="00ED3E9C"/>
    <w:rPr>
      <w:rFonts w:ascii="Arial" w:hAnsi="Arial" w:cs="Times New Roman"/>
      <w:bCs/>
      <w:sz w:val="18"/>
      <w:lang w:val="en-US" w:eastAsia="en-US" w:bidi="ar-SA"/>
    </w:rPr>
  </w:style>
  <w:style w:type="paragraph" w:customStyle="1" w:styleId="CodeChar">
    <w:name w:val="Code Char"/>
    <w:basedOn w:val="Normal"/>
    <w:link w:val="CodeCharChar1"/>
    <w:uiPriority w:val="99"/>
    <w:rsid w:val="00ED3E9C"/>
    <w:pPr>
      <w:spacing w:line="180" w:lineRule="exact"/>
      <w:ind w:right="113"/>
    </w:pPr>
    <w:rPr>
      <w:rFonts w:ascii="Lucida Console" w:hAnsi="Lucida Console" w:cs="Arial"/>
      <w:sz w:val="18"/>
      <w:szCs w:val="18"/>
    </w:rPr>
  </w:style>
  <w:style w:type="paragraph" w:customStyle="1" w:styleId="Note">
    <w:name w:val="Note"/>
    <w:basedOn w:val="Normal"/>
    <w:uiPriority w:val="99"/>
    <w:rsid w:val="008255F2"/>
    <w:pPr>
      <w:pBdr>
        <w:top w:val="single" w:sz="6" w:space="3" w:color="auto"/>
        <w:bottom w:val="single" w:sz="6" w:space="3" w:color="auto"/>
      </w:pBdr>
      <w:ind w:right="-360"/>
    </w:pPr>
    <w:rPr>
      <w:rFonts w:cs="Arial"/>
    </w:rPr>
  </w:style>
  <w:style w:type="character" w:customStyle="1" w:styleId="CodeCharChar1">
    <w:name w:val="Code Char Char1"/>
    <w:basedOn w:val="DefaultParagraphFont"/>
    <w:link w:val="CodeChar"/>
    <w:uiPriority w:val="99"/>
    <w:locked/>
    <w:rsid w:val="00A1576B"/>
    <w:rPr>
      <w:rFonts w:ascii="Lucida Console" w:hAnsi="Lucida Console" w:cs="Arial"/>
      <w:sz w:val="18"/>
      <w:szCs w:val="18"/>
      <w:lang w:val="en-US" w:eastAsia="en-US" w:bidi="ar-SA"/>
    </w:rPr>
  </w:style>
  <w:style w:type="paragraph" w:styleId="Revision">
    <w:name w:val="Revision"/>
    <w:hidden/>
    <w:uiPriority w:val="99"/>
    <w:semiHidden/>
    <w:rsid w:val="001B0900"/>
    <w:rPr>
      <w:rFonts w:ascii="Arial" w:hAnsi="Arial"/>
    </w:rPr>
  </w:style>
  <w:style w:type="paragraph" w:styleId="EndnoteText">
    <w:name w:val="endnote text"/>
    <w:basedOn w:val="Normal"/>
    <w:link w:val="EndnoteTextChar"/>
    <w:uiPriority w:val="99"/>
    <w:semiHidden/>
    <w:rsid w:val="00F5478C"/>
    <w:pPr>
      <w:spacing w:after="0" w:line="240" w:lineRule="auto"/>
    </w:pPr>
  </w:style>
  <w:style w:type="character" w:customStyle="1" w:styleId="EndnoteTextChar">
    <w:name w:val="Endnote Text Char"/>
    <w:basedOn w:val="DefaultParagraphFont"/>
    <w:link w:val="EndnoteText"/>
    <w:uiPriority w:val="99"/>
    <w:semiHidden/>
    <w:locked/>
    <w:rsid w:val="00F5478C"/>
    <w:rPr>
      <w:rFonts w:ascii="Arial" w:hAnsi="Arial" w:cs="Times New Roman"/>
    </w:rPr>
  </w:style>
  <w:style w:type="character" w:styleId="EndnoteReference">
    <w:name w:val="endnote reference"/>
    <w:basedOn w:val="DefaultParagraphFont"/>
    <w:uiPriority w:val="99"/>
    <w:semiHidden/>
    <w:rsid w:val="00F5478C"/>
    <w:rPr>
      <w:rFonts w:cs="Times New Roman"/>
      <w:vertAlign w:val="superscript"/>
    </w:rPr>
  </w:style>
  <w:style w:type="table" w:customStyle="1" w:styleId="LightList-Accent11">
    <w:name w:val="Light List - Accent 11"/>
    <w:uiPriority w:val="99"/>
    <w:rsid w:val="004F190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F190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Shading-Accent1">
    <w:name w:val="Colorful Shading Accent 1"/>
    <w:basedOn w:val="TableNormal"/>
    <w:uiPriority w:val="99"/>
    <w:rsid w:val="004F190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ListParagraph">
    <w:name w:val="List Paragraph"/>
    <w:basedOn w:val="Normal"/>
    <w:uiPriority w:val="99"/>
    <w:qFormat/>
    <w:rsid w:val="009C6228"/>
    <w:pPr>
      <w:spacing w:after="0" w:line="276" w:lineRule="auto"/>
      <w:ind w:left="720"/>
      <w:contextualSpacing/>
    </w:pPr>
    <w:rPr>
      <w:rFonts w:ascii="Calibri" w:hAnsi="Calibri"/>
      <w:sz w:val="22"/>
      <w:szCs w:val="22"/>
    </w:rPr>
  </w:style>
  <w:style w:type="table" w:styleId="MediumGrid2-Accent3">
    <w:name w:val="Medium Grid 2 Accent 3"/>
    <w:basedOn w:val="TableNormal"/>
    <w:uiPriority w:val="99"/>
    <w:rsid w:val="006019B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s>
</file>

<file path=word/webSettings.xml><?xml version="1.0" encoding="utf-8"?>
<w:webSettings xmlns:r="http://schemas.openxmlformats.org/officeDocument/2006/relationships" xmlns:w="http://schemas.openxmlformats.org/wordprocessingml/2006/main">
  <w:divs>
    <w:div w:id="647899731">
      <w:marLeft w:val="0"/>
      <w:marRight w:val="0"/>
      <w:marTop w:val="0"/>
      <w:marBottom w:val="0"/>
      <w:divBdr>
        <w:top w:val="none" w:sz="0" w:space="0" w:color="auto"/>
        <w:left w:val="none" w:sz="0" w:space="0" w:color="auto"/>
        <w:bottom w:val="none" w:sz="0" w:space="0" w:color="auto"/>
        <w:right w:val="none" w:sz="0" w:space="0" w:color="auto"/>
      </w:divBdr>
    </w:div>
    <w:div w:id="647899732">
      <w:marLeft w:val="0"/>
      <w:marRight w:val="0"/>
      <w:marTop w:val="0"/>
      <w:marBottom w:val="0"/>
      <w:divBdr>
        <w:top w:val="none" w:sz="0" w:space="0" w:color="auto"/>
        <w:left w:val="none" w:sz="0" w:space="0" w:color="auto"/>
        <w:bottom w:val="none" w:sz="0" w:space="0" w:color="auto"/>
        <w:right w:val="none" w:sz="0" w:space="0" w:color="auto"/>
      </w:divBdr>
    </w:div>
    <w:div w:id="647899733">
      <w:marLeft w:val="0"/>
      <w:marRight w:val="0"/>
      <w:marTop w:val="0"/>
      <w:marBottom w:val="0"/>
      <w:divBdr>
        <w:top w:val="none" w:sz="0" w:space="0" w:color="auto"/>
        <w:left w:val="none" w:sz="0" w:space="0" w:color="auto"/>
        <w:bottom w:val="none" w:sz="0" w:space="0" w:color="auto"/>
        <w:right w:val="none" w:sz="0" w:space="0" w:color="auto"/>
      </w:divBdr>
    </w:div>
    <w:div w:id="647899734">
      <w:marLeft w:val="0"/>
      <w:marRight w:val="0"/>
      <w:marTop w:val="0"/>
      <w:marBottom w:val="0"/>
      <w:divBdr>
        <w:top w:val="none" w:sz="0" w:space="0" w:color="auto"/>
        <w:left w:val="none" w:sz="0" w:space="0" w:color="auto"/>
        <w:bottom w:val="none" w:sz="0" w:space="0" w:color="auto"/>
        <w:right w:val="none" w:sz="0" w:space="0" w:color="auto"/>
      </w:divBdr>
    </w:div>
    <w:div w:id="647899735">
      <w:marLeft w:val="0"/>
      <w:marRight w:val="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647899737">
      <w:marLeft w:val="0"/>
      <w:marRight w:val="0"/>
      <w:marTop w:val="0"/>
      <w:marBottom w:val="0"/>
      <w:divBdr>
        <w:top w:val="none" w:sz="0" w:space="0" w:color="auto"/>
        <w:left w:val="none" w:sz="0" w:space="0" w:color="auto"/>
        <w:bottom w:val="none" w:sz="0" w:space="0" w:color="auto"/>
        <w:right w:val="none" w:sz="0" w:space="0" w:color="auto"/>
      </w:divBdr>
    </w:div>
    <w:div w:id="647899739">
      <w:marLeft w:val="0"/>
      <w:marRight w:val="0"/>
      <w:marTop w:val="0"/>
      <w:marBottom w:val="0"/>
      <w:divBdr>
        <w:top w:val="none" w:sz="0" w:space="0" w:color="auto"/>
        <w:left w:val="none" w:sz="0" w:space="0" w:color="auto"/>
        <w:bottom w:val="none" w:sz="0" w:space="0" w:color="auto"/>
        <w:right w:val="none" w:sz="0" w:space="0" w:color="auto"/>
      </w:divBdr>
      <w:divsChild>
        <w:div w:id="647899738">
          <w:marLeft w:val="547"/>
          <w:marRight w:val="0"/>
          <w:marTop w:val="0"/>
          <w:marBottom w:val="0"/>
          <w:divBdr>
            <w:top w:val="none" w:sz="0" w:space="0" w:color="auto"/>
            <w:left w:val="none" w:sz="0" w:space="0" w:color="auto"/>
            <w:bottom w:val="none" w:sz="0" w:space="0" w:color="auto"/>
            <w:right w:val="none" w:sz="0" w:space="0" w:color="auto"/>
          </w:divBdr>
        </w:div>
      </w:divsChild>
    </w:div>
    <w:div w:id="647899740">
      <w:marLeft w:val="0"/>
      <w:marRight w:val="0"/>
      <w:marTop w:val="0"/>
      <w:marBottom w:val="0"/>
      <w:divBdr>
        <w:top w:val="none" w:sz="0" w:space="0" w:color="auto"/>
        <w:left w:val="none" w:sz="0" w:space="0" w:color="auto"/>
        <w:bottom w:val="none" w:sz="0" w:space="0" w:color="auto"/>
        <w:right w:val="none" w:sz="0" w:space="0" w:color="auto"/>
      </w:divBdr>
    </w:div>
    <w:div w:id="647899741">
      <w:marLeft w:val="0"/>
      <w:marRight w:val="0"/>
      <w:marTop w:val="0"/>
      <w:marBottom w:val="0"/>
      <w:divBdr>
        <w:top w:val="none" w:sz="0" w:space="0" w:color="auto"/>
        <w:left w:val="none" w:sz="0" w:space="0" w:color="auto"/>
        <w:bottom w:val="none" w:sz="0" w:space="0" w:color="auto"/>
        <w:right w:val="none" w:sz="0" w:space="0" w:color="auto"/>
      </w:divBdr>
    </w:div>
    <w:div w:id="791284896">
      <w:bodyDiv w:val="1"/>
      <w:marLeft w:val="0"/>
      <w:marRight w:val="0"/>
      <w:marTop w:val="0"/>
      <w:marBottom w:val="0"/>
      <w:divBdr>
        <w:top w:val="none" w:sz="0" w:space="0" w:color="auto"/>
        <w:left w:val="none" w:sz="0" w:space="0" w:color="auto"/>
        <w:bottom w:val="none" w:sz="0" w:space="0" w:color="auto"/>
        <w:right w:val="none" w:sz="0" w:space="0" w:color="auto"/>
      </w:divBdr>
    </w:div>
    <w:div w:id="1290237174">
      <w:bodyDiv w:val="1"/>
      <w:marLeft w:val="0"/>
      <w:marRight w:val="0"/>
      <w:marTop w:val="0"/>
      <w:marBottom w:val="0"/>
      <w:divBdr>
        <w:top w:val="none" w:sz="0" w:space="0" w:color="auto"/>
        <w:left w:val="none" w:sz="0" w:space="0" w:color="auto"/>
        <w:bottom w:val="none" w:sz="0" w:space="0" w:color="auto"/>
        <w:right w:val="none" w:sz="0" w:space="0" w:color="auto"/>
      </w:divBdr>
      <w:divsChild>
        <w:div w:id="1112434160">
          <w:marLeft w:val="0"/>
          <w:marRight w:val="0"/>
          <w:marTop w:val="0"/>
          <w:marBottom w:val="0"/>
          <w:divBdr>
            <w:top w:val="none" w:sz="0" w:space="0" w:color="auto"/>
            <w:left w:val="none" w:sz="0" w:space="0" w:color="auto"/>
            <w:bottom w:val="none" w:sz="0" w:space="0" w:color="auto"/>
            <w:right w:val="none" w:sz="0" w:space="0" w:color="auto"/>
          </w:divBdr>
          <w:divsChild>
            <w:div w:id="346752476">
              <w:marLeft w:val="0"/>
              <w:marRight w:val="0"/>
              <w:marTop w:val="0"/>
              <w:marBottom w:val="0"/>
              <w:divBdr>
                <w:top w:val="none" w:sz="0" w:space="0" w:color="auto"/>
                <w:left w:val="none" w:sz="0" w:space="0" w:color="auto"/>
                <w:bottom w:val="none" w:sz="0" w:space="0" w:color="auto"/>
                <w:right w:val="none" w:sz="0" w:space="0" w:color="auto"/>
              </w:divBdr>
              <w:divsChild>
                <w:div w:id="2039625562">
                  <w:marLeft w:val="0"/>
                  <w:marRight w:val="0"/>
                  <w:marTop w:val="0"/>
                  <w:marBottom w:val="0"/>
                  <w:divBdr>
                    <w:top w:val="none" w:sz="0" w:space="0" w:color="auto"/>
                    <w:left w:val="none" w:sz="0" w:space="0" w:color="auto"/>
                    <w:bottom w:val="none" w:sz="0" w:space="0" w:color="auto"/>
                    <w:right w:val="none" w:sz="0" w:space="0" w:color="auto"/>
                  </w:divBdr>
                  <w:divsChild>
                    <w:div w:id="1931618957">
                      <w:marLeft w:val="0"/>
                      <w:marRight w:val="0"/>
                      <w:marTop w:val="0"/>
                      <w:marBottom w:val="0"/>
                      <w:divBdr>
                        <w:top w:val="none" w:sz="0" w:space="0" w:color="auto"/>
                        <w:left w:val="none" w:sz="0" w:space="0" w:color="auto"/>
                        <w:bottom w:val="none" w:sz="0" w:space="0" w:color="auto"/>
                        <w:right w:val="none" w:sz="0" w:space="0" w:color="auto"/>
                      </w:divBdr>
                      <w:divsChild>
                        <w:div w:id="1544249610">
                          <w:marLeft w:val="0"/>
                          <w:marRight w:val="0"/>
                          <w:marTop w:val="0"/>
                          <w:marBottom w:val="0"/>
                          <w:divBdr>
                            <w:top w:val="none" w:sz="0" w:space="0" w:color="auto"/>
                            <w:left w:val="none" w:sz="0" w:space="0" w:color="auto"/>
                            <w:bottom w:val="none" w:sz="0" w:space="0" w:color="auto"/>
                            <w:right w:val="none" w:sz="0" w:space="0" w:color="auto"/>
                          </w:divBdr>
                          <w:divsChild>
                            <w:div w:id="15382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go.microsoft.com/fwlink/?LinkID=55245" TargetMode="External"/><Relationship Id="rId26" Type="http://schemas.openxmlformats.org/officeDocument/2006/relationships/hyperlink" Target="http://support.microsoft.com/default.aspx/kb/951616"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upport.microsoft.com/Default.aspx?kbid=893803" TargetMode="External"/><Relationship Id="rId34" Type="http://schemas.openxmlformats.org/officeDocument/2006/relationships/hyperlink" Target="http://www.microsoft.com/downloads" TargetMode="External"/><Relationship Id="rId42"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upport.microsoft.com/kb/186607/en-us" TargetMode="External"/><Relationship Id="rId33" Type="http://schemas.openxmlformats.org/officeDocument/2006/relationships/hyperlink" Target="https://www.microsoft.com/technet/archive/security/topics/issues/fipsdrsp.mspx?mfr=true" TargetMode="External"/><Relationship Id="rId38" Type="http://schemas.openxmlformats.org/officeDocument/2006/relationships/hyperlink" Target="http://technet.microsoft.com/en-us/windowsxp/bb410118.aspx" TargetMode="Externa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upport.microsoft.com/Default.aspx?kbid=907265" TargetMode="External"/><Relationship Id="rId29" Type="http://schemas.openxmlformats.org/officeDocument/2006/relationships/hyperlink" Target="http://www.microsoft.com/technet/network/nap/napfaq.mspx"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pport.microsoft.com/Default.aspx?kbid=920342" TargetMode="External"/><Relationship Id="rId32" Type="http://schemas.openxmlformats.org/officeDocument/2006/relationships/image" Target="cid:image002.png@01C82194.6B6AB1D0" TargetMode="External"/><Relationship Id="rId37" Type="http://schemas.openxmlformats.org/officeDocument/2006/relationships/hyperlink" Target="http://technet.microsoft.com/en-us/windowsserver/bb229701.aspx" TargetMode="Externa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upport.microsoft.com/Default.aspx?kbid=914841" TargetMode="External"/><Relationship Id="rId28" Type="http://schemas.openxmlformats.org/officeDocument/2006/relationships/hyperlink" Target="http://go.microsoft.com/fwlink/?LinkId=103822" TargetMode="External"/><Relationship Id="rId36" Type="http://schemas.openxmlformats.org/officeDocument/2006/relationships/hyperlink" Target="http://technet.microsoft.com/en-us/windowsxp/bb264765.aspx" TargetMode="External"/><Relationship Id="rId10" Type="http://schemas.openxmlformats.org/officeDocument/2006/relationships/footer" Target="footer1.xml"/><Relationship Id="rId19" Type="http://schemas.openxmlformats.org/officeDocument/2006/relationships/hyperlink" Target="http://go.microsoft.com/fwlink/?LinkId=103822" TargetMode="External"/><Relationship Id="rId31" Type="http://schemas.openxmlformats.org/officeDocument/2006/relationships/image" Target="media/image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upport.microsoft.com/Default.aspx?kbid=923845" TargetMode="External"/><Relationship Id="rId27" Type="http://schemas.openxmlformats.org/officeDocument/2006/relationships/hyperlink" Target="http://support.microsoft.com/Default.aspx?kbid=893357" TargetMode="External"/><Relationship Id="rId30" Type="http://schemas.openxmlformats.org/officeDocument/2006/relationships/hyperlink" Target="http://download.microsoft.com/download/9/5/E/95EF66AF-9026-4BB0-A41D-A4F81802D92C/%5BMS-CSSP%5D.pdf" TargetMode="External"/><Relationship Id="rId35" Type="http://schemas.openxmlformats.org/officeDocument/2006/relationships/hyperlink" Target="http://technet.microsoft.com/en-us/windowsxp/bb264764.aspx"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F028F4-8B43-4B40-8612-650255D62965}" type="doc">
      <dgm:prSet loTypeId="urn:microsoft.com/office/officeart/2005/8/layout/funnel1" loCatId="relationship" qsTypeId="urn:microsoft.com/office/officeart/2005/8/quickstyle/simple5" qsCatId="simple" csTypeId="urn:microsoft.com/office/officeart/2005/8/colors/colorful1" csCatId="colorful" phldr="1"/>
      <dgm:spPr/>
      <dgm:t>
        <a:bodyPr/>
        <a:lstStyle/>
        <a:p>
          <a:endParaRPr lang="en-US"/>
        </a:p>
      </dgm:t>
    </dgm:pt>
    <dgm:pt modelId="{4238A265-228D-44E2-BB9A-3E8D21C5BDE3}">
      <dgm:prSet phldrT="[Text]"/>
      <dgm:spPr/>
      <dgm:t>
        <a:bodyPr/>
        <a:lstStyle/>
        <a:p>
          <a:r>
            <a:rPr lang="en-US"/>
            <a:t>Security Updates</a:t>
          </a:r>
        </a:p>
      </dgm:t>
    </dgm:pt>
    <dgm:pt modelId="{71007727-241C-4C81-BA8C-F6147CD3D369}" type="parTrans" cxnId="{10EFC379-C3DE-4999-BD80-104DC5CC61EB}">
      <dgm:prSet/>
      <dgm:spPr/>
      <dgm:t>
        <a:bodyPr/>
        <a:lstStyle/>
        <a:p>
          <a:endParaRPr lang="en-US"/>
        </a:p>
      </dgm:t>
    </dgm:pt>
    <dgm:pt modelId="{7A8B8477-4EEE-49C3-8DB1-8A76B232757F}" type="sibTrans" cxnId="{10EFC379-C3DE-4999-BD80-104DC5CC61EB}">
      <dgm:prSet/>
      <dgm:spPr/>
      <dgm:t>
        <a:bodyPr/>
        <a:lstStyle/>
        <a:p>
          <a:endParaRPr lang="en-US"/>
        </a:p>
      </dgm:t>
    </dgm:pt>
    <dgm:pt modelId="{919EEA84-6698-4F81-A057-5C842631ACDA}">
      <dgm:prSet phldrT="[Text]"/>
      <dgm:spPr/>
      <dgm:t>
        <a:bodyPr/>
        <a:lstStyle/>
        <a:p>
          <a:r>
            <a:rPr lang="en-US"/>
            <a:t>Performance Updates</a:t>
          </a:r>
        </a:p>
      </dgm:t>
    </dgm:pt>
    <dgm:pt modelId="{30B5F58D-F001-4BFF-A184-28E10C421AE5}" type="parTrans" cxnId="{B96BDB1D-4750-42EE-AA71-BD123D2FC4E0}">
      <dgm:prSet/>
      <dgm:spPr/>
      <dgm:t>
        <a:bodyPr/>
        <a:lstStyle/>
        <a:p>
          <a:endParaRPr lang="en-US"/>
        </a:p>
      </dgm:t>
    </dgm:pt>
    <dgm:pt modelId="{57AF9F3A-1197-499D-898B-57E4AEC8795F}" type="sibTrans" cxnId="{B96BDB1D-4750-42EE-AA71-BD123D2FC4E0}">
      <dgm:prSet/>
      <dgm:spPr/>
      <dgm:t>
        <a:bodyPr/>
        <a:lstStyle/>
        <a:p>
          <a:endParaRPr lang="en-US"/>
        </a:p>
      </dgm:t>
    </dgm:pt>
    <dgm:pt modelId="{81F31926-B56F-4029-9B69-33B03AF1315A}">
      <dgm:prSet phldrT="[Text]"/>
      <dgm:spPr/>
      <dgm:t>
        <a:bodyPr/>
        <a:lstStyle/>
        <a:p>
          <a:r>
            <a:rPr lang="en-US"/>
            <a:t>Stability Updates</a:t>
          </a:r>
        </a:p>
      </dgm:t>
    </dgm:pt>
    <dgm:pt modelId="{177ADD09-62BF-42E5-873E-24DB9DDF9410}" type="parTrans" cxnId="{C21DAB93-C8DA-4E10-9B4D-25744D3AA0F3}">
      <dgm:prSet/>
      <dgm:spPr/>
      <dgm:t>
        <a:bodyPr/>
        <a:lstStyle/>
        <a:p>
          <a:endParaRPr lang="en-US"/>
        </a:p>
      </dgm:t>
    </dgm:pt>
    <dgm:pt modelId="{ED1CDDE9-3FD7-4F0C-913B-F5A4337319C2}" type="sibTrans" cxnId="{C21DAB93-C8DA-4E10-9B4D-25744D3AA0F3}">
      <dgm:prSet/>
      <dgm:spPr/>
      <dgm:t>
        <a:bodyPr/>
        <a:lstStyle/>
        <a:p>
          <a:endParaRPr lang="en-US"/>
        </a:p>
      </dgm:t>
    </dgm:pt>
    <dgm:pt modelId="{5B9A5F9F-A090-46D7-9894-1CF8A2F4B05C}">
      <dgm:prSet phldrT="[Text]"/>
      <dgm:spPr/>
      <dgm:t>
        <a:bodyPr/>
        <a:lstStyle/>
        <a:p>
          <a:r>
            <a:rPr lang="en-US"/>
            <a:t>Service Pack</a:t>
          </a:r>
        </a:p>
      </dgm:t>
    </dgm:pt>
    <dgm:pt modelId="{30622BCC-76F7-401B-B4CD-19C27A7545F7}" type="parTrans" cxnId="{FB4D9226-DDE9-425E-8D82-AA8631901687}">
      <dgm:prSet/>
      <dgm:spPr/>
      <dgm:t>
        <a:bodyPr/>
        <a:lstStyle/>
        <a:p>
          <a:endParaRPr lang="en-US"/>
        </a:p>
      </dgm:t>
    </dgm:pt>
    <dgm:pt modelId="{EC91DCFB-1B27-4A19-9031-B30F5420ED05}" type="sibTrans" cxnId="{FB4D9226-DDE9-425E-8D82-AA8631901687}">
      <dgm:prSet/>
      <dgm:spPr/>
      <dgm:t>
        <a:bodyPr/>
        <a:lstStyle/>
        <a:p>
          <a:endParaRPr lang="en-US"/>
        </a:p>
      </dgm:t>
    </dgm:pt>
    <dgm:pt modelId="{1F20DDE7-B219-41EF-A261-2643AFC9ECF2}" type="pres">
      <dgm:prSet presAssocID="{B5F028F4-8B43-4B40-8612-650255D62965}" presName="Name0" presStyleCnt="0">
        <dgm:presLayoutVars>
          <dgm:chMax val="4"/>
          <dgm:resizeHandles val="exact"/>
        </dgm:presLayoutVars>
      </dgm:prSet>
      <dgm:spPr/>
      <dgm:t>
        <a:bodyPr/>
        <a:lstStyle/>
        <a:p>
          <a:endParaRPr lang="en-US"/>
        </a:p>
      </dgm:t>
    </dgm:pt>
    <dgm:pt modelId="{69C2B2C4-8F2B-44C2-A1CC-C3DEF05A3C38}" type="pres">
      <dgm:prSet presAssocID="{B5F028F4-8B43-4B40-8612-650255D62965}" presName="ellipse" presStyleLbl="trBgShp" presStyleIdx="0" presStyleCnt="1"/>
      <dgm:spPr/>
    </dgm:pt>
    <dgm:pt modelId="{67CC543E-0464-465C-A481-57FBFC7BB1A2}" type="pres">
      <dgm:prSet presAssocID="{B5F028F4-8B43-4B40-8612-650255D62965}" presName="arrow1" presStyleLbl="fgShp" presStyleIdx="0" presStyleCnt="1"/>
      <dgm:spPr>
        <a:effectLst>
          <a:outerShdw blurRad="76200" dist="12700" dir="2700000" sy="-23000" kx="-800400" algn="bl" rotWithShape="0">
            <a:prstClr val="black">
              <a:alpha val="20000"/>
            </a:prstClr>
          </a:outerShdw>
        </a:effectLst>
      </dgm:spPr>
      <dgm:t>
        <a:bodyPr/>
        <a:lstStyle/>
        <a:p>
          <a:endParaRPr lang="en-US"/>
        </a:p>
      </dgm:t>
    </dgm:pt>
    <dgm:pt modelId="{49E5B079-8FFA-4A11-93CF-76EF5860C4F6}" type="pres">
      <dgm:prSet presAssocID="{B5F028F4-8B43-4B40-8612-650255D62965}" presName="rectangle" presStyleLbl="revTx" presStyleIdx="0" presStyleCnt="1">
        <dgm:presLayoutVars>
          <dgm:bulletEnabled val="1"/>
        </dgm:presLayoutVars>
      </dgm:prSet>
      <dgm:spPr/>
      <dgm:t>
        <a:bodyPr/>
        <a:lstStyle/>
        <a:p>
          <a:endParaRPr lang="en-US"/>
        </a:p>
      </dgm:t>
    </dgm:pt>
    <dgm:pt modelId="{71759B82-3E37-46CE-BA7F-9D6BAE1FC741}" type="pres">
      <dgm:prSet presAssocID="{919EEA84-6698-4F81-A057-5C842631ACDA}" presName="item1" presStyleLbl="node1" presStyleIdx="0" presStyleCnt="3">
        <dgm:presLayoutVars>
          <dgm:bulletEnabled val="1"/>
        </dgm:presLayoutVars>
      </dgm:prSet>
      <dgm:spPr/>
      <dgm:t>
        <a:bodyPr/>
        <a:lstStyle/>
        <a:p>
          <a:endParaRPr lang="en-US"/>
        </a:p>
      </dgm:t>
    </dgm:pt>
    <dgm:pt modelId="{6996E68C-1D20-41E9-A10C-271059F3811E}" type="pres">
      <dgm:prSet presAssocID="{81F31926-B56F-4029-9B69-33B03AF1315A}" presName="item2" presStyleLbl="node1" presStyleIdx="1" presStyleCnt="3">
        <dgm:presLayoutVars>
          <dgm:bulletEnabled val="1"/>
        </dgm:presLayoutVars>
      </dgm:prSet>
      <dgm:spPr/>
      <dgm:t>
        <a:bodyPr/>
        <a:lstStyle/>
        <a:p>
          <a:endParaRPr lang="en-US"/>
        </a:p>
      </dgm:t>
    </dgm:pt>
    <dgm:pt modelId="{D3344B4F-0250-40C3-B2E5-A14C2645EE6D}" type="pres">
      <dgm:prSet presAssocID="{5B9A5F9F-A090-46D7-9894-1CF8A2F4B05C}" presName="item3" presStyleLbl="node1" presStyleIdx="2" presStyleCnt="3">
        <dgm:presLayoutVars>
          <dgm:bulletEnabled val="1"/>
        </dgm:presLayoutVars>
      </dgm:prSet>
      <dgm:spPr/>
      <dgm:t>
        <a:bodyPr/>
        <a:lstStyle/>
        <a:p>
          <a:endParaRPr lang="en-US"/>
        </a:p>
      </dgm:t>
    </dgm:pt>
    <dgm:pt modelId="{FE51134D-0F1C-4F1C-9F97-4F26FB21C8C2}" type="pres">
      <dgm:prSet presAssocID="{B5F028F4-8B43-4B40-8612-650255D62965}" presName="funnel" presStyleLbl="trAlignAcc1" presStyleIdx="0" presStyleCnt="1"/>
      <dgm:spPr>
        <a:effectLst>
          <a:glow rad="63500">
            <a:schemeClr val="accent3">
              <a:satMod val="175000"/>
              <a:alpha val="40000"/>
            </a:schemeClr>
          </a:glow>
          <a:outerShdw blurRad="76200" dist="12700" dir="2700000" sy="-23000" kx="-800400" algn="bl" rotWithShape="0">
            <a:prstClr val="black">
              <a:alpha val="20000"/>
            </a:prstClr>
          </a:outerShdw>
        </a:effectLst>
      </dgm:spPr>
      <dgm:t>
        <a:bodyPr/>
        <a:lstStyle/>
        <a:p>
          <a:endParaRPr lang="en-US"/>
        </a:p>
      </dgm:t>
    </dgm:pt>
  </dgm:ptLst>
  <dgm:cxnLst>
    <dgm:cxn modelId="{10EFC379-C3DE-4999-BD80-104DC5CC61EB}" srcId="{B5F028F4-8B43-4B40-8612-650255D62965}" destId="{4238A265-228D-44E2-BB9A-3E8D21C5BDE3}" srcOrd="0" destOrd="0" parTransId="{71007727-241C-4C81-BA8C-F6147CD3D369}" sibTransId="{7A8B8477-4EEE-49C3-8DB1-8A76B232757F}"/>
    <dgm:cxn modelId="{23E07267-DF25-4773-96FB-4A0BFA788D7C}" type="presOf" srcId="{919EEA84-6698-4F81-A057-5C842631ACDA}" destId="{6996E68C-1D20-41E9-A10C-271059F3811E}" srcOrd="0" destOrd="0" presId="urn:microsoft.com/office/officeart/2005/8/layout/funnel1"/>
    <dgm:cxn modelId="{A8966E42-B3A0-4F8E-87F7-E32422375426}" type="presOf" srcId="{5B9A5F9F-A090-46D7-9894-1CF8A2F4B05C}" destId="{49E5B079-8FFA-4A11-93CF-76EF5860C4F6}" srcOrd="0" destOrd="0" presId="urn:microsoft.com/office/officeart/2005/8/layout/funnel1"/>
    <dgm:cxn modelId="{AF27B3FF-318A-4269-B80E-D6D1C4F84934}" type="presOf" srcId="{B5F028F4-8B43-4B40-8612-650255D62965}" destId="{1F20DDE7-B219-41EF-A261-2643AFC9ECF2}" srcOrd="0" destOrd="0" presId="urn:microsoft.com/office/officeart/2005/8/layout/funnel1"/>
    <dgm:cxn modelId="{FB4D9226-DDE9-425E-8D82-AA8631901687}" srcId="{B5F028F4-8B43-4B40-8612-650255D62965}" destId="{5B9A5F9F-A090-46D7-9894-1CF8A2F4B05C}" srcOrd="3" destOrd="0" parTransId="{30622BCC-76F7-401B-B4CD-19C27A7545F7}" sibTransId="{EC91DCFB-1B27-4A19-9031-B30F5420ED05}"/>
    <dgm:cxn modelId="{D3E9FFF4-2893-4BDE-9BE6-E961FD42C1D3}" type="presOf" srcId="{4238A265-228D-44E2-BB9A-3E8D21C5BDE3}" destId="{D3344B4F-0250-40C3-B2E5-A14C2645EE6D}" srcOrd="0" destOrd="0" presId="urn:microsoft.com/office/officeart/2005/8/layout/funnel1"/>
    <dgm:cxn modelId="{4B4A0575-B7DD-4BD6-A8AE-7CD672C66FF3}" type="presOf" srcId="{81F31926-B56F-4029-9B69-33B03AF1315A}" destId="{71759B82-3E37-46CE-BA7F-9D6BAE1FC741}" srcOrd="0" destOrd="0" presId="urn:microsoft.com/office/officeart/2005/8/layout/funnel1"/>
    <dgm:cxn modelId="{C21DAB93-C8DA-4E10-9B4D-25744D3AA0F3}" srcId="{B5F028F4-8B43-4B40-8612-650255D62965}" destId="{81F31926-B56F-4029-9B69-33B03AF1315A}" srcOrd="2" destOrd="0" parTransId="{177ADD09-62BF-42E5-873E-24DB9DDF9410}" sibTransId="{ED1CDDE9-3FD7-4F0C-913B-F5A4337319C2}"/>
    <dgm:cxn modelId="{B96BDB1D-4750-42EE-AA71-BD123D2FC4E0}" srcId="{B5F028F4-8B43-4B40-8612-650255D62965}" destId="{919EEA84-6698-4F81-A057-5C842631ACDA}" srcOrd="1" destOrd="0" parTransId="{30B5F58D-F001-4BFF-A184-28E10C421AE5}" sibTransId="{57AF9F3A-1197-499D-898B-57E4AEC8795F}"/>
    <dgm:cxn modelId="{F6356D2E-F1CD-4205-A334-B484E2094167}" type="presParOf" srcId="{1F20DDE7-B219-41EF-A261-2643AFC9ECF2}" destId="{69C2B2C4-8F2B-44C2-A1CC-C3DEF05A3C38}" srcOrd="0" destOrd="0" presId="urn:microsoft.com/office/officeart/2005/8/layout/funnel1"/>
    <dgm:cxn modelId="{E309AA84-ABD5-470F-9553-6B09C96599A8}" type="presParOf" srcId="{1F20DDE7-B219-41EF-A261-2643AFC9ECF2}" destId="{67CC543E-0464-465C-A481-57FBFC7BB1A2}" srcOrd="1" destOrd="0" presId="urn:microsoft.com/office/officeart/2005/8/layout/funnel1"/>
    <dgm:cxn modelId="{542713D0-F9B6-4ABF-BDBA-CE50F14C8B71}" type="presParOf" srcId="{1F20DDE7-B219-41EF-A261-2643AFC9ECF2}" destId="{49E5B079-8FFA-4A11-93CF-76EF5860C4F6}" srcOrd="2" destOrd="0" presId="urn:microsoft.com/office/officeart/2005/8/layout/funnel1"/>
    <dgm:cxn modelId="{BC0C6A93-B770-45E0-9107-B35C4B0D4C3B}" type="presParOf" srcId="{1F20DDE7-B219-41EF-A261-2643AFC9ECF2}" destId="{71759B82-3E37-46CE-BA7F-9D6BAE1FC741}" srcOrd="3" destOrd="0" presId="urn:microsoft.com/office/officeart/2005/8/layout/funnel1"/>
    <dgm:cxn modelId="{16F1E1ED-2D97-4C13-916E-12C45720F6B7}" type="presParOf" srcId="{1F20DDE7-B219-41EF-A261-2643AFC9ECF2}" destId="{6996E68C-1D20-41E9-A10C-271059F3811E}" srcOrd="4" destOrd="0" presId="urn:microsoft.com/office/officeart/2005/8/layout/funnel1"/>
    <dgm:cxn modelId="{5378D2FC-5A3B-4F5A-B134-CC594A0188E7}" type="presParOf" srcId="{1F20DDE7-B219-41EF-A261-2643AFC9ECF2}" destId="{D3344B4F-0250-40C3-B2E5-A14C2645EE6D}" srcOrd="5" destOrd="0" presId="urn:microsoft.com/office/officeart/2005/8/layout/funnel1"/>
    <dgm:cxn modelId="{3ED23ED2-C8B9-412E-9DBE-23B740184899}" type="presParOf" srcId="{1F20DDE7-B219-41EF-A261-2643AFC9ECF2}" destId="{FE51134D-0F1C-4F1C-9F97-4F26FB21C8C2}" srcOrd="6" destOrd="0" presId="urn:microsoft.com/office/officeart/2005/8/layout/funnel1"/>
  </dgm:cxnLst>
  <dgm:bg>
    <a:effect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2248</Words>
  <Characters>14752</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2008-04-10T17:30:00Z</dcterms:created>
  <dcterms:modified xsi:type="dcterms:W3CDTF">2008-04-22T21:23:00Z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