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489" w:rsidRPr="0005422C" w:rsidRDefault="00BB0A33" w:rsidP="00FF469B">
      <w:pPr>
        <w:rPr>
          <w:rStyle w:val="Heading2Char"/>
          <w:i w:val="0"/>
        </w:rPr>
      </w:pPr>
      <w:bookmarkStart w:id="0" w:name="_Toc180999755"/>
      <w:bookmarkStart w:id="1" w:name="_Toc180996457"/>
      <w:r>
        <w:rPr>
          <w:rFonts w:cs="Arial"/>
          <w:b/>
          <w:bCs/>
          <w:iCs/>
          <w:noProof/>
          <w:sz w:val="28"/>
          <w:szCs w:val="28"/>
          <w:lang w:val="en-US"/>
        </w:rPr>
        <w:pict>
          <v:shapetype id="_x0000_t32" coordsize="21600,21600" o:spt="32" o:oned="t" path="m,l21600,21600e" filled="f">
            <v:path arrowok="t" fillok="f" o:connecttype="none"/>
            <o:lock v:ext="edit" shapetype="t"/>
          </v:shapetype>
          <v:shape id="_x0000_s1026" type="#_x0000_t32" style="position:absolute;margin-left:0;margin-top:27.1pt;width:437.25pt;height:0;z-index:251658240" o:connectortype="straight" strokecolor="#c00000"/>
        </w:pict>
      </w:r>
      <w:r w:rsidR="0005422C" w:rsidRPr="0005422C">
        <w:rPr>
          <w:rStyle w:val="Heading2Char"/>
          <w:i w:val="0"/>
        </w:rPr>
        <w:t>Frequently Asked Questions</w:t>
      </w:r>
      <w:r w:rsidR="0005422C">
        <w:rPr>
          <w:rStyle w:val="Heading2Char"/>
          <w:i w:val="0"/>
        </w:rPr>
        <w:t xml:space="preserve"> – Application and Multi-server Management</w:t>
      </w:r>
      <w:r w:rsidR="0005422C">
        <w:rPr>
          <w:rStyle w:val="Heading2Char"/>
          <w:i w:val="0"/>
        </w:rPr>
        <w:br/>
      </w:r>
    </w:p>
    <w:bookmarkEnd w:id="0"/>
    <w:bookmarkEnd w:id="1"/>
    <w:p w:rsidR="00770FD0" w:rsidRPr="001D5F12" w:rsidRDefault="001D5F12" w:rsidP="00770FD0">
      <w:pPr>
        <w:pStyle w:val="NoSpacing"/>
        <w:rPr>
          <w:rFonts w:ascii="Segoe UI" w:hAnsi="Segoe UI" w:cs="Segoe UI"/>
          <w:b/>
          <w:sz w:val="20"/>
          <w:szCs w:val="20"/>
        </w:rPr>
      </w:pPr>
      <w:r>
        <w:rPr>
          <w:rFonts w:ascii="Segoe UI" w:hAnsi="Segoe UI" w:cs="Segoe UI"/>
          <w:b/>
          <w:sz w:val="20"/>
          <w:szCs w:val="20"/>
        </w:rPr>
        <w:t>Q.</w:t>
      </w:r>
      <w:r w:rsidR="00770FD0" w:rsidRPr="001D5F12">
        <w:rPr>
          <w:rFonts w:ascii="Segoe UI" w:hAnsi="Segoe UI" w:cs="Segoe UI"/>
          <w:b/>
          <w:sz w:val="20"/>
          <w:szCs w:val="20"/>
        </w:rPr>
        <w:t xml:space="preserve">  What is Application and Multi-server Management?</w:t>
      </w:r>
      <w:r w:rsidRPr="001D5F12">
        <w:rPr>
          <w:rFonts w:ascii="Segoe UI" w:hAnsi="Segoe UI" w:cs="Segoe UI"/>
          <w:b/>
          <w:sz w:val="20"/>
          <w:szCs w:val="20"/>
        </w:rPr>
        <w:br/>
      </w:r>
    </w:p>
    <w:p w:rsidR="00770FD0" w:rsidRPr="001D5F12" w:rsidRDefault="00770FD0" w:rsidP="00770FD0">
      <w:pPr>
        <w:pStyle w:val="NoSpacing"/>
        <w:rPr>
          <w:rFonts w:ascii="Segoe UI" w:hAnsi="Segoe UI" w:cs="Segoe UI"/>
          <w:sz w:val="20"/>
          <w:szCs w:val="20"/>
        </w:rPr>
      </w:pPr>
      <w:r w:rsidRPr="001D5F12">
        <w:rPr>
          <w:rFonts w:ascii="Segoe UI" w:hAnsi="Segoe UI" w:cs="Segoe UI"/>
          <w:b/>
          <w:sz w:val="20"/>
          <w:szCs w:val="20"/>
        </w:rPr>
        <w:t>A</w:t>
      </w:r>
      <w:r w:rsidR="001D5F12">
        <w:rPr>
          <w:rFonts w:ascii="Segoe UI" w:hAnsi="Segoe UI" w:cs="Segoe UI"/>
          <w:b/>
          <w:sz w:val="20"/>
          <w:szCs w:val="20"/>
        </w:rPr>
        <w:t>.</w:t>
      </w:r>
      <w:r w:rsidR="006E2E62">
        <w:rPr>
          <w:rFonts w:ascii="Segoe UI" w:hAnsi="Segoe UI" w:cs="Segoe UI"/>
          <w:sz w:val="20"/>
          <w:szCs w:val="20"/>
        </w:rPr>
        <w:t xml:space="preserve">  Microsoft’s investments in Application and Multi-server M</w:t>
      </w:r>
      <w:r w:rsidRPr="001D5F12">
        <w:rPr>
          <w:rFonts w:ascii="Segoe UI" w:hAnsi="Segoe UI" w:cs="Segoe UI"/>
          <w:sz w:val="20"/>
          <w:szCs w:val="20"/>
        </w:rPr>
        <w:t>anagement will help organizations manage database environments more efficiently at scale with visibility into resource utilization for consolidation and improved efficiencies across the application lifecycle. These improvements will offer DBAs increased visibility and control, resource optimization, and efficiencies, ultimately leading to a healthier, more stable environment.</w:t>
      </w:r>
    </w:p>
    <w:p w:rsidR="00770FD0" w:rsidRPr="001D5F12" w:rsidRDefault="00770FD0" w:rsidP="00770FD0">
      <w:pPr>
        <w:pStyle w:val="NoSpacing"/>
        <w:rPr>
          <w:rFonts w:ascii="Segoe UI" w:hAnsi="Segoe UI" w:cs="Segoe UI"/>
          <w:sz w:val="20"/>
          <w:szCs w:val="20"/>
        </w:rPr>
      </w:pPr>
    </w:p>
    <w:p w:rsidR="00770FD0" w:rsidRPr="001D5F12" w:rsidRDefault="001D5F12" w:rsidP="00770FD0">
      <w:pPr>
        <w:pStyle w:val="NoSpacing"/>
        <w:rPr>
          <w:rFonts w:ascii="Segoe UI" w:hAnsi="Segoe UI" w:cs="Segoe UI"/>
          <w:b/>
          <w:bCs/>
          <w:sz w:val="20"/>
          <w:szCs w:val="20"/>
        </w:rPr>
      </w:pPr>
      <w:r>
        <w:rPr>
          <w:rFonts w:ascii="Segoe UI" w:hAnsi="Segoe UI" w:cs="Segoe UI"/>
          <w:b/>
          <w:bCs/>
          <w:sz w:val="20"/>
          <w:szCs w:val="20"/>
        </w:rPr>
        <w:t>Q.</w:t>
      </w:r>
      <w:r w:rsidR="00770FD0" w:rsidRPr="001D5F12">
        <w:rPr>
          <w:rFonts w:ascii="Segoe UI" w:hAnsi="Segoe UI" w:cs="Segoe UI"/>
          <w:b/>
          <w:bCs/>
          <w:sz w:val="20"/>
          <w:szCs w:val="20"/>
        </w:rPr>
        <w:t>  How does Application and Multi-server Management work?</w:t>
      </w:r>
      <w:r w:rsidRPr="001D5F12">
        <w:rPr>
          <w:rFonts w:ascii="Segoe UI" w:hAnsi="Segoe UI" w:cs="Segoe UI"/>
          <w:b/>
          <w:bCs/>
          <w:sz w:val="20"/>
          <w:szCs w:val="20"/>
        </w:rPr>
        <w:br/>
      </w:r>
    </w:p>
    <w:p w:rsidR="00770FD0" w:rsidRPr="001D5F12" w:rsidRDefault="00770FD0" w:rsidP="00770FD0">
      <w:pPr>
        <w:pStyle w:val="NoSpacing"/>
        <w:rPr>
          <w:rFonts w:ascii="Segoe UI" w:hAnsi="Segoe UI" w:cs="Segoe UI"/>
          <w:sz w:val="20"/>
          <w:szCs w:val="20"/>
        </w:rPr>
      </w:pPr>
      <w:r w:rsidRPr="001D5F12">
        <w:rPr>
          <w:rFonts w:ascii="Segoe UI" w:hAnsi="Segoe UI" w:cs="Segoe UI"/>
          <w:b/>
          <w:bCs/>
          <w:sz w:val="20"/>
          <w:szCs w:val="20"/>
        </w:rPr>
        <w:t>A</w:t>
      </w:r>
      <w:r w:rsidR="001D5F12">
        <w:rPr>
          <w:rFonts w:ascii="Segoe UI" w:hAnsi="Segoe UI" w:cs="Segoe UI"/>
          <w:b/>
          <w:bCs/>
          <w:sz w:val="20"/>
          <w:szCs w:val="20"/>
        </w:rPr>
        <w:t>.</w:t>
      </w:r>
      <w:r w:rsidRPr="001D5F12">
        <w:rPr>
          <w:rFonts w:ascii="Segoe UI" w:hAnsi="Segoe UI" w:cs="Segoe UI"/>
          <w:sz w:val="20"/>
          <w:szCs w:val="20"/>
        </w:rPr>
        <w:t>  A new control point explorer in SQL Server Management Studio allows DBAs to enroll SQL Server instances across their environment into centralized multi-server management. Once enrolled, DBAs can adjust default capacity policies to define desired utilization across instances or applications. Dashboard viewpoints provide insight into utilization and policy violation to help identify consolidation opportunities, maximize investments and ultimately maintain healthier systems. Meanwhile, the introduction of a Data-tier Application, a single unit of deployment, helps significantly streamline SQL Server consolidation and upgrade initiatives.</w:t>
      </w:r>
    </w:p>
    <w:p w:rsidR="00770FD0" w:rsidRPr="001D5F12" w:rsidRDefault="00770FD0" w:rsidP="00770FD0">
      <w:pPr>
        <w:pStyle w:val="NoSpacing"/>
        <w:rPr>
          <w:rFonts w:ascii="Segoe UI" w:hAnsi="Segoe UI" w:cs="Segoe UI"/>
          <w:sz w:val="20"/>
          <w:szCs w:val="20"/>
        </w:rPr>
      </w:pPr>
    </w:p>
    <w:p w:rsidR="00770FD0" w:rsidRPr="001D5F12" w:rsidRDefault="001D5F12" w:rsidP="00770FD0">
      <w:pPr>
        <w:pStyle w:val="NoSpacing"/>
        <w:rPr>
          <w:rFonts w:ascii="Segoe UI" w:hAnsi="Segoe UI" w:cs="Segoe UI"/>
          <w:b/>
          <w:bCs/>
          <w:sz w:val="20"/>
          <w:szCs w:val="20"/>
        </w:rPr>
      </w:pPr>
      <w:r>
        <w:rPr>
          <w:rFonts w:ascii="Segoe UI" w:hAnsi="Segoe UI" w:cs="Segoe UI"/>
          <w:b/>
          <w:bCs/>
          <w:sz w:val="20"/>
          <w:szCs w:val="20"/>
        </w:rPr>
        <w:t>Q.</w:t>
      </w:r>
      <w:r w:rsidR="00770FD0" w:rsidRPr="001D5F12">
        <w:rPr>
          <w:rFonts w:ascii="Segoe UI" w:hAnsi="Segoe UI" w:cs="Segoe UI"/>
          <w:b/>
          <w:bCs/>
          <w:sz w:val="20"/>
          <w:szCs w:val="20"/>
        </w:rPr>
        <w:t>  How does the Application and Multi-server Management feature improve efficiencies?</w:t>
      </w:r>
      <w:r w:rsidRPr="001D5F12">
        <w:rPr>
          <w:rFonts w:ascii="Segoe UI" w:hAnsi="Segoe UI" w:cs="Segoe UI"/>
          <w:b/>
          <w:bCs/>
          <w:sz w:val="20"/>
          <w:szCs w:val="20"/>
        </w:rPr>
        <w:br/>
      </w:r>
    </w:p>
    <w:p w:rsidR="00770FD0" w:rsidRPr="001D5F12" w:rsidRDefault="00770FD0" w:rsidP="00770FD0">
      <w:pPr>
        <w:rPr>
          <w:rFonts w:ascii="Segoe UI" w:hAnsi="Segoe UI" w:cs="Segoe UI"/>
          <w:color w:val="1F497D"/>
          <w:sz w:val="20"/>
          <w:szCs w:val="20"/>
        </w:rPr>
      </w:pPr>
      <w:r w:rsidRPr="001D5F12">
        <w:rPr>
          <w:rFonts w:ascii="Segoe UI" w:hAnsi="Segoe UI" w:cs="Segoe UI"/>
          <w:b/>
          <w:bCs/>
          <w:sz w:val="20"/>
          <w:szCs w:val="20"/>
        </w:rPr>
        <w:t>A</w:t>
      </w:r>
      <w:r w:rsidR="001D5F12">
        <w:rPr>
          <w:rFonts w:ascii="Segoe UI" w:hAnsi="Segoe UI" w:cs="Segoe UI"/>
          <w:b/>
          <w:bCs/>
          <w:sz w:val="20"/>
          <w:szCs w:val="20"/>
        </w:rPr>
        <w:t>.</w:t>
      </w:r>
      <w:r w:rsidRPr="001D5F12">
        <w:rPr>
          <w:rFonts w:ascii="Segoe UI" w:hAnsi="Segoe UI" w:cs="Segoe UI"/>
          <w:sz w:val="20"/>
          <w:szCs w:val="20"/>
        </w:rPr>
        <w:t xml:space="preserve">  Interoperability with Visual Studio 2010 introduces a new project template which produces Data-tier Applications. This project template captures the database application schema (tables, stored procedures, etc) and packages </w:t>
      </w:r>
      <w:r w:rsidRPr="001D5F12">
        <w:rPr>
          <w:rFonts w:ascii="Segoe UI" w:hAnsi="Segoe UI" w:cs="Segoe UI"/>
          <w:color w:val="000000"/>
          <w:sz w:val="20"/>
          <w:szCs w:val="20"/>
        </w:rPr>
        <w:t xml:space="preserve">it with application deployment requirements, enabling a single unit of deployment. </w:t>
      </w:r>
      <w:r w:rsidRPr="001D5F12">
        <w:rPr>
          <w:rFonts w:ascii="Segoe UI" w:hAnsi="Segoe UI" w:cs="Segoe UI"/>
          <w:sz w:val="20"/>
          <w:szCs w:val="20"/>
        </w:rPr>
        <w:t>A new central control point in SQL Server enables DBAs to more quickly deploy these application packages to available instances that meet defined deployment requirements. These capabilities reduce trial and error associated with deployments streamlining SQL Server consolidation and upgrade initiatives. The SQL Server control point also provides broad control over the hardware utilization of the database environment, enabling hardware to be more fully utilized and reducing administration costs.</w:t>
      </w:r>
    </w:p>
    <w:p w:rsidR="00770FD0" w:rsidRPr="001D5F12" w:rsidRDefault="00770FD0" w:rsidP="00770FD0">
      <w:pPr>
        <w:pStyle w:val="NoSpacing"/>
        <w:rPr>
          <w:rFonts w:ascii="Segoe UI" w:hAnsi="Segoe UI" w:cs="Segoe UI"/>
          <w:sz w:val="20"/>
          <w:szCs w:val="20"/>
        </w:rPr>
      </w:pPr>
    </w:p>
    <w:p w:rsidR="00770FD0" w:rsidRPr="001D5F12" w:rsidRDefault="001D5F12" w:rsidP="00770FD0">
      <w:pPr>
        <w:pStyle w:val="NoSpacing"/>
        <w:rPr>
          <w:rFonts w:ascii="Segoe UI" w:hAnsi="Segoe UI" w:cs="Segoe UI"/>
          <w:b/>
          <w:sz w:val="20"/>
          <w:szCs w:val="20"/>
        </w:rPr>
      </w:pPr>
      <w:r>
        <w:rPr>
          <w:rFonts w:ascii="Segoe UI" w:hAnsi="Segoe UI" w:cs="Segoe UI"/>
          <w:b/>
          <w:sz w:val="20"/>
          <w:szCs w:val="20"/>
        </w:rPr>
        <w:t>Q.</w:t>
      </w:r>
      <w:r w:rsidR="006E2E62">
        <w:rPr>
          <w:rFonts w:ascii="Segoe UI" w:hAnsi="Segoe UI" w:cs="Segoe UI"/>
          <w:b/>
          <w:sz w:val="20"/>
          <w:szCs w:val="20"/>
        </w:rPr>
        <w:t xml:space="preserve">  How will Application and Multi-server M</w:t>
      </w:r>
      <w:r w:rsidR="00770FD0" w:rsidRPr="001D5F12">
        <w:rPr>
          <w:rFonts w:ascii="Segoe UI" w:hAnsi="Segoe UI" w:cs="Segoe UI"/>
          <w:b/>
          <w:sz w:val="20"/>
          <w:szCs w:val="20"/>
        </w:rPr>
        <w:t>anagement investments help organizations do more with less in a difficult economic climate?</w:t>
      </w:r>
      <w:r>
        <w:rPr>
          <w:rFonts w:ascii="Segoe UI" w:hAnsi="Segoe UI" w:cs="Segoe UI"/>
          <w:b/>
          <w:sz w:val="20"/>
          <w:szCs w:val="20"/>
        </w:rPr>
        <w:br/>
      </w:r>
    </w:p>
    <w:p w:rsidR="00770FD0" w:rsidRPr="001D5F12" w:rsidRDefault="00770FD0" w:rsidP="00770FD0">
      <w:pPr>
        <w:pStyle w:val="NoSpacing"/>
        <w:rPr>
          <w:rFonts w:ascii="Segoe UI" w:hAnsi="Segoe UI" w:cs="Segoe UI"/>
          <w:sz w:val="20"/>
          <w:szCs w:val="20"/>
        </w:rPr>
      </w:pPr>
      <w:r w:rsidRPr="001D5F12">
        <w:rPr>
          <w:rFonts w:ascii="Segoe UI" w:hAnsi="Segoe UI" w:cs="Segoe UI"/>
          <w:b/>
          <w:sz w:val="20"/>
          <w:szCs w:val="20"/>
        </w:rPr>
        <w:t>A</w:t>
      </w:r>
      <w:r w:rsidR="001D5F12">
        <w:rPr>
          <w:rFonts w:ascii="Segoe UI" w:hAnsi="Segoe UI" w:cs="Segoe UI"/>
          <w:b/>
          <w:sz w:val="20"/>
          <w:szCs w:val="20"/>
        </w:rPr>
        <w:t>.</w:t>
      </w:r>
      <w:r w:rsidRPr="001D5F12">
        <w:rPr>
          <w:rFonts w:ascii="Segoe UI" w:hAnsi="Segoe UI" w:cs="Segoe UI"/>
          <w:sz w:val="20"/>
          <w:szCs w:val="20"/>
        </w:rPr>
        <w:t xml:space="preserve">  By centralizing the capacity management of SQL Server instances and data-tier applications, DBAs will gain visibility into utilization across their environment which will help streamline consolidation initiatives to help save money. Dashboard insights into both database instance and database utilization will help DBAs make better decisions about resource allocation—including identifying consolidation opportunities and potential performance issues.  </w:t>
      </w:r>
    </w:p>
    <w:p w:rsidR="00770FD0" w:rsidRPr="001D5F12" w:rsidRDefault="00770FD0" w:rsidP="00770FD0">
      <w:pPr>
        <w:pStyle w:val="NoSpacing"/>
        <w:rPr>
          <w:rFonts w:ascii="Segoe UI" w:hAnsi="Segoe UI" w:cs="Segoe UI"/>
          <w:sz w:val="20"/>
          <w:szCs w:val="20"/>
        </w:rPr>
      </w:pPr>
    </w:p>
    <w:p w:rsidR="00770FD0" w:rsidRPr="001D5F12" w:rsidRDefault="00770FD0" w:rsidP="00770FD0">
      <w:pPr>
        <w:pStyle w:val="NoSpacing"/>
        <w:rPr>
          <w:rFonts w:ascii="Segoe UI" w:hAnsi="Segoe UI" w:cs="Segoe UI"/>
          <w:sz w:val="20"/>
          <w:szCs w:val="20"/>
        </w:rPr>
      </w:pPr>
      <w:r w:rsidRPr="001D5F12">
        <w:rPr>
          <w:rFonts w:ascii="Segoe UI" w:hAnsi="Segoe UI" w:cs="Segoe UI"/>
          <w:sz w:val="20"/>
          <w:szCs w:val="20"/>
        </w:rPr>
        <w:t xml:space="preserve">Furthermore, DBAs will find it easier and faster to move, upgrade and deploy databases applications with the introduction of a new Data-tier Application, a single unit of deployment. </w:t>
      </w:r>
    </w:p>
    <w:p w:rsidR="00770FD0" w:rsidRPr="001D5F12" w:rsidRDefault="00770FD0" w:rsidP="00770FD0">
      <w:pPr>
        <w:pStyle w:val="NoSpacing"/>
        <w:rPr>
          <w:rFonts w:ascii="Segoe UI" w:hAnsi="Segoe UI" w:cs="Segoe UI"/>
          <w:sz w:val="20"/>
          <w:szCs w:val="20"/>
        </w:rPr>
      </w:pPr>
      <w:r w:rsidRPr="001D5F12">
        <w:rPr>
          <w:rFonts w:ascii="Segoe UI" w:hAnsi="Segoe UI" w:cs="Segoe UI"/>
          <w:sz w:val="20"/>
          <w:szCs w:val="20"/>
        </w:rPr>
        <w:lastRenderedPageBreak/>
        <w:t>By extending the power of Policy-Based Management to application and multi-server management, DBAs will proactively manage application and instance capacity to help ensure service quality.</w:t>
      </w:r>
    </w:p>
    <w:p w:rsidR="00770FD0" w:rsidRPr="001D5F12" w:rsidRDefault="00770FD0" w:rsidP="00770FD0">
      <w:pPr>
        <w:pStyle w:val="NoSpacing"/>
        <w:rPr>
          <w:rFonts w:ascii="Segoe UI" w:hAnsi="Segoe UI" w:cs="Segoe UI"/>
          <w:sz w:val="20"/>
          <w:szCs w:val="20"/>
        </w:rPr>
      </w:pPr>
    </w:p>
    <w:p w:rsidR="00770FD0" w:rsidRPr="001D5F12" w:rsidRDefault="001D5F12" w:rsidP="00770FD0">
      <w:pPr>
        <w:pStyle w:val="NoSpacing"/>
        <w:rPr>
          <w:rFonts w:ascii="Segoe UI" w:hAnsi="Segoe UI" w:cs="Segoe UI"/>
          <w:b/>
          <w:sz w:val="20"/>
          <w:szCs w:val="20"/>
        </w:rPr>
      </w:pPr>
      <w:r>
        <w:rPr>
          <w:rFonts w:ascii="Segoe UI" w:hAnsi="Segoe UI" w:cs="Segoe UI"/>
          <w:b/>
          <w:sz w:val="20"/>
          <w:szCs w:val="20"/>
        </w:rPr>
        <w:t>Q.</w:t>
      </w:r>
      <w:r w:rsidR="00770FD0" w:rsidRPr="001D5F12">
        <w:rPr>
          <w:rFonts w:ascii="Segoe UI" w:hAnsi="Segoe UI" w:cs="Segoe UI"/>
          <w:b/>
          <w:sz w:val="20"/>
          <w:szCs w:val="20"/>
        </w:rPr>
        <w:t xml:space="preserve">  How do the </w:t>
      </w:r>
      <w:r w:rsidR="007E29B7">
        <w:rPr>
          <w:rFonts w:ascii="Segoe UI" w:hAnsi="Segoe UI" w:cs="Segoe UI"/>
          <w:b/>
          <w:sz w:val="20"/>
          <w:szCs w:val="20"/>
        </w:rPr>
        <w:t>Application and Multi-server M</w:t>
      </w:r>
      <w:r w:rsidR="00770FD0" w:rsidRPr="001D5F12">
        <w:rPr>
          <w:rFonts w:ascii="Segoe UI" w:hAnsi="Segoe UI" w:cs="Segoe UI"/>
          <w:b/>
          <w:sz w:val="20"/>
          <w:szCs w:val="20"/>
        </w:rPr>
        <w:t>anagement investments leverage the power of Visual Studio?</w:t>
      </w:r>
      <w:r>
        <w:rPr>
          <w:rFonts w:ascii="Segoe UI" w:hAnsi="Segoe UI" w:cs="Segoe UI"/>
          <w:b/>
          <w:sz w:val="20"/>
          <w:szCs w:val="20"/>
        </w:rPr>
        <w:br/>
      </w:r>
    </w:p>
    <w:p w:rsidR="00770FD0" w:rsidRPr="001D5F12" w:rsidRDefault="001D5F12" w:rsidP="00770FD0">
      <w:pPr>
        <w:rPr>
          <w:rFonts w:ascii="Segoe UI" w:hAnsi="Segoe UI" w:cs="Segoe UI"/>
          <w:sz w:val="20"/>
          <w:szCs w:val="20"/>
        </w:rPr>
      </w:pPr>
      <w:r>
        <w:rPr>
          <w:rFonts w:ascii="Segoe UI" w:hAnsi="Segoe UI" w:cs="Segoe UI"/>
          <w:b/>
          <w:sz w:val="20"/>
          <w:szCs w:val="20"/>
        </w:rPr>
        <w:t>A.</w:t>
      </w:r>
      <w:r w:rsidR="00770FD0" w:rsidRPr="001D5F12">
        <w:rPr>
          <w:rFonts w:ascii="Segoe UI" w:hAnsi="Segoe UI" w:cs="Segoe UI"/>
          <w:b/>
          <w:sz w:val="20"/>
          <w:szCs w:val="20"/>
        </w:rPr>
        <w:t xml:space="preserve">  </w:t>
      </w:r>
      <w:r w:rsidR="00770FD0" w:rsidRPr="001D5F12">
        <w:rPr>
          <w:rFonts w:ascii="Segoe UI" w:hAnsi="Segoe UI" w:cs="Segoe UI"/>
          <w:sz w:val="20"/>
          <w:szCs w:val="20"/>
        </w:rPr>
        <w:t>Utilizing future capabilities in Visual Studio, developers will create deployable packages through a new project type, define database schema and deployment</w:t>
      </w:r>
      <w:r w:rsidR="00770FD0" w:rsidRPr="001D5F12">
        <w:rPr>
          <w:rFonts w:ascii="Segoe UI" w:hAnsi="Segoe UI" w:cs="Segoe UI"/>
          <w:color w:val="1F497D"/>
          <w:sz w:val="20"/>
          <w:szCs w:val="20"/>
        </w:rPr>
        <w:t xml:space="preserve"> </w:t>
      </w:r>
      <w:r w:rsidR="00770FD0" w:rsidRPr="001D5F12">
        <w:rPr>
          <w:rFonts w:ascii="Segoe UI" w:hAnsi="Segoe UI" w:cs="Segoe UI"/>
          <w:sz w:val="20"/>
          <w:szCs w:val="20"/>
        </w:rPr>
        <w:t>requirements for application components, and handoff these bundled components to administrators. This will streamline collaboration between data-tier developers and DBAs and help enable quicker deployments.  Policy-Based Management is extended through these new capabilities in Visual Studio enabling developers to bundle deployment requirements with their projects—</w:t>
      </w:r>
      <w:r w:rsidR="00770FD0" w:rsidRPr="001D5F12">
        <w:rPr>
          <w:rFonts w:ascii="Segoe UI" w:hAnsi="Segoe UI" w:cs="Segoe UI"/>
          <w:color w:val="000000"/>
          <w:sz w:val="20"/>
          <w:szCs w:val="20"/>
        </w:rPr>
        <w:t xml:space="preserve"> </w:t>
      </w:r>
      <w:r w:rsidR="00770FD0" w:rsidRPr="001D5F12">
        <w:rPr>
          <w:rFonts w:ascii="Segoe UI" w:hAnsi="Segoe UI" w:cs="Segoe UI"/>
          <w:sz w:val="20"/>
          <w:szCs w:val="20"/>
        </w:rPr>
        <w:t>for example, “the application must be installed on SQL Server 2008 or later</w:t>
      </w:r>
      <w:r w:rsidR="00770FD0" w:rsidRPr="001D5F12">
        <w:rPr>
          <w:rFonts w:ascii="Segoe UI" w:hAnsi="Segoe UI" w:cs="Segoe UI"/>
          <w:color w:val="000000"/>
          <w:sz w:val="20"/>
          <w:szCs w:val="20"/>
        </w:rPr>
        <w:t>.”</w:t>
      </w:r>
    </w:p>
    <w:p w:rsidR="00770FD0" w:rsidRPr="001D5F12" w:rsidRDefault="00770FD0" w:rsidP="00770FD0">
      <w:pPr>
        <w:pStyle w:val="NoSpacing"/>
        <w:rPr>
          <w:rFonts w:ascii="Segoe UI" w:hAnsi="Segoe UI" w:cs="Segoe UI"/>
          <w:b/>
          <w:sz w:val="20"/>
          <w:szCs w:val="20"/>
        </w:rPr>
      </w:pPr>
    </w:p>
    <w:p w:rsidR="00770FD0" w:rsidRPr="001D5F12" w:rsidRDefault="001D5F12" w:rsidP="00770FD0">
      <w:pPr>
        <w:pStyle w:val="NoSpacing"/>
        <w:rPr>
          <w:rFonts w:ascii="Segoe UI" w:hAnsi="Segoe UI" w:cs="Segoe UI"/>
          <w:b/>
          <w:sz w:val="20"/>
          <w:szCs w:val="20"/>
        </w:rPr>
      </w:pPr>
      <w:r>
        <w:rPr>
          <w:rFonts w:ascii="Segoe UI" w:hAnsi="Segoe UI" w:cs="Segoe UI"/>
          <w:b/>
          <w:sz w:val="20"/>
          <w:szCs w:val="20"/>
        </w:rPr>
        <w:t>Q.</w:t>
      </w:r>
      <w:r w:rsidR="00770FD0" w:rsidRPr="001D5F12">
        <w:rPr>
          <w:rFonts w:ascii="Segoe UI" w:hAnsi="Segoe UI" w:cs="Segoe UI"/>
          <w:b/>
          <w:sz w:val="20"/>
          <w:szCs w:val="20"/>
        </w:rPr>
        <w:t xml:space="preserve">  This sounds a lot like Systems Center Operations Manager (SCOM) functionality.  How are these products different?</w:t>
      </w:r>
      <w:r>
        <w:rPr>
          <w:rFonts w:ascii="Segoe UI" w:hAnsi="Segoe UI" w:cs="Segoe UI"/>
          <w:b/>
          <w:sz w:val="20"/>
          <w:szCs w:val="20"/>
        </w:rPr>
        <w:br/>
      </w:r>
    </w:p>
    <w:p w:rsidR="00770FD0" w:rsidRPr="001D5F12" w:rsidRDefault="00770FD0" w:rsidP="00770FD0">
      <w:pPr>
        <w:pStyle w:val="NoSpacing"/>
        <w:rPr>
          <w:rFonts w:ascii="Segoe UI" w:hAnsi="Segoe UI" w:cs="Segoe UI"/>
          <w:b/>
          <w:sz w:val="20"/>
          <w:szCs w:val="20"/>
        </w:rPr>
      </w:pPr>
      <w:r w:rsidRPr="001D5F12">
        <w:rPr>
          <w:rFonts w:ascii="Segoe UI" w:hAnsi="Segoe UI" w:cs="Segoe UI"/>
          <w:b/>
          <w:sz w:val="20"/>
          <w:szCs w:val="20"/>
        </w:rPr>
        <w:t>A</w:t>
      </w:r>
      <w:r w:rsidR="001D5F12">
        <w:rPr>
          <w:rFonts w:ascii="Segoe UI" w:hAnsi="Segoe UI" w:cs="Segoe UI"/>
          <w:b/>
          <w:sz w:val="20"/>
          <w:szCs w:val="20"/>
        </w:rPr>
        <w:t>.</w:t>
      </w:r>
      <w:r w:rsidRPr="001D5F12">
        <w:rPr>
          <w:rFonts w:ascii="Segoe UI" w:hAnsi="Segoe UI" w:cs="Segoe UI"/>
          <w:sz w:val="20"/>
          <w:szCs w:val="20"/>
        </w:rPr>
        <w:t xml:space="preserve">  System Center has a broad charter which looks across all Microsoft products within the IT environment including managing physical instances, or hardware assets. SQL Server’s investments in application and multi-server management functionality focus strictly on the DBA’s role at a deep level, the data-tier applications and database instances on which they reside to help facilitate centralized database management, improve resource utilization, and manage instances and application components at scale. </w:t>
      </w:r>
    </w:p>
    <w:p w:rsidR="00770FD0" w:rsidRPr="001D5F12" w:rsidRDefault="00770FD0" w:rsidP="00770FD0">
      <w:pPr>
        <w:pStyle w:val="NormalWeb"/>
        <w:spacing w:before="0" w:beforeAutospacing="0" w:after="0" w:afterAutospacing="0"/>
        <w:rPr>
          <w:rFonts w:ascii="Segoe UI" w:hAnsi="Segoe UI" w:cs="Segoe UI"/>
          <w:b/>
          <w:sz w:val="20"/>
          <w:szCs w:val="20"/>
        </w:rPr>
      </w:pPr>
    </w:p>
    <w:p w:rsidR="00770FD0" w:rsidRPr="001D5F12" w:rsidRDefault="001D5F12" w:rsidP="00770FD0">
      <w:pPr>
        <w:rPr>
          <w:rFonts w:ascii="Segoe UI" w:hAnsi="Segoe UI" w:cs="Segoe UI"/>
          <w:b/>
          <w:sz w:val="20"/>
          <w:szCs w:val="20"/>
        </w:rPr>
      </w:pPr>
      <w:r>
        <w:rPr>
          <w:rFonts w:ascii="Segoe UI" w:hAnsi="Segoe UI" w:cs="Segoe UI"/>
          <w:b/>
          <w:sz w:val="20"/>
          <w:szCs w:val="20"/>
        </w:rPr>
        <w:t>Q.</w:t>
      </w:r>
      <w:r w:rsidR="00770FD0" w:rsidRPr="001D5F12">
        <w:rPr>
          <w:rFonts w:ascii="Segoe UI" w:hAnsi="Segoe UI" w:cs="Segoe UI"/>
          <w:b/>
          <w:sz w:val="20"/>
          <w:szCs w:val="20"/>
        </w:rPr>
        <w:t xml:space="preserve"> How </w:t>
      </w:r>
      <w:r w:rsidR="007E29B7">
        <w:rPr>
          <w:rFonts w:ascii="Segoe UI" w:hAnsi="Segoe UI" w:cs="Segoe UI"/>
          <w:b/>
          <w:sz w:val="20"/>
          <w:szCs w:val="20"/>
        </w:rPr>
        <w:t>do I get Application and Multi-s</w:t>
      </w:r>
      <w:r w:rsidR="00770FD0" w:rsidRPr="001D5F12">
        <w:rPr>
          <w:rFonts w:ascii="Segoe UI" w:hAnsi="Segoe UI" w:cs="Segoe UI"/>
          <w:b/>
          <w:sz w:val="20"/>
          <w:szCs w:val="20"/>
        </w:rPr>
        <w:t>erver Management?</w:t>
      </w:r>
    </w:p>
    <w:p w:rsidR="00770FD0" w:rsidRPr="001D5F12" w:rsidRDefault="001D5F12" w:rsidP="00770FD0">
      <w:pPr>
        <w:rPr>
          <w:rFonts w:ascii="Segoe UI" w:hAnsi="Segoe UI" w:cs="Segoe UI"/>
          <w:sz w:val="20"/>
          <w:szCs w:val="20"/>
        </w:rPr>
      </w:pPr>
      <w:r>
        <w:rPr>
          <w:rFonts w:ascii="Segoe UI" w:hAnsi="Segoe UI" w:cs="Segoe UI"/>
          <w:b/>
          <w:sz w:val="20"/>
          <w:szCs w:val="20"/>
        </w:rPr>
        <w:t>A.</w:t>
      </w:r>
      <w:r w:rsidR="00770FD0" w:rsidRPr="001D5F12">
        <w:rPr>
          <w:rFonts w:ascii="Segoe UI" w:hAnsi="Segoe UI" w:cs="Segoe UI"/>
          <w:b/>
          <w:sz w:val="20"/>
          <w:szCs w:val="20"/>
        </w:rPr>
        <w:t xml:space="preserve"> </w:t>
      </w:r>
      <w:r w:rsidR="00770FD0" w:rsidRPr="001D5F12">
        <w:rPr>
          <w:rFonts w:ascii="Segoe UI" w:hAnsi="Segoe UI" w:cs="Segoe UI"/>
          <w:sz w:val="20"/>
          <w:szCs w:val="20"/>
        </w:rPr>
        <w:t xml:space="preserve">Application and Multi-Server Management capabilities will be available in SQL Server 2008 R2. At this time, we have not disclosed which SQL Server editions will contain this functionality. However, you can download </w:t>
      </w:r>
      <w:r w:rsidR="00770FD0" w:rsidRPr="001D5F12">
        <w:rPr>
          <w:rFonts w:ascii="Segoe UI" w:hAnsi="Segoe UI" w:cs="Segoe UI"/>
          <w:sz w:val="20"/>
          <w:szCs w:val="20"/>
          <w:u w:val="single"/>
        </w:rPr>
        <w:t>SQL Server 2008 R2 CTP2</w:t>
      </w:r>
      <w:r w:rsidR="00770FD0" w:rsidRPr="001D5F12">
        <w:rPr>
          <w:rFonts w:ascii="Segoe UI" w:hAnsi="Segoe UI" w:cs="Segoe UI"/>
          <w:sz w:val="20"/>
          <w:szCs w:val="20"/>
        </w:rPr>
        <w:t xml:space="preserve"> and try the beta for free today! </w:t>
      </w:r>
    </w:p>
    <w:p w:rsidR="00770FD0" w:rsidRPr="001D5F12" w:rsidRDefault="001D5F12" w:rsidP="00770FD0">
      <w:pPr>
        <w:pStyle w:val="NoSpacing"/>
        <w:rPr>
          <w:rFonts w:ascii="Segoe UI" w:hAnsi="Segoe UI" w:cs="Segoe UI"/>
          <w:b/>
          <w:sz w:val="20"/>
          <w:szCs w:val="20"/>
        </w:rPr>
      </w:pPr>
      <w:r>
        <w:rPr>
          <w:rFonts w:ascii="Segoe UI" w:hAnsi="Segoe UI" w:cs="Segoe UI"/>
          <w:b/>
          <w:sz w:val="20"/>
          <w:szCs w:val="20"/>
        </w:rPr>
        <w:t>Q.</w:t>
      </w:r>
      <w:r w:rsidR="00770FD0" w:rsidRPr="001D5F12">
        <w:rPr>
          <w:rFonts w:ascii="Segoe UI" w:hAnsi="Segoe UI" w:cs="Segoe UI"/>
          <w:b/>
          <w:sz w:val="20"/>
          <w:szCs w:val="20"/>
        </w:rPr>
        <w:t xml:space="preserve">  What do these investments cost?</w:t>
      </w:r>
      <w:r>
        <w:rPr>
          <w:rFonts w:ascii="Segoe UI" w:hAnsi="Segoe UI" w:cs="Segoe UI"/>
          <w:b/>
          <w:sz w:val="20"/>
          <w:szCs w:val="20"/>
        </w:rPr>
        <w:br/>
      </w:r>
    </w:p>
    <w:p w:rsidR="00770FD0" w:rsidRPr="001D5F12" w:rsidRDefault="00770FD0" w:rsidP="00770FD0">
      <w:pPr>
        <w:pStyle w:val="NoSpacing"/>
        <w:rPr>
          <w:rFonts w:ascii="Segoe UI" w:hAnsi="Segoe UI" w:cs="Segoe UI"/>
          <w:sz w:val="20"/>
          <w:szCs w:val="20"/>
        </w:rPr>
      </w:pPr>
      <w:r w:rsidRPr="001D5F12">
        <w:rPr>
          <w:rFonts w:ascii="Segoe UI" w:hAnsi="Segoe UI" w:cs="Segoe UI"/>
          <w:b/>
          <w:sz w:val="20"/>
          <w:szCs w:val="20"/>
        </w:rPr>
        <w:t>A</w:t>
      </w:r>
      <w:r w:rsidR="001D5F12">
        <w:rPr>
          <w:rFonts w:ascii="Segoe UI" w:hAnsi="Segoe UI" w:cs="Segoe UI"/>
          <w:b/>
          <w:sz w:val="20"/>
          <w:szCs w:val="20"/>
        </w:rPr>
        <w:t>.</w:t>
      </w:r>
      <w:r w:rsidRPr="001D5F12">
        <w:rPr>
          <w:rFonts w:ascii="Segoe UI" w:hAnsi="Segoe UI" w:cs="Segoe UI"/>
          <w:sz w:val="20"/>
          <w:szCs w:val="20"/>
        </w:rPr>
        <w:t xml:space="preserve">  We have not yet committed to any pricing or packaging strategies.  More information will be available as we get closer to the release of SQL Server 2008 R2 in H1 2010.</w:t>
      </w:r>
    </w:p>
    <w:p w:rsidR="00770FD0" w:rsidRPr="001D5F12" w:rsidRDefault="00770FD0" w:rsidP="00770FD0">
      <w:pPr>
        <w:rPr>
          <w:rFonts w:ascii="Segoe UI" w:hAnsi="Segoe UI" w:cs="Segoe UI"/>
          <w:b/>
          <w:sz w:val="20"/>
          <w:szCs w:val="20"/>
        </w:rPr>
      </w:pPr>
    </w:p>
    <w:p w:rsidR="00770FD0" w:rsidRPr="001D5F12" w:rsidRDefault="001D5F12" w:rsidP="00770FD0">
      <w:pPr>
        <w:rPr>
          <w:rFonts w:ascii="Segoe UI" w:hAnsi="Segoe UI" w:cs="Segoe UI"/>
          <w:b/>
          <w:sz w:val="20"/>
          <w:szCs w:val="20"/>
        </w:rPr>
      </w:pPr>
      <w:r>
        <w:rPr>
          <w:rFonts w:ascii="Segoe UI" w:hAnsi="Segoe UI" w:cs="Segoe UI"/>
          <w:b/>
          <w:sz w:val="20"/>
          <w:szCs w:val="20"/>
        </w:rPr>
        <w:t>Q.</w:t>
      </w:r>
      <w:r w:rsidR="00770FD0" w:rsidRPr="001D5F12">
        <w:rPr>
          <w:rFonts w:ascii="Segoe UI" w:hAnsi="Segoe UI" w:cs="Segoe UI"/>
          <w:b/>
          <w:sz w:val="20"/>
          <w:szCs w:val="20"/>
        </w:rPr>
        <w:t xml:space="preserve"> What Application and Multi</w:t>
      </w:r>
      <w:r w:rsidR="007E29B7">
        <w:rPr>
          <w:rFonts w:ascii="Segoe UI" w:hAnsi="Segoe UI" w:cs="Segoe UI"/>
          <w:b/>
          <w:sz w:val="20"/>
          <w:szCs w:val="20"/>
        </w:rPr>
        <w:t>-s</w:t>
      </w:r>
      <w:r w:rsidR="00770FD0" w:rsidRPr="001D5F12">
        <w:rPr>
          <w:rFonts w:ascii="Segoe UI" w:hAnsi="Segoe UI" w:cs="Segoe UI"/>
          <w:b/>
          <w:sz w:val="20"/>
          <w:szCs w:val="20"/>
        </w:rPr>
        <w:t>erver Management capabilities are available in the August CTP?</w:t>
      </w:r>
    </w:p>
    <w:p w:rsidR="00770FD0" w:rsidRPr="001D5F12" w:rsidRDefault="001D5F12" w:rsidP="00770FD0">
      <w:pPr>
        <w:rPr>
          <w:rFonts w:ascii="Segoe UI" w:hAnsi="Segoe UI" w:cs="Segoe UI"/>
          <w:sz w:val="20"/>
          <w:szCs w:val="20"/>
        </w:rPr>
      </w:pPr>
      <w:r w:rsidRPr="001D5F12">
        <w:rPr>
          <w:rFonts w:ascii="Segoe UI" w:hAnsi="Segoe UI" w:cs="Segoe UI"/>
          <w:b/>
          <w:sz w:val="20"/>
          <w:szCs w:val="20"/>
        </w:rPr>
        <w:t>A.</w:t>
      </w:r>
      <w:r w:rsidR="00770FD0" w:rsidRPr="001D5F12">
        <w:rPr>
          <w:rFonts w:ascii="Segoe UI" w:hAnsi="Segoe UI" w:cs="Segoe UI"/>
          <w:sz w:val="20"/>
          <w:szCs w:val="20"/>
        </w:rPr>
        <w:t xml:space="preserve"> With the SQL Server 2008 R2 August CTP, customers can perform the following functions:</w:t>
      </w:r>
    </w:p>
    <w:p w:rsidR="00770FD0" w:rsidRPr="001D5F12" w:rsidRDefault="00770FD0" w:rsidP="00770FD0">
      <w:pPr>
        <w:pStyle w:val="ListParagraph"/>
        <w:numPr>
          <w:ilvl w:val="0"/>
          <w:numId w:val="32"/>
        </w:numPr>
        <w:rPr>
          <w:rFonts w:ascii="Segoe UI" w:hAnsi="Segoe UI" w:cs="Segoe UI"/>
          <w:sz w:val="20"/>
          <w:szCs w:val="20"/>
        </w:rPr>
      </w:pPr>
      <w:r w:rsidRPr="001D5F12">
        <w:rPr>
          <w:rFonts w:ascii="Segoe UI" w:hAnsi="Segoe UI" w:cs="Segoe UI"/>
          <w:sz w:val="20"/>
          <w:szCs w:val="20"/>
        </w:rPr>
        <w:t xml:space="preserve">Set up a central management point (SQL Server Control Point). </w:t>
      </w:r>
    </w:p>
    <w:p w:rsidR="00770FD0" w:rsidRPr="001D5F12" w:rsidRDefault="00770FD0" w:rsidP="00770FD0">
      <w:pPr>
        <w:pStyle w:val="ListParagraph"/>
        <w:numPr>
          <w:ilvl w:val="0"/>
          <w:numId w:val="32"/>
        </w:numPr>
        <w:rPr>
          <w:rFonts w:ascii="Segoe UI" w:hAnsi="Segoe UI" w:cs="Segoe UI"/>
          <w:sz w:val="20"/>
          <w:szCs w:val="20"/>
        </w:rPr>
      </w:pPr>
      <w:r w:rsidRPr="001D5F12">
        <w:rPr>
          <w:rFonts w:ascii="Segoe UI" w:hAnsi="Segoe UI" w:cs="Segoe UI"/>
          <w:sz w:val="20"/>
          <w:szCs w:val="20"/>
        </w:rPr>
        <w:t>Use the Control Point Explorer to enroll SQL Server instances into the SQL Server Control Point for centralized capacity management and policy-based evaluation.</w:t>
      </w:r>
    </w:p>
    <w:p w:rsidR="00770FD0" w:rsidRPr="001D5F12" w:rsidRDefault="00770FD0" w:rsidP="00770FD0">
      <w:pPr>
        <w:pStyle w:val="ListParagraph"/>
        <w:numPr>
          <w:ilvl w:val="0"/>
          <w:numId w:val="32"/>
        </w:numPr>
        <w:rPr>
          <w:rFonts w:ascii="Segoe UI" w:hAnsi="Segoe UI" w:cs="Segoe UI"/>
          <w:sz w:val="20"/>
          <w:szCs w:val="20"/>
        </w:rPr>
      </w:pPr>
      <w:r w:rsidRPr="001D5F12">
        <w:rPr>
          <w:rFonts w:ascii="Segoe UI" w:hAnsi="Segoe UI" w:cs="Segoe UI"/>
          <w:sz w:val="20"/>
          <w:szCs w:val="20"/>
        </w:rPr>
        <w:t>Extract Data-tier Applications, a single unit of deployment, from existing deployed database applications from SQL Server 2000 to SQL Server 2008 R2.</w:t>
      </w:r>
    </w:p>
    <w:p w:rsidR="00770FD0" w:rsidRPr="001D5F12" w:rsidRDefault="00770FD0" w:rsidP="00770FD0">
      <w:pPr>
        <w:pStyle w:val="ListParagraph"/>
        <w:numPr>
          <w:ilvl w:val="0"/>
          <w:numId w:val="32"/>
        </w:numPr>
        <w:rPr>
          <w:rFonts w:ascii="Segoe UI" w:hAnsi="Segoe UI" w:cs="Segoe UI"/>
          <w:sz w:val="20"/>
          <w:szCs w:val="20"/>
        </w:rPr>
      </w:pPr>
      <w:r w:rsidRPr="001D5F12">
        <w:rPr>
          <w:rFonts w:ascii="Segoe UI" w:hAnsi="Segoe UI" w:cs="Segoe UI"/>
          <w:sz w:val="20"/>
          <w:szCs w:val="20"/>
        </w:rPr>
        <w:lastRenderedPageBreak/>
        <w:t>Deploy Data-tier Applications to SQL Server 2008 R2 databases.</w:t>
      </w:r>
    </w:p>
    <w:p w:rsidR="00770FD0" w:rsidRPr="001D5F12" w:rsidRDefault="00770FD0" w:rsidP="00770FD0">
      <w:pPr>
        <w:pStyle w:val="ListParagraph"/>
        <w:numPr>
          <w:ilvl w:val="0"/>
          <w:numId w:val="32"/>
        </w:numPr>
        <w:rPr>
          <w:rFonts w:ascii="Segoe UI" w:hAnsi="Segoe UI" w:cs="Segoe UI"/>
          <w:sz w:val="20"/>
          <w:szCs w:val="20"/>
        </w:rPr>
      </w:pPr>
      <w:r w:rsidRPr="001D5F12">
        <w:rPr>
          <w:rFonts w:ascii="Segoe UI" w:hAnsi="Segoe UI" w:cs="Segoe UI"/>
          <w:sz w:val="20"/>
          <w:szCs w:val="20"/>
        </w:rPr>
        <w:t xml:space="preserve">Use the SQL Server Control Point to view at-a-glance dashboard viewpoints for insights into utilization and policy violation. </w:t>
      </w:r>
    </w:p>
    <w:p w:rsidR="00BA7777" w:rsidRPr="001D5F12" w:rsidRDefault="00770FD0" w:rsidP="00770FD0">
      <w:pPr>
        <w:pStyle w:val="ListParagraph"/>
        <w:numPr>
          <w:ilvl w:val="0"/>
          <w:numId w:val="32"/>
        </w:numPr>
        <w:rPr>
          <w:rFonts w:ascii="Segoe UI" w:hAnsi="Segoe UI" w:cs="Segoe UI"/>
          <w:sz w:val="20"/>
          <w:szCs w:val="20"/>
        </w:rPr>
      </w:pPr>
      <w:r w:rsidRPr="0005422C">
        <w:rPr>
          <w:rFonts w:ascii="Segoe UI" w:hAnsi="Segoe UI" w:cs="Segoe UI"/>
          <w:color w:val="000000"/>
          <w:sz w:val="20"/>
          <w:szCs w:val="20"/>
        </w:rPr>
        <w:t xml:space="preserve">Extensions to Policy-Based Management in the SQL Server Control Point deliver default utilization policies while fine-tuning slider bars enable you to adjust </w:t>
      </w:r>
      <w:r w:rsidRPr="0005422C">
        <w:rPr>
          <w:rFonts w:ascii="Segoe UI" w:hAnsi="Segoe UI" w:cs="Segoe UI"/>
          <w:sz w:val="20"/>
          <w:szCs w:val="20"/>
        </w:rPr>
        <w:t>utilization thresholds within seconds.</w:t>
      </w:r>
    </w:p>
    <w:sectPr w:rsidR="00BA7777" w:rsidRPr="001D5F12" w:rsidSect="002D7597">
      <w:headerReference w:type="default" r:id="rId10"/>
      <w:footerReference w:type="default" r:id="rId11"/>
      <w:pgSz w:w="11906" w:h="16838"/>
      <w:pgMar w:top="1843" w:right="1440" w:bottom="108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973" w:rsidRDefault="00327973" w:rsidP="00794027">
      <w:pPr>
        <w:spacing w:after="0" w:line="240" w:lineRule="auto"/>
      </w:pPr>
      <w:r>
        <w:separator/>
      </w:r>
    </w:p>
  </w:endnote>
  <w:endnote w:type="continuationSeparator" w:id="0">
    <w:p w:rsidR="00327973" w:rsidRDefault="00327973" w:rsidP="007940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w:altName w:val="Arial"/>
    <w:charset w:val="00"/>
    <w:family w:val="swiss"/>
    <w:pitch w:val="variable"/>
    <w:sig w:usb0="00000001" w:usb1="4000205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Semibol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B1" w:rsidRDefault="002738B1">
    <w:pPr>
      <w:pStyle w:val="Footer"/>
      <w:jc w:val="right"/>
    </w:pPr>
  </w:p>
  <w:p w:rsidR="002738B1" w:rsidRPr="00F43B03" w:rsidRDefault="00433311" w:rsidP="00F43B03">
    <w:pPr>
      <w:pStyle w:val="Footer"/>
      <w:pBdr>
        <w:top w:val="single" w:sz="4" w:space="1" w:color="auto"/>
      </w:pBdr>
      <w:spacing w:after="0" w:line="240" w:lineRule="auto"/>
      <w:rPr>
        <w:rFonts w:ascii="Cambria" w:hAnsi="Cambria"/>
        <w:sz w:val="16"/>
        <w:szCs w:val="16"/>
      </w:rPr>
    </w:pPr>
    <w:r>
      <w:rPr>
        <w:rFonts w:ascii="Cambria" w:hAnsi="Cambria"/>
        <w:sz w:val="16"/>
        <w:szCs w:val="16"/>
      </w:rPr>
      <w:t>SQL Server</w:t>
    </w:r>
    <w:r w:rsidR="002738B1" w:rsidRPr="00F43B03">
      <w:rPr>
        <w:rFonts w:ascii="Cambria" w:hAnsi="Cambria"/>
        <w:sz w:val="16"/>
        <w:szCs w:val="16"/>
      </w:rPr>
      <w:t xml:space="preserve"> </w:t>
    </w:r>
    <w:r w:rsidR="002738B1">
      <w:t>®</w:t>
    </w:r>
    <w:r>
      <w:rPr>
        <w:rFonts w:ascii="Cambria" w:hAnsi="Cambria"/>
        <w:sz w:val="16"/>
        <w:szCs w:val="16"/>
      </w:rPr>
      <w:t>2008 R2</w:t>
    </w:r>
    <w:r w:rsidR="001D5F12">
      <w:rPr>
        <w:rFonts w:ascii="Cambria" w:hAnsi="Cambria"/>
        <w:sz w:val="16"/>
        <w:szCs w:val="16"/>
      </w:rPr>
      <w:t xml:space="preserve"> Application and Multi-server Management</w:t>
    </w:r>
    <w:r>
      <w:rPr>
        <w:rFonts w:ascii="Cambria" w:hAnsi="Cambria"/>
        <w:sz w:val="16"/>
        <w:szCs w:val="16"/>
      </w:rPr>
      <w:t xml:space="preserve"> </w:t>
    </w:r>
  </w:p>
  <w:p w:rsidR="002738B1" w:rsidRPr="00F43B03" w:rsidRDefault="002738B1" w:rsidP="00F43B03">
    <w:pPr>
      <w:pStyle w:val="Footer"/>
      <w:pBdr>
        <w:top w:val="single" w:sz="4" w:space="1" w:color="auto"/>
      </w:pBdr>
      <w:spacing w:after="0" w:line="240" w:lineRule="auto"/>
      <w:rPr>
        <w:rFonts w:ascii="Cambria" w:hAnsi="Cambria"/>
        <w:sz w:val="16"/>
        <w:szCs w:val="16"/>
      </w:rPr>
    </w:pPr>
    <w:r>
      <w:rPr>
        <w:rFonts w:ascii="Cambria" w:hAnsi="Cambria"/>
        <w:sz w:val="16"/>
        <w:szCs w:val="16"/>
      </w:rPr>
      <w:t xml:space="preserve">Public </w:t>
    </w:r>
    <w:r w:rsidRPr="00F43B03">
      <w:rPr>
        <w:rFonts w:ascii="Cambria" w:hAnsi="Cambria"/>
        <w:sz w:val="16"/>
        <w:szCs w:val="16"/>
      </w:rPr>
      <w:t>Frequently Asked Questions</w:t>
    </w:r>
    <w:r>
      <w:rPr>
        <w:rFonts w:ascii="Cambria" w:hAnsi="Cambria"/>
        <w:sz w:val="16"/>
        <w:szCs w:val="16"/>
      </w:rPr>
      <w:t xml:space="preserve"> </w:t>
    </w:r>
    <w:r w:rsidRPr="00F43B03">
      <w:rPr>
        <w:rFonts w:ascii="Cambria" w:hAnsi="Cambria"/>
        <w:sz w:val="16"/>
        <w:szCs w:val="16"/>
      </w:rPr>
      <w:tab/>
    </w:r>
    <w:r w:rsidRPr="00F43B03">
      <w:rPr>
        <w:rFonts w:ascii="Cambria" w:hAnsi="Cambria"/>
        <w:sz w:val="16"/>
        <w:szCs w:val="16"/>
      </w:rPr>
      <w:tab/>
      <w:t xml:space="preserve"> Page </w:t>
    </w:r>
    <w:r w:rsidR="00BB0A33" w:rsidRPr="00F43B03">
      <w:rPr>
        <w:rFonts w:ascii="Cambria" w:hAnsi="Cambria"/>
        <w:sz w:val="16"/>
        <w:szCs w:val="16"/>
      </w:rPr>
      <w:fldChar w:fldCharType="begin"/>
    </w:r>
    <w:r w:rsidRPr="00F43B03">
      <w:rPr>
        <w:rFonts w:ascii="Cambria" w:hAnsi="Cambria"/>
        <w:sz w:val="16"/>
        <w:szCs w:val="16"/>
      </w:rPr>
      <w:instrText xml:space="preserve"> PAGE   \* MERGEFORMAT </w:instrText>
    </w:r>
    <w:r w:rsidR="00BB0A33" w:rsidRPr="00F43B03">
      <w:rPr>
        <w:rFonts w:ascii="Cambria" w:hAnsi="Cambria"/>
        <w:sz w:val="16"/>
        <w:szCs w:val="16"/>
      </w:rPr>
      <w:fldChar w:fldCharType="separate"/>
    </w:r>
    <w:r w:rsidR="006E2E62">
      <w:rPr>
        <w:rFonts w:ascii="Cambria" w:hAnsi="Cambria"/>
        <w:noProof/>
        <w:sz w:val="16"/>
        <w:szCs w:val="16"/>
      </w:rPr>
      <w:t>3</w:t>
    </w:r>
    <w:r w:rsidR="00BB0A33" w:rsidRPr="00F43B03">
      <w:rPr>
        <w:rFonts w:ascii="Cambria" w:hAnsi="Cambria"/>
        <w:sz w:val="16"/>
        <w:szCs w:val="16"/>
      </w:rPr>
      <w:fldChar w:fldCharType="end"/>
    </w:r>
  </w:p>
  <w:p w:rsidR="002738B1" w:rsidRDefault="002738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973" w:rsidRDefault="00327973" w:rsidP="00794027">
      <w:pPr>
        <w:spacing w:after="0" w:line="240" w:lineRule="auto"/>
      </w:pPr>
      <w:r>
        <w:separator/>
      </w:r>
    </w:p>
  </w:footnote>
  <w:footnote w:type="continuationSeparator" w:id="0">
    <w:p w:rsidR="00327973" w:rsidRDefault="00327973" w:rsidP="007940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B1" w:rsidRDefault="002738B1" w:rsidP="002D7597">
    <w:pPr>
      <w:pStyle w:val="Header"/>
      <w:ind w:left="720"/>
    </w:pPr>
    <w:r>
      <w:tab/>
    </w:r>
    <w:r>
      <w:tab/>
    </w:r>
    <w:r w:rsidR="00433311" w:rsidRPr="00433311">
      <w:rPr>
        <w:noProof/>
        <w:lang w:val="en-US"/>
      </w:rPr>
      <w:drawing>
        <wp:inline distT="0" distB="0" distL="0" distR="0">
          <wp:extent cx="2171700" cy="402577"/>
          <wp:effectExtent l="19050" t="0" r="0" b="0"/>
          <wp:docPr id="3" name="Picture 1" descr="SQL08r2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L08r2_h_rgb.png"/>
                  <pic:cNvPicPr/>
                </pic:nvPicPr>
                <pic:blipFill>
                  <a:blip r:embed="rId1"/>
                  <a:stretch>
                    <a:fillRect/>
                  </a:stretch>
                </pic:blipFill>
                <pic:spPr>
                  <a:xfrm>
                    <a:off x="0" y="0"/>
                    <a:ext cx="2171700" cy="40257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2043D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CEC6C0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5C41A6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166B56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F76574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FCE938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B56D10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A4CE7F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84FA4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B24A028"/>
    <w:lvl w:ilvl="0">
      <w:start w:val="1"/>
      <w:numFmt w:val="bullet"/>
      <w:lvlText w:val=""/>
      <w:lvlJc w:val="left"/>
      <w:pPr>
        <w:tabs>
          <w:tab w:val="num" w:pos="360"/>
        </w:tabs>
        <w:ind w:left="360" w:hanging="360"/>
      </w:pPr>
      <w:rPr>
        <w:rFonts w:ascii="Symbol" w:hAnsi="Symbol" w:hint="default"/>
      </w:rPr>
    </w:lvl>
  </w:abstractNum>
  <w:abstractNum w:abstractNumId="10">
    <w:nsid w:val="046C494A"/>
    <w:multiLevelType w:val="hybridMultilevel"/>
    <w:tmpl w:val="C28E4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784767E"/>
    <w:multiLevelType w:val="hybridMultilevel"/>
    <w:tmpl w:val="38C65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B956986"/>
    <w:multiLevelType w:val="hybridMultilevel"/>
    <w:tmpl w:val="33E8C2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A4676FB"/>
    <w:multiLevelType w:val="hybridMultilevel"/>
    <w:tmpl w:val="AB4E83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6871491"/>
    <w:multiLevelType w:val="hybridMultilevel"/>
    <w:tmpl w:val="6D62D3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6D54139"/>
    <w:multiLevelType w:val="hybridMultilevel"/>
    <w:tmpl w:val="98801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4C04A6"/>
    <w:multiLevelType w:val="hybridMultilevel"/>
    <w:tmpl w:val="4B068F12"/>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7">
    <w:nsid w:val="3C277454"/>
    <w:multiLevelType w:val="hybridMultilevel"/>
    <w:tmpl w:val="37B8D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0117C25"/>
    <w:multiLevelType w:val="hybridMultilevel"/>
    <w:tmpl w:val="3DCE62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AF5969"/>
    <w:multiLevelType w:val="hybridMultilevel"/>
    <w:tmpl w:val="57862B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26E7A9E"/>
    <w:multiLevelType w:val="hybridMultilevel"/>
    <w:tmpl w:val="ADF65EC8"/>
    <w:lvl w:ilvl="0" w:tplc="AC7A3DA2">
      <w:start w:val="1"/>
      <w:numFmt w:val="bullet"/>
      <w:lvlText w:val="•"/>
      <w:lvlJc w:val="left"/>
      <w:pPr>
        <w:tabs>
          <w:tab w:val="num" w:pos="720"/>
        </w:tabs>
        <w:ind w:left="720" w:hanging="360"/>
      </w:pPr>
      <w:rPr>
        <w:rFonts w:ascii="Arial" w:hAnsi="Arial" w:hint="default"/>
      </w:rPr>
    </w:lvl>
    <w:lvl w:ilvl="1" w:tplc="B92A11E0">
      <w:start w:val="1"/>
      <w:numFmt w:val="bullet"/>
      <w:lvlText w:val="•"/>
      <w:lvlJc w:val="left"/>
      <w:pPr>
        <w:tabs>
          <w:tab w:val="num" w:pos="1440"/>
        </w:tabs>
        <w:ind w:left="1440" w:hanging="360"/>
      </w:pPr>
      <w:rPr>
        <w:rFonts w:ascii="Arial" w:hAnsi="Arial" w:hint="default"/>
      </w:rPr>
    </w:lvl>
    <w:lvl w:ilvl="2" w:tplc="2AB004DC" w:tentative="1">
      <w:start w:val="1"/>
      <w:numFmt w:val="bullet"/>
      <w:lvlText w:val="•"/>
      <w:lvlJc w:val="left"/>
      <w:pPr>
        <w:tabs>
          <w:tab w:val="num" w:pos="2160"/>
        </w:tabs>
        <w:ind w:left="2160" w:hanging="360"/>
      </w:pPr>
      <w:rPr>
        <w:rFonts w:ascii="Arial" w:hAnsi="Arial" w:hint="default"/>
      </w:rPr>
    </w:lvl>
    <w:lvl w:ilvl="3" w:tplc="A5B6A658" w:tentative="1">
      <w:start w:val="1"/>
      <w:numFmt w:val="bullet"/>
      <w:lvlText w:val="•"/>
      <w:lvlJc w:val="left"/>
      <w:pPr>
        <w:tabs>
          <w:tab w:val="num" w:pos="2880"/>
        </w:tabs>
        <w:ind w:left="2880" w:hanging="360"/>
      </w:pPr>
      <w:rPr>
        <w:rFonts w:ascii="Arial" w:hAnsi="Arial" w:hint="default"/>
      </w:rPr>
    </w:lvl>
    <w:lvl w:ilvl="4" w:tplc="29AC0E0A" w:tentative="1">
      <w:start w:val="1"/>
      <w:numFmt w:val="bullet"/>
      <w:lvlText w:val="•"/>
      <w:lvlJc w:val="left"/>
      <w:pPr>
        <w:tabs>
          <w:tab w:val="num" w:pos="3600"/>
        </w:tabs>
        <w:ind w:left="3600" w:hanging="360"/>
      </w:pPr>
      <w:rPr>
        <w:rFonts w:ascii="Arial" w:hAnsi="Arial" w:hint="default"/>
      </w:rPr>
    </w:lvl>
    <w:lvl w:ilvl="5" w:tplc="EEA8625C" w:tentative="1">
      <w:start w:val="1"/>
      <w:numFmt w:val="bullet"/>
      <w:lvlText w:val="•"/>
      <w:lvlJc w:val="left"/>
      <w:pPr>
        <w:tabs>
          <w:tab w:val="num" w:pos="4320"/>
        </w:tabs>
        <w:ind w:left="4320" w:hanging="360"/>
      </w:pPr>
      <w:rPr>
        <w:rFonts w:ascii="Arial" w:hAnsi="Arial" w:hint="default"/>
      </w:rPr>
    </w:lvl>
    <w:lvl w:ilvl="6" w:tplc="FF4CC9F4" w:tentative="1">
      <w:start w:val="1"/>
      <w:numFmt w:val="bullet"/>
      <w:lvlText w:val="•"/>
      <w:lvlJc w:val="left"/>
      <w:pPr>
        <w:tabs>
          <w:tab w:val="num" w:pos="5040"/>
        </w:tabs>
        <w:ind w:left="5040" w:hanging="360"/>
      </w:pPr>
      <w:rPr>
        <w:rFonts w:ascii="Arial" w:hAnsi="Arial" w:hint="default"/>
      </w:rPr>
    </w:lvl>
    <w:lvl w:ilvl="7" w:tplc="36B8B876" w:tentative="1">
      <w:start w:val="1"/>
      <w:numFmt w:val="bullet"/>
      <w:lvlText w:val="•"/>
      <w:lvlJc w:val="left"/>
      <w:pPr>
        <w:tabs>
          <w:tab w:val="num" w:pos="5760"/>
        </w:tabs>
        <w:ind w:left="5760" w:hanging="360"/>
      </w:pPr>
      <w:rPr>
        <w:rFonts w:ascii="Arial" w:hAnsi="Arial" w:hint="default"/>
      </w:rPr>
    </w:lvl>
    <w:lvl w:ilvl="8" w:tplc="F4983704" w:tentative="1">
      <w:start w:val="1"/>
      <w:numFmt w:val="bullet"/>
      <w:lvlText w:val="•"/>
      <w:lvlJc w:val="left"/>
      <w:pPr>
        <w:tabs>
          <w:tab w:val="num" w:pos="6480"/>
        </w:tabs>
        <w:ind w:left="6480" w:hanging="360"/>
      </w:pPr>
      <w:rPr>
        <w:rFonts w:ascii="Arial" w:hAnsi="Arial" w:hint="default"/>
      </w:rPr>
    </w:lvl>
  </w:abstractNum>
  <w:abstractNum w:abstractNumId="21">
    <w:nsid w:val="5A650BF6"/>
    <w:multiLevelType w:val="hybridMultilevel"/>
    <w:tmpl w:val="A35A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3B2421"/>
    <w:multiLevelType w:val="hybridMultilevel"/>
    <w:tmpl w:val="06E60C1C"/>
    <w:lvl w:ilvl="0" w:tplc="DD0A6CA4">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68B354D"/>
    <w:multiLevelType w:val="hybridMultilevel"/>
    <w:tmpl w:val="1E58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296462"/>
    <w:multiLevelType w:val="hybridMultilevel"/>
    <w:tmpl w:val="C13A484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0C63E78"/>
    <w:multiLevelType w:val="hybridMultilevel"/>
    <w:tmpl w:val="8D382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1E365B2"/>
    <w:multiLevelType w:val="hybridMultilevel"/>
    <w:tmpl w:val="5A84F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57E3568"/>
    <w:multiLevelType w:val="hybridMultilevel"/>
    <w:tmpl w:val="0594548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58D63D2"/>
    <w:multiLevelType w:val="hybridMultilevel"/>
    <w:tmpl w:val="86E6A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97C67A9"/>
    <w:multiLevelType w:val="hybridMultilevel"/>
    <w:tmpl w:val="FE5A6872"/>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0">
    <w:nsid w:val="7E7C2A5E"/>
    <w:multiLevelType w:val="hybridMultilevel"/>
    <w:tmpl w:val="09DCC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6"/>
  </w:num>
  <w:num w:numId="16">
    <w:abstractNumId w:val="24"/>
  </w:num>
  <w:num w:numId="17">
    <w:abstractNumId w:val="19"/>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3"/>
  </w:num>
  <w:num w:numId="21">
    <w:abstractNumId w:val="27"/>
  </w:num>
  <w:num w:numId="22">
    <w:abstractNumId w:val="29"/>
  </w:num>
  <w:num w:numId="23">
    <w:abstractNumId w:val="10"/>
  </w:num>
  <w:num w:numId="24">
    <w:abstractNumId w:val="11"/>
  </w:num>
  <w:num w:numId="25">
    <w:abstractNumId w:val="25"/>
  </w:num>
  <w:num w:numId="26">
    <w:abstractNumId w:val="30"/>
  </w:num>
  <w:num w:numId="27">
    <w:abstractNumId w:val="20"/>
  </w:num>
  <w:num w:numId="28">
    <w:abstractNumId w:val="15"/>
  </w:num>
  <w:num w:numId="29">
    <w:abstractNumId w:val="23"/>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2530">
      <o:colormenu v:ext="edit" strokecolor="#c00000"/>
    </o:shapedefaults>
  </w:hdrShapeDefaults>
  <w:footnotePr>
    <w:footnote w:id="-1"/>
    <w:footnote w:id="0"/>
  </w:footnotePr>
  <w:endnotePr>
    <w:endnote w:id="-1"/>
    <w:endnote w:id="0"/>
  </w:endnotePr>
  <w:compat/>
  <w:rsids>
    <w:rsidRoot w:val="00D75229"/>
    <w:rsid w:val="00005B56"/>
    <w:rsid w:val="000516EC"/>
    <w:rsid w:val="0005215B"/>
    <w:rsid w:val="0005422C"/>
    <w:rsid w:val="00076EE7"/>
    <w:rsid w:val="000946BC"/>
    <w:rsid w:val="000C75CC"/>
    <w:rsid w:val="000D036B"/>
    <w:rsid w:val="001579D5"/>
    <w:rsid w:val="00175CBF"/>
    <w:rsid w:val="001777D7"/>
    <w:rsid w:val="00197F5E"/>
    <w:rsid w:val="001A738C"/>
    <w:rsid w:val="001C4130"/>
    <w:rsid w:val="001D5F12"/>
    <w:rsid w:val="001F6AE2"/>
    <w:rsid w:val="002109B3"/>
    <w:rsid w:val="0022234F"/>
    <w:rsid w:val="0022572B"/>
    <w:rsid w:val="0023446E"/>
    <w:rsid w:val="00246EE4"/>
    <w:rsid w:val="002541B7"/>
    <w:rsid w:val="00262A26"/>
    <w:rsid w:val="00271BCE"/>
    <w:rsid w:val="002738B1"/>
    <w:rsid w:val="00294090"/>
    <w:rsid w:val="002B3D9C"/>
    <w:rsid w:val="002D7597"/>
    <w:rsid w:val="002E07AC"/>
    <w:rsid w:val="002E2BF6"/>
    <w:rsid w:val="002E6706"/>
    <w:rsid w:val="003016C8"/>
    <w:rsid w:val="00316FD5"/>
    <w:rsid w:val="00327973"/>
    <w:rsid w:val="003302DB"/>
    <w:rsid w:val="00332131"/>
    <w:rsid w:val="0033647A"/>
    <w:rsid w:val="00341416"/>
    <w:rsid w:val="00347AF7"/>
    <w:rsid w:val="003619C0"/>
    <w:rsid w:val="003D251E"/>
    <w:rsid w:val="00412777"/>
    <w:rsid w:val="004156CB"/>
    <w:rsid w:val="004249D9"/>
    <w:rsid w:val="00426BC0"/>
    <w:rsid w:val="00433311"/>
    <w:rsid w:val="004363F6"/>
    <w:rsid w:val="004532EB"/>
    <w:rsid w:val="00454369"/>
    <w:rsid w:val="00472F29"/>
    <w:rsid w:val="0048179D"/>
    <w:rsid w:val="00485701"/>
    <w:rsid w:val="0049395F"/>
    <w:rsid w:val="00496F01"/>
    <w:rsid w:val="004B5489"/>
    <w:rsid w:val="004E1D2A"/>
    <w:rsid w:val="004E20E8"/>
    <w:rsid w:val="004F610E"/>
    <w:rsid w:val="00501F60"/>
    <w:rsid w:val="00522207"/>
    <w:rsid w:val="005240D6"/>
    <w:rsid w:val="0053384B"/>
    <w:rsid w:val="00537C7E"/>
    <w:rsid w:val="00546FC0"/>
    <w:rsid w:val="005610D7"/>
    <w:rsid w:val="00567F38"/>
    <w:rsid w:val="00575F1E"/>
    <w:rsid w:val="0058025F"/>
    <w:rsid w:val="005857D0"/>
    <w:rsid w:val="00595716"/>
    <w:rsid w:val="00597561"/>
    <w:rsid w:val="005A3BEA"/>
    <w:rsid w:val="005C28E6"/>
    <w:rsid w:val="005F0840"/>
    <w:rsid w:val="00622A94"/>
    <w:rsid w:val="00677DC7"/>
    <w:rsid w:val="006C48E7"/>
    <w:rsid w:val="006D6F5A"/>
    <w:rsid w:val="006E2E62"/>
    <w:rsid w:val="0070667C"/>
    <w:rsid w:val="00721D41"/>
    <w:rsid w:val="0074100B"/>
    <w:rsid w:val="0074428D"/>
    <w:rsid w:val="007558AB"/>
    <w:rsid w:val="0076378E"/>
    <w:rsid w:val="00770FD0"/>
    <w:rsid w:val="00776B52"/>
    <w:rsid w:val="00780C5C"/>
    <w:rsid w:val="00793A6C"/>
    <w:rsid w:val="00794027"/>
    <w:rsid w:val="007961FA"/>
    <w:rsid w:val="007C2147"/>
    <w:rsid w:val="007E29B7"/>
    <w:rsid w:val="007F068A"/>
    <w:rsid w:val="00821772"/>
    <w:rsid w:val="0085023D"/>
    <w:rsid w:val="00873A68"/>
    <w:rsid w:val="00876CCC"/>
    <w:rsid w:val="00877B82"/>
    <w:rsid w:val="008B4AD4"/>
    <w:rsid w:val="008D187C"/>
    <w:rsid w:val="008D68F6"/>
    <w:rsid w:val="008E1AE2"/>
    <w:rsid w:val="008E5719"/>
    <w:rsid w:val="009062CF"/>
    <w:rsid w:val="00922D53"/>
    <w:rsid w:val="0096000B"/>
    <w:rsid w:val="00994BC9"/>
    <w:rsid w:val="009A0DCB"/>
    <w:rsid w:val="00A21463"/>
    <w:rsid w:val="00A26E29"/>
    <w:rsid w:val="00A52659"/>
    <w:rsid w:val="00A5401B"/>
    <w:rsid w:val="00A73CAC"/>
    <w:rsid w:val="00A87912"/>
    <w:rsid w:val="00A93278"/>
    <w:rsid w:val="00AA4A53"/>
    <w:rsid w:val="00AC6C7D"/>
    <w:rsid w:val="00B67ED5"/>
    <w:rsid w:val="00BA7777"/>
    <w:rsid w:val="00BB0A33"/>
    <w:rsid w:val="00BD65B7"/>
    <w:rsid w:val="00BE1190"/>
    <w:rsid w:val="00C037C9"/>
    <w:rsid w:val="00C10B84"/>
    <w:rsid w:val="00C35347"/>
    <w:rsid w:val="00C652B0"/>
    <w:rsid w:val="00C73AEA"/>
    <w:rsid w:val="00CA0784"/>
    <w:rsid w:val="00CB7625"/>
    <w:rsid w:val="00CC284E"/>
    <w:rsid w:val="00CC2F56"/>
    <w:rsid w:val="00D04BF5"/>
    <w:rsid w:val="00D241BB"/>
    <w:rsid w:val="00D37F50"/>
    <w:rsid w:val="00D44A4A"/>
    <w:rsid w:val="00D55A2F"/>
    <w:rsid w:val="00D75229"/>
    <w:rsid w:val="00D818D3"/>
    <w:rsid w:val="00DD31AC"/>
    <w:rsid w:val="00DF095E"/>
    <w:rsid w:val="00E01F89"/>
    <w:rsid w:val="00E041B8"/>
    <w:rsid w:val="00E17FD6"/>
    <w:rsid w:val="00E378EB"/>
    <w:rsid w:val="00E543DA"/>
    <w:rsid w:val="00E75510"/>
    <w:rsid w:val="00E75C9A"/>
    <w:rsid w:val="00EF75FF"/>
    <w:rsid w:val="00F060B4"/>
    <w:rsid w:val="00F07FA3"/>
    <w:rsid w:val="00F43B03"/>
    <w:rsid w:val="00F516F2"/>
    <w:rsid w:val="00F52F14"/>
    <w:rsid w:val="00F56793"/>
    <w:rsid w:val="00F64ACF"/>
    <w:rsid w:val="00F664E7"/>
    <w:rsid w:val="00F77993"/>
    <w:rsid w:val="00F95B01"/>
    <w:rsid w:val="00FA3194"/>
    <w:rsid w:val="00FF469B"/>
    <w:rsid w:val="00FF6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colormenu v:ext="edit" strokecolor="#c00000"/>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3F6"/>
    <w:pPr>
      <w:spacing w:after="200" w:line="276" w:lineRule="auto"/>
    </w:pPr>
    <w:rPr>
      <w:lang w:val="en-AU"/>
    </w:rPr>
  </w:style>
  <w:style w:type="paragraph" w:styleId="Heading1">
    <w:name w:val="heading 1"/>
    <w:basedOn w:val="Normal"/>
    <w:next w:val="Normal"/>
    <w:link w:val="Heading1Char"/>
    <w:uiPriority w:val="99"/>
    <w:qFormat/>
    <w:locked/>
    <w:rsid w:val="0059756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597561"/>
    <w:pPr>
      <w:keepNext/>
      <w:spacing w:before="240" w:after="60"/>
      <w:outlineLvl w:val="1"/>
    </w:pPr>
    <w:rPr>
      <w:rFonts w:cs="Arial"/>
      <w:b/>
      <w:bCs/>
      <w:i/>
      <w:iCs/>
      <w:sz w:val="24"/>
      <w:szCs w:val="28"/>
    </w:rPr>
  </w:style>
  <w:style w:type="paragraph" w:styleId="Heading3">
    <w:name w:val="heading 3"/>
    <w:basedOn w:val="Normal"/>
    <w:next w:val="Normal"/>
    <w:link w:val="Heading3Char"/>
    <w:uiPriority w:val="9"/>
    <w:unhideWhenUsed/>
    <w:qFormat/>
    <w:locked/>
    <w:rsid w:val="004532EB"/>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0784"/>
    <w:rPr>
      <w:rFonts w:ascii="Cambria" w:hAnsi="Cambria" w:cs="Times New Roman"/>
      <w:b/>
      <w:bCs/>
      <w:kern w:val="32"/>
      <w:sz w:val="32"/>
      <w:szCs w:val="32"/>
      <w:lang w:val="en-AU"/>
    </w:rPr>
  </w:style>
  <w:style w:type="character" w:customStyle="1" w:styleId="Heading2Char">
    <w:name w:val="Heading 2 Char"/>
    <w:basedOn w:val="DefaultParagraphFont"/>
    <w:link w:val="Heading2"/>
    <w:uiPriority w:val="99"/>
    <w:locked/>
    <w:rsid w:val="00597561"/>
    <w:rPr>
      <w:rFonts w:ascii="Calibri" w:hAnsi="Calibri" w:cs="Arial"/>
      <w:b/>
      <w:bCs/>
      <w:i/>
      <w:iCs/>
      <w:sz w:val="28"/>
      <w:szCs w:val="28"/>
      <w:lang w:val="en-AU" w:eastAsia="en-US" w:bidi="ar-SA"/>
    </w:rPr>
  </w:style>
  <w:style w:type="character" w:styleId="Hyperlink">
    <w:name w:val="Hyperlink"/>
    <w:basedOn w:val="DefaultParagraphFont"/>
    <w:uiPriority w:val="99"/>
    <w:rsid w:val="00D75229"/>
    <w:rPr>
      <w:rFonts w:cs="Times New Roman"/>
      <w:color w:val="0000FF"/>
      <w:u w:val="single"/>
    </w:rPr>
  </w:style>
  <w:style w:type="paragraph" w:styleId="ListParagraph">
    <w:name w:val="List Paragraph"/>
    <w:aliases w:val="Bullet List,FooterText"/>
    <w:basedOn w:val="Normal"/>
    <w:link w:val="ListParagraphChar"/>
    <w:uiPriority w:val="34"/>
    <w:qFormat/>
    <w:rsid w:val="00D75229"/>
    <w:pPr>
      <w:ind w:left="720"/>
      <w:contextualSpacing/>
    </w:pPr>
    <w:rPr>
      <w:rFonts w:eastAsia="Times New Roman"/>
      <w:lang w:val="en-US"/>
    </w:rPr>
  </w:style>
  <w:style w:type="paragraph" w:customStyle="1" w:styleId="BodyLeadPP">
    <w:name w:val="Body Lead PP"/>
    <w:basedOn w:val="Normal"/>
    <w:link w:val="BodyLeadPPChar"/>
    <w:uiPriority w:val="99"/>
    <w:rsid w:val="00175CBF"/>
    <w:pPr>
      <w:tabs>
        <w:tab w:val="left" w:pos="4860"/>
      </w:tabs>
      <w:spacing w:before="120" w:after="120" w:line="260" w:lineRule="exact"/>
      <w:ind w:left="1440"/>
    </w:pPr>
    <w:rPr>
      <w:rFonts w:ascii="Segoe" w:eastAsia="MS Mincho" w:hAnsi="Segoe"/>
      <w:color w:val="000000"/>
      <w:sz w:val="20"/>
      <w:szCs w:val="17"/>
      <w:lang w:val="en-US"/>
    </w:rPr>
  </w:style>
  <w:style w:type="paragraph" w:customStyle="1" w:styleId="BodyMain">
    <w:name w:val="Body Main"/>
    <w:basedOn w:val="Normal"/>
    <w:uiPriority w:val="99"/>
    <w:rsid w:val="00175CBF"/>
    <w:pPr>
      <w:spacing w:after="120" w:line="260" w:lineRule="exact"/>
      <w:ind w:left="1440"/>
    </w:pPr>
    <w:rPr>
      <w:rFonts w:ascii="Segoe" w:eastAsia="MS Mincho" w:hAnsi="Segoe"/>
      <w:color w:val="000000"/>
      <w:sz w:val="20"/>
      <w:szCs w:val="17"/>
      <w:lang w:val="en-US"/>
    </w:rPr>
  </w:style>
  <w:style w:type="paragraph" w:customStyle="1" w:styleId="Head3">
    <w:name w:val="Head 3"/>
    <w:basedOn w:val="Normal"/>
    <w:uiPriority w:val="99"/>
    <w:rsid w:val="00175CBF"/>
    <w:pPr>
      <w:spacing w:before="240" w:after="60" w:line="240" w:lineRule="auto"/>
      <w:ind w:left="1440"/>
    </w:pPr>
    <w:rPr>
      <w:rFonts w:ascii="Segoe Semibold" w:eastAsia="MS Mincho" w:hAnsi="Segoe Semibold"/>
      <w:color w:val="000000"/>
      <w:sz w:val="24"/>
      <w:szCs w:val="20"/>
      <w:lang w:val="en-US"/>
    </w:rPr>
  </w:style>
  <w:style w:type="paragraph" w:styleId="TOC1">
    <w:name w:val="toc 1"/>
    <w:basedOn w:val="Normal"/>
    <w:next w:val="Normal"/>
    <w:autoRedefine/>
    <w:uiPriority w:val="99"/>
    <w:semiHidden/>
    <w:locked/>
    <w:rsid w:val="00597561"/>
  </w:style>
  <w:style w:type="paragraph" w:styleId="TOC2">
    <w:name w:val="toc 2"/>
    <w:basedOn w:val="Normal"/>
    <w:next w:val="Normal"/>
    <w:autoRedefine/>
    <w:uiPriority w:val="99"/>
    <w:semiHidden/>
    <w:locked/>
    <w:rsid w:val="00597561"/>
    <w:pPr>
      <w:ind w:left="220"/>
    </w:pPr>
  </w:style>
  <w:style w:type="paragraph" w:styleId="DocumentMap">
    <w:name w:val="Document Map"/>
    <w:basedOn w:val="Normal"/>
    <w:link w:val="DocumentMapChar"/>
    <w:uiPriority w:val="99"/>
    <w:semiHidden/>
    <w:rsid w:val="004249D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A0784"/>
    <w:rPr>
      <w:rFonts w:ascii="Times New Roman" w:hAnsi="Times New Roman" w:cs="Times New Roman"/>
      <w:sz w:val="2"/>
      <w:lang w:val="en-AU"/>
    </w:rPr>
  </w:style>
  <w:style w:type="character" w:styleId="CommentReference">
    <w:name w:val="annotation reference"/>
    <w:aliases w:val="cr,Used by Word to flag author queries"/>
    <w:basedOn w:val="DefaultParagraphFont"/>
    <w:uiPriority w:val="99"/>
    <w:semiHidden/>
    <w:rsid w:val="00FF65EE"/>
    <w:rPr>
      <w:rFonts w:cs="Times New Roman"/>
      <w:sz w:val="16"/>
      <w:szCs w:val="16"/>
    </w:rPr>
  </w:style>
  <w:style w:type="paragraph" w:styleId="CommentText">
    <w:name w:val="annotation text"/>
    <w:basedOn w:val="Normal"/>
    <w:link w:val="CommentTextChar"/>
    <w:uiPriority w:val="99"/>
    <w:semiHidden/>
    <w:rsid w:val="00FF65EE"/>
    <w:rPr>
      <w:sz w:val="20"/>
      <w:szCs w:val="20"/>
    </w:rPr>
  </w:style>
  <w:style w:type="character" w:customStyle="1" w:styleId="CommentTextChar">
    <w:name w:val="Comment Text Char"/>
    <w:basedOn w:val="DefaultParagraphFont"/>
    <w:link w:val="CommentText"/>
    <w:uiPriority w:val="99"/>
    <w:semiHidden/>
    <w:locked/>
    <w:rsid w:val="005610D7"/>
    <w:rPr>
      <w:rFonts w:cs="Times New Roman"/>
      <w:sz w:val="20"/>
      <w:szCs w:val="20"/>
      <w:lang w:val="en-AU"/>
    </w:rPr>
  </w:style>
  <w:style w:type="paragraph" w:styleId="CommentSubject">
    <w:name w:val="annotation subject"/>
    <w:basedOn w:val="CommentText"/>
    <w:next w:val="CommentText"/>
    <w:link w:val="CommentSubjectChar"/>
    <w:uiPriority w:val="99"/>
    <w:semiHidden/>
    <w:rsid w:val="00FF65EE"/>
    <w:rPr>
      <w:b/>
      <w:bCs/>
    </w:rPr>
  </w:style>
  <w:style w:type="character" w:customStyle="1" w:styleId="CommentSubjectChar">
    <w:name w:val="Comment Subject Char"/>
    <w:basedOn w:val="CommentTextChar"/>
    <w:link w:val="CommentSubject"/>
    <w:uiPriority w:val="99"/>
    <w:semiHidden/>
    <w:locked/>
    <w:rsid w:val="005610D7"/>
    <w:rPr>
      <w:b/>
      <w:bCs/>
    </w:rPr>
  </w:style>
  <w:style w:type="paragraph" w:styleId="BalloonText">
    <w:name w:val="Balloon Text"/>
    <w:basedOn w:val="Normal"/>
    <w:link w:val="BalloonTextChar"/>
    <w:uiPriority w:val="99"/>
    <w:semiHidden/>
    <w:rsid w:val="00FF65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10D7"/>
    <w:rPr>
      <w:rFonts w:ascii="Times New Roman" w:hAnsi="Times New Roman" w:cs="Times New Roman"/>
      <w:sz w:val="2"/>
      <w:lang w:val="en-AU"/>
    </w:rPr>
  </w:style>
  <w:style w:type="character" w:styleId="FollowedHyperlink">
    <w:name w:val="FollowedHyperlink"/>
    <w:basedOn w:val="DefaultParagraphFont"/>
    <w:uiPriority w:val="99"/>
    <w:rsid w:val="00622A94"/>
    <w:rPr>
      <w:rFonts w:cs="Times New Roman"/>
      <w:color w:val="800080"/>
      <w:u w:val="single"/>
    </w:rPr>
  </w:style>
  <w:style w:type="paragraph" w:styleId="Header">
    <w:name w:val="header"/>
    <w:basedOn w:val="Normal"/>
    <w:link w:val="HeaderChar"/>
    <w:uiPriority w:val="99"/>
    <w:rsid w:val="00794027"/>
    <w:pPr>
      <w:tabs>
        <w:tab w:val="center" w:pos="4513"/>
        <w:tab w:val="right" w:pos="9026"/>
      </w:tabs>
    </w:pPr>
  </w:style>
  <w:style w:type="character" w:customStyle="1" w:styleId="HeaderChar">
    <w:name w:val="Header Char"/>
    <w:basedOn w:val="DefaultParagraphFont"/>
    <w:link w:val="Header"/>
    <w:uiPriority w:val="99"/>
    <w:locked/>
    <w:rsid w:val="00794027"/>
    <w:rPr>
      <w:rFonts w:cs="Times New Roman"/>
      <w:lang w:val="en-AU"/>
    </w:rPr>
  </w:style>
  <w:style w:type="paragraph" w:styleId="Footer">
    <w:name w:val="footer"/>
    <w:basedOn w:val="Normal"/>
    <w:link w:val="FooterChar"/>
    <w:uiPriority w:val="99"/>
    <w:rsid w:val="00794027"/>
    <w:pPr>
      <w:tabs>
        <w:tab w:val="center" w:pos="4513"/>
        <w:tab w:val="right" w:pos="9026"/>
      </w:tabs>
    </w:pPr>
  </w:style>
  <w:style w:type="character" w:customStyle="1" w:styleId="FooterChar">
    <w:name w:val="Footer Char"/>
    <w:basedOn w:val="DefaultParagraphFont"/>
    <w:link w:val="Footer"/>
    <w:uiPriority w:val="99"/>
    <w:locked/>
    <w:rsid w:val="00794027"/>
    <w:rPr>
      <w:rFonts w:cs="Times New Roman"/>
      <w:lang w:val="en-AU"/>
    </w:rPr>
  </w:style>
  <w:style w:type="character" w:customStyle="1" w:styleId="BodyLeadPPChar">
    <w:name w:val="Body Lead PP Char"/>
    <w:basedOn w:val="DefaultParagraphFont"/>
    <w:link w:val="BodyLeadPP"/>
    <w:uiPriority w:val="99"/>
    <w:locked/>
    <w:rsid w:val="00794027"/>
    <w:rPr>
      <w:rFonts w:ascii="Segoe" w:eastAsia="MS Mincho" w:hAnsi="Segoe" w:cs="Times New Roman"/>
      <w:color w:val="000000"/>
      <w:sz w:val="17"/>
      <w:szCs w:val="17"/>
    </w:rPr>
  </w:style>
  <w:style w:type="paragraph" w:styleId="NoSpacing">
    <w:name w:val="No Spacing"/>
    <w:link w:val="NoSpacingChar"/>
    <w:uiPriority w:val="1"/>
    <w:qFormat/>
    <w:rsid w:val="002D7597"/>
    <w:rPr>
      <w:rFonts w:eastAsia="Times New Roman"/>
    </w:rPr>
  </w:style>
  <w:style w:type="character" w:customStyle="1" w:styleId="NoSpacingChar">
    <w:name w:val="No Spacing Char"/>
    <w:basedOn w:val="DefaultParagraphFont"/>
    <w:link w:val="NoSpacing"/>
    <w:uiPriority w:val="1"/>
    <w:locked/>
    <w:rsid w:val="002D7597"/>
    <w:rPr>
      <w:rFonts w:eastAsia="Times New Roman" w:cs="Times New Roman"/>
      <w:sz w:val="22"/>
      <w:szCs w:val="22"/>
      <w:lang w:val="en-US" w:eastAsia="en-US" w:bidi="ar-SA"/>
    </w:rPr>
  </w:style>
  <w:style w:type="character" w:customStyle="1" w:styleId="Heading3Char">
    <w:name w:val="Heading 3 Char"/>
    <w:basedOn w:val="DefaultParagraphFont"/>
    <w:link w:val="Heading3"/>
    <w:uiPriority w:val="9"/>
    <w:rsid w:val="004532EB"/>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locked/>
    <w:rsid w:val="004532EB"/>
    <w:rPr>
      <w:i/>
      <w:iCs/>
    </w:rPr>
  </w:style>
  <w:style w:type="character" w:customStyle="1" w:styleId="ListParagraphChar">
    <w:name w:val="List Paragraph Char"/>
    <w:aliases w:val="Bullet List Char,FooterText Char"/>
    <w:basedOn w:val="DefaultParagraphFont"/>
    <w:link w:val="ListParagraph"/>
    <w:uiPriority w:val="34"/>
    <w:locked/>
    <w:rsid w:val="002738B1"/>
    <w:rPr>
      <w:rFonts w:eastAsia="Times New Roman"/>
    </w:rPr>
  </w:style>
  <w:style w:type="paragraph" w:styleId="BodyText">
    <w:name w:val="Body Text"/>
    <w:basedOn w:val="Normal"/>
    <w:link w:val="BodyTextChar"/>
    <w:rsid w:val="002738B1"/>
    <w:pPr>
      <w:spacing w:after="120" w:line="240" w:lineRule="auto"/>
    </w:pPr>
    <w:rPr>
      <w:rFonts w:ascii="Arial" w:eastAsia="Times New Roman" w:hAnsi="Arial"/>
      <w:snapToGrid w:val="0"/>
      <w:sz w:val="20"/>
      <w:szCs w:val="20"/>
      <w:lang w:val="en-US"/>
    </w:rPr>
  </w:style>
  <w:style w:type="character" w:customStyle="1" w:styleId="BodyTextChar">
    <w:name w:val="Body Text Char"/>
    <w:basedOn w:val="DefaultParagraphFont"/>
    <w:link w:val="BodyText"/>
    <w:rsid w:val="002738B1"/>
    <w:rPr>
      <w:rFonts w:ascii="Arial" w:eastAsia="Times New Roman" w:hAnsi="Arial"/>
      <w:snapToGrid w:val="0"/>
      <w:sz w:val="20"/>
      <w:szCs w:val="20"/>
    </w:rPr>
  </w:style>
  <w:style w:type="paragraph" w:styleId="NormalWeb">
    <w:name w:val="Normal (Web)"/>
    <w:basedOn w:val="Normal"/>
    <w:uiPriority w:val="99"/>
    <w:semiHidden/>
    <w:unhideWhenUsed/>
    <w:rsid w:val="00770FD0"/>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961813204">
      <w:marLeft w:val="0"/>
      <w:marRight w:val="0"/>
      <w:marTop w:val="0"/>
      <w:marBottom w:val="0"/>
      <w:divBdr>
        <w:top w:val="none" w:sz="0" w:space="0" w:color="auto"/>
        <w:left w:val="none" w:sz="0" w:space="0" w:color="auto"/>
        <w:bottom w:val="none" w:sz="0" w:space="0" w:color="auto"/>
        <w:right w:val="none" w:sz="0" w:space="0" w:color="auto"/>
      </w:divBdr>
    </w:div>
    <w:div w:id="163586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9AE0C030408644B90227784B3BBBD7" ma:contentTypeVersion="0" ma:contentTypeDescription="Create a new document." ma:contentTypeScope="" ma:versionID="1526cfe9cdfc8e0bf2b4f7f4c3172b6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4A06A-8132-418B-8A77-89FE245552B3}">
  <ds:schemaRefs>
    <ds:schemaRef ds:uri="http://schemas.microsoft.com/office/2006/metadata/properties"/>
  </ds:schemaRefs>
</ds:datastoreItem>
</file>

<file path=customXml/itemProps2.xml><?xml version="1.0" encoding="utf-8"?>
<ds:datastoreItem xmlns:ds="http://schemas.openxmlformats.org/officeDocument/2006/customXml" ds:itemID="{5DFEF99A-F8CB-49EE-BBE1-B7AB136E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9C996E3-9CC8-41B8-807F-C23490597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Microsoft</Company>
  <LinksUpToDate>false</LinksUpToDate>
  <CharactersWithSpaces>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creator>Jane</dc:creator>
  <cp:lastModifiedBy>sabrenam</cp:lastModifiedBy>
  <cp:revision>4</cp:revision>
  <dcterms:created xsi:type="dcterms:W3CDTF">2009-10-21T10:45:00Z</dcterms:created>
  <dcterms:modified xsi:type="dcterms:W3CDTF">2009-10-21T21:00:00Z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0x01010400F75AEF918757994D9377B2FA42E2E56F</vt:lpwstr>
  </property>
  <property fmtid="{D5CDD505-2E9C-101B-9397-08002B2CF9AE}" pid="3" name="Audience (Arsenal)">
    <vt:lpwstr>;#All;#</vt:lpwstr>
  </property>
  <property fmtid="{D5CDD505-2E9C-101B-9397-08002B2CF9AE}" pid="4" name="Confidentiality (Arsenal)">
    <vt:lpwstr>Customer Ready</vt:lpwstr>
  </property>
  <property fmtid="{D5CDD505-2E9C-101B-9397-08002B2CF9AE}" pid="5" name="Content Type (Arsenal)">
    <vt:lpwstr>FAQ</vt:lpwstr>
  </property>
  <property fmtid="{D5CDD505-2E9C-101B-9397-08002B2CF9AE}" pid="6" name="URL">
    <vt:lpwstr/>
  </property>
  <property fmtid="{D5CDD505-2E9C-101B-9397-08002B2CF9AE}" pid="7" name="Description (Arsenal)">
    <vt:lpwstr>SQL Server 2008 R2 Application and multi-server management FAQs</vt:lpwstr>
  </property>
  <property fmtid="{D5CDD505-2E9C-101B-9397-08002B2CF9AE}" pid="8" name="Content Owner (Arsenal)">
    <vt:lpwstr>21118</vt:lpwstr>
  </property>
  <property fmtid="{D5CDD505-2E9C-101B-9397-08002B2CF9AE}" pid="9" name="Keyword (Arsenal)">
    <vt:lpwstr>SQL Server 2008 R2 Application and multi-server management FAQs</vt:lpwstr>
  </property>
</Properties>
</file>